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61DC" w14:textId="77777777" w:rsidR="006D0C99" w:rsidRDefault="006D0C99" w:rsidP="006D0C99">
      <w:pPr>
        <w:pStyle w:val="Titolo1"/>
      </w:pPr>
      <w:r>
        <w:t>Scienza politica</w:t>
      </w:r>
    </w:p>
    <w:p w14:paraId="2BAADA9D" w14:textId="77777777" w:rsidR="006D0C99" w:rsidRDefault="006D0C99" w:rsidP="006D0C99">
      <w:pPr>
        <w:pStyle w:val="Titolo2"/>
      </w:pPr>
      <w:r>
        <w:t>Prof. Damiano Palano</w:t>
      </w:r>
    </w:p>
    <w:p w14:paraId="54917A86" w14:textId="77777777" w:rsidR="006D0C99" w:rsidRDefault="006D0C99" w:rsidP="006D0C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65B6">
        <w:rPr>
          <w:b/>
          <w:i/>
          <w:sz w:val="18"/>
        </w:rPr>
        <w:t xml:space="preserve"> E RISULTATI DI APPRENDIMENTO ATTESI</w:t>
      </w:r>
    </w:p>
    <w:p w14:paraId="6C164E14" w14:textId="77777777" w:rsidR="00D965B6" w:rsidRPr="00D965B6" w:rsidRDefault="00D965B6" w:rsidP="006D0C99">
      <w:pPr>
        <w:rPr>
          <w:b/>
          <w:i/>
        </w:rPr>
      </w:pPr>
      <w:r w:rsidRPr="00D965B6">
        <w:rPr>
          <w:b/>
          <w:i/>
        </w:rPr>
        <w:t>Obiettivo del corso</w:t>
      </w:r>
    </w:p>
    <w:p w14:paraId="2EBE4895" w14:textId="592C444A" w:rsidR="006D0C99" w:rsidRDefault="00D965B6" w:rsidP="006D0C99">
      <w:r>
        <w:t>L’insegnament</w:t>
      </w:r>
      <w:r w:rsidR="006B3F72">
        <w:t>o</w:t>
      </w:r>
      <w:r>
        <w:t xml:space="preserve"> si propone </w:t>
      </w:r>
      <w:r w:rsidR="009F59D3">
        <w:t xml:space="preserve">di </w:t>
      </w:r>
      <w:r w:rsidR="006D0C99">
        <w:t xml:space="preserve">fornire </w:t>
      </w:r>
      <w:r>
        <w:t xml:space="preserve">gli </w:t>
      </w:r>
      <w:r w:rsidR="006D0C99">
        <w:t xml:space="preserve">strumenti teorici, metodologici e concettuali </w:t>
      </w:r>
      <w:r>
        <w:t xml:space="preserve">di base </w:t>
      </w:r>
      <w:r w:rsidR="006D0C99">
        <w:t xml:space="preserve">della scienza politica, </w:t>
      </w:r>
      <w:r w:rsidR="009F59D3">
        <w:t xml:space="preserve">oltre che di delineare </w:t>
      </w:r>
      <w:r w:rsidR="006D0C99">
        <w:t xml:space="preserve">un quadro generale della storia della disciplina e dei più rilevanti filoni della ricerca </w:t>
      </w:r>
      <w:r>
        <w:t>contemporanea</w:t>
      </w:r>
      <w:r w:rsidR="006D0C99">
        <w:t xml:space="preserve">. Nella prima parte </w:t>
      </w:r>
      <w:r w:rsidR="009F59D3">
        <w:t xml:space="preserve">il corso </w:t>
      </w:r>
      <w:r w:rsidR="006D0C99">
        <w:t xml:space="preserve">si concentra sui concetti principali della teoria politica e sulle sequenze di sviluppo della disciplina. Nella seconda </w:t>
      </w:r>
      <w:r w:rsidR="009F59D3">
        <w:t>l’attenzione si rivolge alle forme di organizzazione del potere, considerando in special modo lo Stato moderno, le forme di regime contemporanee, le tappe del processo di democratizzazione.</w:t>
      </w:r>
    </w:p>
    <w:p w14:paraId="139AFAC6" w14:textId="77777777" w:rsidR="00D965B6" w:rsidRDefault="00D965B6" w:rsidP="006D0C99">
      <w:pPr>
        <w:rPr>
          <w:b/>
          <w:i/>
        </w:rPr>
      </w:pPr>
      <w:r w:rsidRPr="00D965B6">
        <w:rPr>
          <w:b/>
          <w:i/>
        </w:rPr>
        <w:t>Risultati di apprendimento attesi</w:t>
      </w:r>
    </w:p>
    <w:p w14:paraId="3B932DF6" w14:textId="77777777" w:rsidR="00D965B6" w:rsidRPr="00A21BCF" w:rsidRDefault="00D965B6" w:rsidP="00D965B6">
      <w:pPr>
        <w:rPr>
          <w:smallCaps/>
          <w:sz w:val="18"/>
          <w:szCs w:val="18"/>
        </w:rPr>
      </w:pPr>
      <w:r w:rsidRPr="00A21BCF">
        <w:rPr>
          <w:smallCaps/>
          <w:sz w:val="18"/>
          <w:szCs w:val="18"/>
        </w:rPr>
        <w:t>Conoscenza e comprensione</w:t>
      </w:r>
    </w:p>
    <w:p w14:paraId="1856FA68" w14:textId="77777777" w:rsidR="00D965B6" w:rsidRDefault="00D965B6" w:rsidP="00D965B6">
      <w:r w:rsidRPr="00747F6D">
        <w:t>Al termine</w:t>
      </w:r>
      <w:r>
        <w:t xml:space="preserve"> del corso, lo studente sarà in grado di: </w:t>
      </w:r>
    </w:p>
    <w:p w14:paraId="5BD1188F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i</w:t>
      </w:r>
      <w:r w:rsidR="00D965B6">
        <w:t>dentificare e collocare temporalmente le forme di organizzazione del potere, le caratteristiche dello Stato moderno, gli elementi distintivi delle forme di regime contemporane</w:t>
      </w:r>
      <w:r>
        <w:t>e</w:t>
      </w:r>
      <w:r w:rsidR="00D965B6">
        <w:t>;</w:t>
      </w:r>
    </w:p>
    <w:p w14:paraId="7FA8094D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u</w:t>
      </w:r>
      <w:r w:rsidR="00D965B6">
        <w:t>tilizzare con proprietà gli strumenti concettuali e la terminologia della scienza politica, in relazione in particolare al sistema politico e alle sue unità;</w:t>
      </w:r>
    </w:p>
    <w:p w14:paraId="6C79C9A1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Distinguere e identificare le diverse scuole politologiche, in special modo in relazione alla concezione dei fenomeni politici, alla definizione e alla misurazione del potere, all</w:t>
      </w:r>
      <w:r w:rsidR="009F59D3">
        <w:t>e</w:t>
      </w:r>
      <w:r>
        <w:t xml:space="preserve"> </w:t>
      </w:r>
      <w:r w:rsidR="009F59D3">
        <w:t xml:space="preserve">dinamiche </w:t>
      </w:r>
      <w:r>
        <w:t>de</w:t>
      </w:r>
      <w:r w:rsidR="009F59D3">
        <w:t>l</w:t>
      </w:r>
      <w:r>
        <w:t xml:space="preserve"> process</w:t>
      </w:r>
      <w:r w:rsidR="009F59D3">
        <w:t>o</w:t>
      </w:r>
      <w:r>
        <w:t xml:space="preserve"> di statalizzazione, alle condizioni </w:t>
      </w:r>
      <w:r w:rsidR="009F59D3">
        <w:t xml:space="preserve">e alle sequenze </w:t>
      </w:r>
      <w:r>
        <w:t>dei processi di democratizzazione.</w:t>
      </w:r>
    </w:p>
    <w:p w14:paraId="02A7B43F" w14:textId="77777777" w:rsidR="00D965B6" w:rsidRPr="00A21BCF" w:rsidRDefault="00D965B6" w:rsidP="00D965B6">
      <w:pPr>
        <w:rPr>
          <w:smallCaps/>
          <w:sz w:val="18"/>
          <w:szCs w:val="18"/>
        </w:rPr>
      </w:pPr>
      <w:r w:rsidRPr="00A21BCF">
        <w:rPr>
          <w:smallCaps/>
          <w:sz w:val="18"/>
          <w:szCs w:val="18"/>
        </w:rPr>
        <w:t>Capacità di applicare conoscenza e comprensione</w:t>
      </w:r>
    </w:p>
    <w:p w14:paraId="76BA8A3C" w14:textId="77777777" w:rsidR="00D965B6" w:rsidRDefault="00D965B6" w:rsidP="00D965B6">
      <w:r>
        <w:rPr>
          <w:smallCaps/>
        </w:rPr>
        <w:t>A</w:t>
      </w:r>
      <w:r>
        <w:t xml:space="preserve">l termine del corso, lo studente sarà in grado di: </w:t>
      </w:r>
    </w:p>
    <w:p w14:paraId="6D560639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Applicare le nozioni e i modelli appresi alla realtà politica;</w:t>
      </w:r>
    </w:p>
    <w:p w14:paraId="1839B52A" w14:textId="30A63279" w:rsidR="00D965B6" w:rsidRDefault="00D965B6" w:rsidP="00D965B6">
      <w:pPr>
        <w:pStyle w:val="Paragrafoelenco"/>
        <w:numPr>
          <w:ilvl w:val="0"/>
          <w:numId w:val="11"/>
        </w:numPr>
      </w:pPr>
      <w:r>
        <w:t xml:space="preserve">Svolgere </w:t>
      </w:r>
      <w:r w:rsidR="004F6E00">
        <w:t xml:space="preserve">elementari </w:t>
      </w:r>
      <w:r>
        <w:t xml:space="preserve">analisi </w:t>
      </w:r>
      <w:r w:rsidR="002B7B76">
        <w:t xml:space="preserve">empiriche </w:t>
      </w:r>
      <w:r>
        <w:t xml:space="preserve">dei processi politici </w:t>
      </w:r>
      <w:r w:rsidR="004F6E00">
        <w:t>ricorrendo alle ipotesi</w:t>
      </w:r>
      <w:r w:rsidR="00EA4443">
        <w:t xml:space="preserve"> teoriche e alle conoscenze</w:t>
      </w:r>
      <w:r w:rsidR="004F6E00">
        <w:t xml:space="preserve"> apprese durante lo studio;</w:t>
      </w:r>
    </w:p>
    <w:p w14:paraId="78E7DADB" w14:textId="77777777" w:rsidR="00D965B6" w:rsidRPr="009F59D3" w:rsidRDefault="004F6E00" w:rsidP="006D0C99">
      <w:pPr>
        <w:pStyle w:val="Paragrafoelenco"/>
        <w:numPr>
          <w:ilvl w:val="0"/>
          <w:numId w:val="11"/>
        </w:numPr>
      </w:pPr>
      <w:r>
        <w:t>Orientarsi autonomamente nell’approfondimento di temi politologici.</w:t>
      </w:r>
    </w:p>
    <w:p w14:paraId="39E9EBEA" w14:textId="77777777" w:rsidR="007532EC" w:rsidRDefault="007532EC" w:rsidP="007532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0C3D7B" w14:textId="57DEE5A8" w:rsidR="007532EC" w:rsidRPr="006D0C99" w:rsidRDefault="00A21BCF" w:rsidP="007532EC">
      <w:pPr>
        <w:rPr>
          <w:smallCaps/>
          <w:sz w:val="18"/>
        </w:rPr>
      </w:pPr>
      <w:r>
        <w:rPr>
          <w:smallCaps/>
          <w:sz w:val="18"/>
        </w:rPr>
        <w:tab/>
      </w:r>
      <w:r w:rsidR="007532EC" w:rsidRPr="006D0C99">
        <w:rPr>
          <w:smallCaps/>
          <w:sz w:val="18"/>
        </w:rPr>
        <w:t>Prima parte</w:t>
      </w:r>
    </w:p>
    <w:p w14:paraId="169F90D8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Natura e oggetto della disciplina</w:t>
      </w:r>
    </w:p>
    <w:p w14:paraId="2FC78362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Elementi di teoria politica</w:t>
      </w:r>
    </w:p>
    <w:p w14:paraId="140817FB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lastRenderedPageBreak/>
        <w:t>–</w:t>
      </w:r>
      <w:r>
        <w:tab/>
        <w:t>Definire la politica</w:t>
      </w:r>
    </w:p>
    <w:p w14:paraId="4FD62D3F" w14:textId="4E28731A" w:rsidR="007532EC" w:rsidRDefault="007532EC" w:rsidP="009D2388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Potere e autorità</w:t>
      </w:r>
    </w:p>
    <w:p w14:paraId="6692BB53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Le dimensioni del potere</w:t>
      </w:r>
    </w:p>
    <w:p w14:paraId="1C41B779" w14:textId="1D1D3241" w:rsidR="007532EC" w:rsidRPr="006D0C99" w:rsidRDefault="00A21BCF" w:rsidP="007532EC">
      <w:pPr>
        <w:spacing w:before="120"/>
        <w:rPr>
          <w:smallCaps/>
          <w:sz w:val="18"/>
        </w:rPr>
      </w:pPr>
      <w:r>
        <w:rPr>
          <w:smallCaps/>
          <w:sz w:val="18"/>
        </w:rPr>
        <w:tab/>
      </w:r>
      <w:r w:rsidR="007532EC" w:rsidRPr="006D0C99">
        <w:rPr>
          <w:smallCaps/>
          <w:sz w:val="18"/>
        </w:rPr>
        <w:t>Seconda parte</w:t>
      </w:r>
    </w:p>
    <w:p w14:paraId="20286E1B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L’organizzazione del potere</w:t>
      </w:r>
    </w:p>
    <w:p w14:paraId="4A14D0C8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Politica e territorio</w:t>
      </w:r>
    </w:p>
    <w:p w14:paraId="1B9A73BB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L’organizzazione statale del potere</w:t>
      </w:r>
    </w:p>
    <w:p w14:paraId="0F569611" w14:textId="77777777" w:rsidR="007532EC" w:rsidRDefault="007532EC" w:rsidP="007532EC">
      <w:pPr>
        <w:tabs>
          <w:tab w:val="clear" w:pos="284"/>
          <w:tab w:val="left" w:pos="567"/>
        </w:tabs>
        <w:ind w:left="567" w:hanging="283"/>
      </w:pPr>
      <w:r>
        <w:t>–</w:t>
      </w:r>
      <w:r>
        <w:tab/>
        <w:t>Origini e trasformazioni dello Stato</w:t>
      </w:r>
    </w:p>
    <w:p w14:paraId="07C7C872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Le forme di regime contemporanee</w:t>
      </w:r>
    </w:p>
    <w:p w14:paraId="16616EB8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Regimi non democratici</w:t>
      </w:r>
    </w:p>
    <w:p w14:paraId="32E15040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I regimi democratici: genesi e sviluppi</w:t>
      </w:r>
    </w:p>
    <w:p w14:paraId="428D7A2C" w14:textId="0F3A08ED" w:rsidR="007532EC" w:rsidRPr="008B4EC8" w:rsidRDefault="007532EC" w:rsidP="00753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3E05">
        <w:rPr>
          <w:rStyle w:val="Rimandonotaapidipagina"/>
          <w:b/>
          <w:i/>
          <w:sz w:val="18"/>
        </w:rPr>
        <w:footnoteReference w:id="1"/>
      </w:r>
    </w:p>
    <w:p w14:paraId="4894CF23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>
        <w:t>Appunti delle lezioni e materiali indicati a lezione (disponibili sulla piattaforma Blackboard).</w:t>
      </w:r>
    </w:p>
    <w:p w14:paraId="0FDB53CD" w14:textId="79204B1C" w:rsidR="007532EC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D. </w:t>
      </w:r>
      <w:r w:rsidRPr="001E2C37">
        <w:rPr>
          <w:smallCaps/>
          <w:spacing w:val="-5"/>
        </w:rPr>
        <w:t>Palano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 xml:space="preserve">La politica. Un’introduzione </w:t>
      </w:r>
      <w:r>
        <w:rPr>
          <w:spacing w:val="-5"/>
        </w:rPr>
        <w:t>Scholé-Morcelliana, Brescia, 202</w:t>
      </w:r>
      <w:r w:rsidR="00E51ED5">
        <w:rPr>
          <w:spacing w:val="-5"/>
        </w:rPr>
        <w:t>2</w:t>
      </w:r>
      <w:r>
        <w:rPr>
          <w:spacing w:val="-5"/>
        </w:rPr>
        <w:t xml:space="preserve"> (in corso di </w:t>
      </w:r>
      <w:r w:rsidR="00294757">
        <w:rPr>
          <w:spacing w:val="-5"/>
        </w:rPr>
        <w:t>stampa</w:t>
      </w:r>
      <w:r>
        <w:rPr>
          <w:spacing w:val="-5"/>
        </w:rPr>
        <w:t>).</w:t>
      </w:r>
      <w:r w:rsidR="00B33E05">
        <w:rPr>
          <w:spacing w:val="-5"/>
        </w:rPr>
        <w:t xml:space="preserve"> </w:t>
      </w:r>
      <w:hyperlink r:id="rId9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2A8A08" w14:textId="3625CA0A" w:rsidR="007532EC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S. </w:t>
      </w:r>
      <w:r w:rsidRPr="006F217A">
        <w:rPr>
          <w:smallCaps/>
          <w:spacing w:val="-5"/>
        </w:rPr>
        <w:t>Bartolini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Il politico. Teoria dell’azione politica nucleare</w:t>
      </w:r>
      <w:r>
        <w:rPr>
          <w:spacing w:val="-5"/>
        </w:rPr>
        <w:t>, Scholé-Morcelliana, 202</w:t>
      </w:r>
      <w:r w:rsidR="00E51ED5">
        <w:rPr>
          <w:spacing w:val="-5"/>
        </w:rPr>
        <w:t>2,</w:t>
      </w:r>
      <w:r>
        <w:rPr>
          <w:spacing w:val="-5"/>
        </w:rPr>
        <w:t xml:space="preserve"> capp. 2, 3, 4, 5.</w:t>
      </w:r>
      <w:r w:rsidR="00B33E05">
        <w:rPr>
          <w:spacing w:val="-5"/>
        </w:rPr>
        <w:t xml:space="preserve"> </w:t>
      </w:r>
      <w:hyperlink r:id="rId10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B33E05">
          <w:rPr>
            <w:rStyle w:val="Collegamentoipertestuale"/>
            <w:spacing w:val="-5"/>
          </w:rPr>
          <w:t xml:space="preserve"> </w:t>
        </w:r>
      </w:hyperlink>
      <w:r>
        <w:rPr>
          <w:spacing w:val="-5"/>
        </w:rPr>
        <w:t xml:space="preserve"> </w:t>
      </w:r>
    </w:p>
    <w:p w14:paraId="36FE3557" w14:textId="48F7E065" w:rsidR="007532EC" w:rsidRPr="00F05822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P. </w:t>
      </w:r>
      <w:r w:rsidRPr="001E2C37">
        <w:rPr>
          <w:smallCaps/>
          <w:spacing w:val="-5"/>
        </w:rPr>
        <w:t>Grilli di Cortona – O. Lanza – B. Pisciotta – L. Germano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Capire la politica</w:t>
      </w:r>
      <w:r>
        <w:rPr>
          <w:spacing w:val="-5"/>
        </w:rPr>
        <w:t>, Utet Università, Torino, 2020 (terza edizione), capitoli 4, 5, 6, 7, 8, 9, 10, 11.</w:t>
      </w:r>
      <w:r w:rsidR="00B33E05">
        <w:rPr>
          <w:spacing w:val="-5"/>
        </w:rPr>
        <w:t xml:space="preserve"> </w:t>
      </w:r>
      <w:hyperlink r:id="rId11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A28A17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0C2F2577" w14:textId="3DA4385A" w:rsidR="007532EC" w:rsidRDefault="009D24EF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t xml:space="preserve">N. </w:t>
      </w:r>
      <w:r w:rsidRPr="009D24EF">
        <w:rPr>
          <w:smallCaps/>
        </w:rPr>
        <w:t>Bobbio</w:t>
      </w:r>
      <w:r>
        <w:t xml:space="preserve">, </w:t>
      </w:r>
      <w:r w:rsidR="000240DD">
        <w:rPr>
          <w:i/>
          <w:iCs/>
        </w:rPr>
        <w:t>Pace</w:t>
      </w:r>
      <w:r w:rsidR="000240DD">
        <w:t>, Treccani, Roma, 2022.</w:t>
      </w:r>
      <w:r w:rsidR="00B33E05">
        <w:t xml:space="preserve"> </w:t>
      </w:r>
      <w:hyperlink r:id="rId12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 xml:space="preserve"> </w:t>
      </w:r>
    </w:p>
    <w:p w14:paraId="07BCFDAE" w14:textId="3B5A2A2A" w:rsidR="007532EC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mallCaps/>
          <w:spacing w:val="-5"/>
        </w:rPr>
        <w:t xml:space="preserve">G. Miglio, </w:t>
      </w:r>
      <w:r w:rsidRPr="000240DD">
        <w:rPr>
          <w:i/>
          <w:iCs/>
          <w:spacing w:val="-5"/>
        </w:rPr>
        <w:t>Guerra,</w:t>
      </w:r>
      <w:r>
        <w:rPr>
          <w:i/>
          <w:iCs/>
          <w:smallCaps/>
          <w:spacing w:val="-5"/>
        </w:rPr>
        <w:t xml:space="preserve"> </w:t>
      </w:r>
      <w:r>
        <w:rPr>
          <w:i/>
          <w:iCs/>
          <w:spacing w:val="-5"/>
        </w:rPr>
        <w:t>pace, diritto</w:t>
      </w:r>
      <w:r>
        <w:rPr>
          <w:spacing w:val="-5"/>
        </w:rPr>
        <w:t>,</w:t>
      </w:r>
      <w:r w:rsidR="005B1133">
        <w:rPr>
          <w:spacing w:val="-5"/>
        </w:rPr>
        <w:t xml:space="preserve"> a cura di D. Palano,</w:t>
      </w:r>
      <w:r>
        <w:rPr>
          <w:spacing w:val="-5"/>
        </w:rPr>
        <w:t xml:space="preserve"> Scholé-Morcelliana, Brescia, 2022.</w:t>
      </w:r>
      <w:r w:rsidR="00B33E05">
        <w:rPr>
          <w:spacing w:val="-5"/>
        </w:rPr>
        <w:t xml:space="preserve"> </w:t>
      </w:r>
      <w:hyperlink r:id="rId13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B2CBD4" w14:textId="7D50EBD9" w:rsidR="000240DD" w:rsidRPr="005B560D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pacing w:val="-5"/>
        </w:rPr>
        <w:t xml:space="preserve">R. </w:t>
      </w:r>
      <w:r w:rsidRPr="000240DD">
        <w:rPr>
          <w:smallCaps/>
          <w:spacing w:val="-5"/>
        </w:rPr>
        <w:t>Niebuhr</w:t>
      </w:r>
      <w:r>
        <w:rPr>
          <w:smallCaps/>
          <w:spacing w:val="-5"/>
        </w:rPr>
        <w:t xml:space="preserve">, </w:t>
      </w:r>
      <w:r w:rsidR="005B1133" w:rsidRPr="005B1133">
        <w:rPr>
          <w:i/>
          <w:iCs/>
          <w:spacing w:val="-5"/>
        </w:rPr>
        <w:t>Natura umana e comunità politiche</w:t>
      </w:r>
      <w:r w:rsidR="005B1133">
        <w:rPr>
          <w:i/>
          <w:iCs/>
          <w:spacing w:val="-5"/>
        </w:rPr>
        <w:t>. Saggi sulle dinamiche e sugli enigmi dell’esistenza personale e sociale dell’uomo</w:t>
      </w:r>
      <w:r w:rsidR="005B1133">
        <w:rPr>
          <w:spacing w:val="-5"/>
        </w:rPr>
        <w:t>, a cura di L.G. Castellin, Morcelliana, Brescia, 2022.</w:t>
      </w:r>
      <w:r w:rsidR="00B33E05">
        <w:rPr>
          <w:spacing w:val="-5"/>
        </w:rPr>
        <w:t xml:space="preserve"> </w:t>
      </w:r>
      <w:hyperlink r:id="rId14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2E2932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17AD1C21" w14:textId="7791364C" w:rsidR="00F83831" w:rsidRDefault="00F83831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A. </w:t>
      </w:r>
      <w:r w:rsidRPr="00F83831">
        <w:rPr>
          <w:rFonts w:ascii="Times New Roman" w:hAnsi="Times New Roman"/>
          <w:smallCaps/>
          <w:szCs w:val="18"/>
        </w:rPr>
        <w:t>Campati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 xml:space="preserve">La distanza democratica. </w:t>
      </w:r>
      <w:r w:rsidR="00C822BC">
        <w:rPr>
          <w:rFonts w:ascii="Times New Roman" w:hAnsi="Times New Roman"/>
          <w:i/>
          <w:iCs/>
          <w:szCs w:val="18"/>
        </w:rPr>
        <w:t>Corpi intermedi e rappresentanza politica</w:t>
      </w:r>
      <w:r w:rsidR="00C822BC">
        <w:rPr>
          <w:rFonts w:ascii="Times New Roman" w:hAnsi="Times New Roman"/>
          <w:szCs w:val="18"/>
        </w:rPr>
        <w:t xml:space="preserve">, </w:t>
      </w:r>
      <w:r w:rsidR="00775C20">
        <w:rPr>
          <w:rFonts w:ascii="Times New Roman" w:hAnsi="Times New Roman"/>
          <w:szCs w:val="18"/>
        </w:rPr>
        <w:t>Vita e Pensiero, Milano, 2022 (in corso di stampa).</w:t>
      </w:r>
      <w:r>
        <w:rPr>
          <w:rFonts w:ascii="Times New Roman" w:hAnsi="Times New Roman"/>
          <w:i/>
          <w:iCs/>
          <w:szCs w:val="18"/>
        </w:rPr>
        <w:t xml:space="preserve"> </w:t>
      </w:r>
      <w:r w:rsidR="00B33E05">
        <w:rPr>
          <w:rFonts w:ascii="Times New Roman" w:hAnsi="Times New Roman"/>
          <w:i/>
          <w:iCs/>
          <w:szCs w:val="18"/>
        </w:rPr>
        <w:t xml:space="preserve"> </w:t>
      </w:r>
      <w:hyperlink r:id="rId15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8654C4" w14:textId="743E4327" w:rsidR="007532EC" w:rsidRPr="0084084E" w:rsidRDefault="007532EC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84084E">
        <w:rPr>
          <w:rFonts w:ascii="Times New Roman" w:hAnsi="Times New Roman"/>
          <w:szCs w:val="18"/>
        </w:rPr>
        <w:t xml:space="preserve">P.R. </w:t>
      </w:r>
      <w:r w:rsidRPr="0084084E">
        <w:rPr>
          <w:rFonts w:ascii="Times New Roman" w:hAnsi="Times New Roman"/>
          <w:smallCaps/>
          <w:szCs w:val="18"/>
        </w:rPr>
        <w:t>Graziano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Neopopulismi. Perché sono destinati a durare</w:t>
      </w:r>
      <w:r w:rsidRPr="0084084E">
        <w:rPr>
          <w:rFonts w:ascii="Times New Roman" w:hAnsi="Times New Roman"/>
          <w:szCs w:val="18"/>
        </w:rPr>
        <w:t>, Il Mulino, Bologna, 2018.</w:t>
      </w:r>
      <w:r w:rsidR="00B33E05">
        <w:rPr>
          <w:rFonts w:ascii="Times New Roman" w:hAnsi="Times New Roman"/>
          <w:szCs w:val="18"/>
        </w:rPr>
        <w:t xml:space="preserve"> </w:t>
      </w:r>
      <w:hyperlink r:id="rId16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17E383" w14:textId="1C0B1C1F" w:rsidR="007532EC" w:rsidRPr="0084084E" w:rsidRDefault="007532EC" w:rsidP="007532EC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spacing w:val="-5"/>
          <w:szCs w:val="18"/>
        </w:rPr>
      </w:pPr>
      <w:r w:rsidRPr="0084084E">
        <w:rPr>
          <w:rFonts w:ascii="Times New Roman" w:hAnsi="Times New Roman"/>
          <w:spacing w:val="-5"/>
          <w:szCs w:val="18"/>
        </w:rPr>
        <w:t xml:space="preserve">D. </w:t>
      </w:r>
      <w:r w:rsidRPr="0084084E">
        <w:rPr>
          <w:rFonts w:ascii="Times New Roman" w:hAnsi="Times New Roman"/>
          <w:smallCaps/>
          <w:spacing w:val="-5"/>
          <w:szCs w:val="18"/>
        </w:rPr>
        <w:t>Palano</w:t>
      </w:r>
      <w:r w:rsidRPr="0084084E">
        <w:rPr>
          <w:rFonts w:ascii="Times New Roman" w:hAnsi="Times New Roman"/>
          <w:spacing w:val="-5"/>
          <w:szCs w:val="18"/>
        </w:rPr>
        <w:t xml:space="preserve">, </w:t>
      </w:r>
      <w:r w:rsidRPr="0084084E">
        <w:rPr>
          <w:rFonts w:ascii="Times New Roman" w:hAnsi="Times New Roman"/>
          <w:i/>
          <w:spacing w:val="-5"/>
          <w:szCs w:val="18"/>
        </w:rPr>
        <w:t>Populismo</w:t>
      </w:r>
      <w:r w:rsidRPr="0084084E">
        <w:rPr>
          <w:rFonts w:ascii="Times New Roman" w:hAnsi="Times New Roman"/>
          <w:spacing w:val="-5"/>
          <w:szCs w:val="18"/>
        </w:rPr>
        <w:t xml:space="preserve">, Bibliografica, Milano, 2017. </w:t>
      </w:r>
      <w:r w:rsidR="00B33E05">
        <w:rPr>
          <w:rFonts w:ascii="Times New Roman" w:hAnsi="Times New Roman"/>
          <w:spacing w:val="-5"/>
          <w:szCs w:val="18"/>
        </w:rPr>
        <w:t xml:space="preserve"> </w:t>
      </w:r>
      <w:hyperlink r:id="rId17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7FFFEB" w14:textId="179A5C99" w:rsidR="007532EC" w:rsidRDefault="007532EC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84084E">
        <w:rPr>
          <w:rFonts w:ascii="Times New Roman" w:hAnsi="Times New Roman"/>
          <w:szCs w:val="18"/>
        </w:rPr>
        <w:t xml:space="preserve">D. </w:t>
      </w:r>
      <w:r w:rsidRPr="0084084E">
        <w:rPr>
          <w:rFonts w:ascii="Times New Roman" w:hAnsi="Times New Roman"/>
          <w:smallCaps/>
          <w:szCs w:val="18"/>
        </w:rPr>
        <w:t>Palano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Bubble-democracy. La fine del pubblico e la nuova polarizzazione</w:t>
      </w:r>
      <w:r w:rsidRPr="0084084E">
        <w:rPr>
          <w:rFonts w:ascii="Times New Roman" w:hAnsi="Times New Roman"/>
          <w:szCs w:val="18"/>
        </w:rPr>
        <w:t>, Scholé-Morcelliana, Brescia, 2020.</w:t>
      </w:r>
      <w:r w:rsidR="00B33E05">
        <w:rPr>
          <w:rFonts w:ascii="Times New Roman" w:hAnsi="Times New Roman"/>
          <w:szCs w:val="18"/>
        </w:rPr>
        <w:t xml:space="preserve"> </w:t>
      </w:r>
      <w:hyperlink r:id="rId18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72D198" w14:textId="7D92D6B9" w:rsidR="00790D43" w:rsidRPr="0084084E" w:rsidRDefault="00790D43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>
        <w:rPr>
          <w:smallCaps/>
          <w:spacing w:val="-5"/>
          <w:sz w:val="16"/>
        </w:rPr>
        <w:t>D. Palano,</w:t>
      </w:r>
      <w:r>
        <w:rPr>
          <w:i/>
          <w:spacing w:val="-5"/>
        </w:rPr>
        <w:t xml:space="preserve"> La democrazia senza partiti,</w:t>
      </w:r>
      <w:r>
        <w:rPr>
          <w:spacing w:val="-5"/>
        </w:rPr>
        <w:t xml:space="preserve"> Vita e Pensiero, Milano, 2015.</w:t>
      </w:r>
      <w:r w:rsidR="00B33E05">
        <w:rPr>
          <w:spacing w:val="-5"/>
        </w:rPr>
        <w:t xml:space="preserve"> </w:t>
      </w:r>
      <w:hyperlink r:id="rId19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6E73B2" w14:textId="77777777" w:rsidR="007532EC" w:rsidRDefault="007532EC" w:rsidP="007532EC">
      <w:pPr>
        <w:pStyle w:val="Testo1"/>
        <w:ind w:left="0" w:firstLine="0"/>
      </w:pPr>
      <w:r>
        <w:lastRenderedPageBreak/>
        <w:t xml:space="preserve">Ulteriori materiali di approfondimento saranno indicati durante il corso e resi disponibili sulla piattaforma Blackboard. </w:t>
      </w:r>
    </w:p>
    <w:p w14:paraId="63596448" w14:textId="77777777" w:rsidR="007532EC" w:rsidRDefault="007532EC" w:rsidP="007532EC">
      <w:pPr>
        <w:pStyle w:val="Testo1"/>
        <w:ind w:left="0" w:firstLine="0"/>
      </w:pPr>
      <w:r>
        <w:t>Gli studenti che non dispongano degli appunti del corso, sono tenuti a sostituirli con i seguenti testi (parti indicate):</w:t>
      </w:r>
    </w:p>
    <w:p w14:paraId="110A42CB" w14:textId="00F2B9A0" w:rsidR="007532EC" w:rsidRPr="004F6E00" w:rsidRDefault="007532EC" w:rsidP="007532EC">
      <w:pPr>
        <w:pStyle w:val="Testo1"/>
        <w:spacing w:before="0"/>
      </w:pPr>
      <w:r>
        <w:rPr>
          <w:spacing w:val="-5"/>
        </w:rPr>
        <w:t xml:space="preserve">a) M. </w:t>
      </w:r>
      <w:r w:rsidRPr="004F6E00">
        <w:rPr>
          <w:smallCaps/>
          <w:spacing w:val="-5"/>
        </w:rPr>
        <w:t>Weber</w:t>
      </w:r>
      <w:r>
        <w:rPr>
          <w:spacing w:val="-5"/>
        </w:rPr>
        <w:t xml:space="preserve">, </w:t>
      </w:r>
      <w:r>
        <w:rPr>
          <w:i/>
          <w:spacing w:val="-5"/>
        </w:rPr>
        <w:t>La politica come professione</w:t>
      </w:r>
      <w:r>
        <w:rPr>
          <w:spacing w:val="-5"/>
        </w:rPr>
        <w:t>, Mondadori, Milano, 2019 (o altre edizioni).</w:t>
      </w:r>
      <w:r w:rsidR="00B33E05">
        <w:rPr>
          <w:spacing w:val="-5"/>
        </w:rPr>
        <w:t xml:space="preserve"> </w:t>
      </w:r>
      <w:hyperlink r:id="rId20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B12ECD" w14:textId="4F91EDBC" w:rsidR="007532EC" w:rsidRDefault="007532EC" w:rsidP="007532EC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b)</w:t>
      </w:r>
      <w:r>
        <w:rPr>
          <w:smallCaps/>
          <w:spacing w:val="-5"/>
          <w:sz w:val="16"/>
        </w:rPr>
        <w:t xml:space="preserve"> G. Miglio,</w:t>
      </w:r>
      <w:r>
        <w:rPr>
          <w:i/>
          <w:spacing w:val="-5"/>
        </w:rPr>
        <w:t xml:space="preserve"> Lezioni di politica. 2. Scienza politica,</w:t>
      </w:r>
      <w:r>
        <w:rPr>
          <w:spacing w:val="-5"/>
        </w:rPr>
        <w:t xml:space="preserve"> Il Mulino, Bologna, 2011, pp. 31-89, pp. 137-437.</w:t>
      </w:r>
      <w:r w:rsidR="00B33E05">
        <w:rPr>
          <w:spacing w:val="-5"/>
        </w:rPr>
        <w:t xml:space="preserve"> </w:t>
      </w:r>
      <w:hyperlink r:id="rId21" w:history="1"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5D4C23" w14:textId="637CB9DC" w:rsidR="007532EC" w:rsidRDefault="007532EC" w:rsidP="007532EC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spacing w:val="-5"/>
        </w:rPr>
        <w:t xml:space="preserve">c) </w:t>
      </w:r>
      <w:r w:rsidRPr="008B4EC8">
        <w:rPr>
          <w:smallCaps/>
          <w:spacing w:val="-5"/>
          <w:sz w:val="16"/>
        </w:rPr>
        <w:t>S</w:t>
      </w:r>
      <w:r>
        <w:rPr>
          <w:smallCaps/>
          <w:spacing w:val="-5"/>
          <w:sz w:val="16"/>
        </w:rPr>
        <w:t>. Lukes</w:t>
      </w:r>
      <w:r>
        <w:rPr>
          <w:spacing w:val="-5"/>
          <w:sz w:val="16"/>
        </w:rPr>
        <w:t xml:space="preserve">, </w:t>
      </w:r>
      <w:r w:rsidRPr="00DC5E2C">
        <w:rPr>
          <w:i/>
          <w:spacing w:val="-5"/>
        </w:rPr>
        <w:t>Il potere. Una visione radicale</w:t>
      </w:r>
      <w:r w:rsidRPr="00DC5E2C">
        <w:rPr>
          <w:spacing w:val="-5"/>
        </w:rPr>
        <w:t>, Vita e Pensiero, Milano, 2007, capitolo 1.</w:t>
      </w:r>
      <w:r>
        <w:rPr>
          <w:spacing w:val="-5"/>
        </w:rPr>
        <w:t xml:space="preserve"> </w:t>
      </w:r>
      <w:hyperlink r:id="rId22" w:history="1">
        <w:r w:rsidR="00B33E05" w:rsidRPr="00B33E05">
          <w:rPr>
            <w:rStyle w:val="Collegamentoipertestuale"/>
            <w:spacing w:val="-5"/>
          </w:rPr>
          <w:t xml:space="preserve"> </w:t>
        </w:r>
        <w:r w:rsidR="00B33E05" w:rsidRPr="00B33E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3A21F81" w14:textId="77777777" w:rsidR="007532EC" w:rsidRPr="001D5A2E" w:rsidRDefault="007532EC" w:rsidP="00A21BCF">
      <w:pPr>
        <w:pStyle w:val="Testo2"/>
        <w:spacing w:before="240" w:after="120"/>
        <w:ind w:firstLine="0"/>
        <w:rPr>
          <w:b/>
          <w:i/>
          <w:caps/>
        </w:rPr>
      </w:pPr>
      <w:r w:rsidRPr="001D5A2E">
        <w:rPr>
          <w:b/>
          <w:i/>
          <w:caps/>
        </w:rPr>
        <w:t>Didattica del corso</w:t>
      </w:r>
    </w:p>
    <w:p w14:paraId="51A8C9D3" w14:textId="5A4F11B1" w:rsidR="007532EC" w:rsidRPr="00A21BCF" w:rsidRDefault="007532EC" w:rsidP="00A21BCF">
      <w:pPr>
        <w:pStyle w:val="Testo2"/>
      </w:pPr>
      <w:r w:rsidRPr="00A21BCF">
        <w:t xml:space="preserve">Il corso si articola in lezioni frontali, che potranno essere affiancate da seminari di approfondimento. Le modalità di erogazione della didattica potranno subire variazioni in attuazione di quanto disposto dall’Ateneo. </w:t>
      </w:r>
    </w:p>
    <w:p w14:paraId="143A22E5" w14:textId="77777777" w:rsidR="007532EC" w:rsidRPr="00A21BCF" w:rsidRDefault="007532EC" w:rsidP="00A21BCF">
      <w:pPr>
        <w:pStyle w:val="Testo2"/>
        <w:spacing w:before="240" w:after="120"/>
        <w:ind w:firstLine="0"/>
        <w:rPr>
          <w:rFonts w:ascii="Times New Roman" w:hAnsi="Times New Roman"/>
          <w:szCs w:val="18"/>
        </w:rPr>
      </w:pPr>
      <w:r w:rsidRPr="00A21BCF">
        <w:rPr>
          <w:rFonts w:ascii="Times New Roman" w:hAnsi="Times New Roman"/>
          <w:b/>
          <w:i/>
          <w:caps/>
          <w:szCs w:val="18"/>
        </w:rPr>
        <w:t>Metodo e criteri di valutazione</w:t>
      </w:r>
    </w:p>
    <w:p w14:paraId="5E067184" w14:textId="026B17AD" w:rsidR="007532EC" w:rsidRPr="00A21BCF" w:rsidRDefault="007532EC" w:rsidP="00A21BCF">
      <w:pPr>
        <w:pStyle w:val="Testo2"/>
      </w:pPr>
      <w:r w:rsidRPr="00A21BCF">
        <w:t xml:space="preserve">L’esame consiste in una prova </w:t>
      </w:r>
      <w:r w:rsidR="00A22100" w:rsidRPr="00A21BCF">
        <w:t xml:space="preserve">scritta e in una prova </w:t>
      </w:r>
      <w:r w:rsidRPr="00A21BCF">
        <w:t xml:space="preserve">orale, da sostenersi in un unico appello. Nella </w:t>
      </w:r>
      <w:r w:rsidR="00EF2B9F" w:rsidRPr="00A21BCF">
        <w:t>prima prova</w:t>
      </w:r>
      <w:r w:rsidR="00FC40AE" w:rsidRPr="00A21BCF">
        <w:t xml:space="preserve"> (scritta)</w:t>
      </w:r>
      <w:r w:rsidRPr="00A21BCF">
        <w:t>, oggetto della valutazione sar</w:t>
      </w:r>
      <w:r w:rsidR="00EF2B9F" w:rsidRPr="00A21BCF">
        <w:t>anno</w:t>
      </w:r>
      <w:r w:rsidRPr="00A21BCF">
        <w:t xml:space="preserve"> in particolare la conoscenza dei concetti e degli strumenti teorici della scienza politica, così come sono esposti nel manuale Capire la politica (capitoli da 4 a 11). Nella seconda </w:t>
      </w:r>
      <w:r w:rsidR="00EA1C75" w:rsidRPr="00A21BCF">
        <w:t>prova</w:t>
      </w:r>
      <w:r w:rsidR="00FC40AE" w:rsidRPr="00A21BCF">
        <w:t xml:space="preserve"> (orale)</w:t>
      </w:r>
      <w:r w:rsidRPr="00A21BCF">
        <w:t>, oggetto della valutazione saranno invece i concetti fondamentali esposti nelle lezioni, nei volumi La politica. Un’introduzione e Il Politico. Teori</w:t>
      </w:r>
      <w:r w:rsidR="001A371B">
        <w:t xml:space="preserve">a dell’azione politica nucleare, </w:t>
      </w:r>
      <w:r w:rsidR="00EF3CAC">
        <w:t>e</w:t>
      </w:r>
      <w:r w:rsidR="001A371B">
        <w:t xml:space="preserve"> nei testi a scelta.</w:t>
      </w:r>
      <w:r w:rsidRPr="00A21BCF">
        <w:t xml:space="preserve"> Per accedere alla seconda </w:t>
      </w:r>
      <w:r w:rsidR="007B3F61" w:rsidRPr="00A21BCF">
        <w:t xml:space="preserve">prova </w:t>
      </w:r>
      <w:r w:rsidRPr="00A21BCF">
        <w:t xml:space="preserve">in cui si struttura l’esame, è necessario avere </w:t>
      </w:r>
      <w:r w:rsidR="00373E76" w:rsidRPr="00A21BCF">
        <w:t>superato</w:t>
      </w:r>
      <w:r w:rsidRPr="00A21BCF">
        <w:t xml:space="preserve"> positivamente la prima. Ciascuna delle due </w:t>
      </w:r>
      <w:r w:rsidR="00373E76" w:rsidRPr="00A21BCF">
        <w:t xml:space="preserve">prove </w:t>
      </w:r>
      <w:r w:rsidRPr="00A21BCF">
        <w:t xml:space="preserve">prevede circa cinque domande, per ognuna delle quali </w:t>
      </w:r>
      <w:r w:rsidR="00373E76" w:rsidRPr="00A21BCF">
        <w:t xml:space="preserve">è </w:t>
      </w:r>
      <w:r w:rsidRPr="00A21BCF">
        <w:t xml:space="preserve">richiesta una risposta puntuale. </w:t>
      </w:r>
      <w:r w:rsidR="004F681E" w:rsidRPr="00A21BCF">
        <w:rPr>
          <w:rStyle w:val="Enfasigrassetto"/>
          <w:b w:val="0"/>
          <w:bCs w:val="0"/>
        </w:rPr>
        <w:t>N</w:t>
      </w:r>
      <w:r w:rsidRPr="00A21BCF">
        <w:rPr>
          <w:rStyle w:val="Enfasigrassetto"/>
          <w:b w:val="0"/>
          <w:bCs w:val="0"/>
        </w:rPr>
        <w:t xml:space="preserve">el corso della prima </w:t>
      </w:r>
      <w:r w:rsidR="00373E76" w:rsidRPr="00A21BCF">
        <w:rPr>
          <w:rStyle w:val="Enfasigrassetto"/>
          <w:b w:val="0"/>
          <w:bCs w:val="0"/>
        </w:rPr>
        <w:t>prova</w:t>
      </w:r>
      <w:r w:rsidR="004F681E" w:rsidRPr="00A21BCF">
        <w:rPr>
          <w:rStyle w:val="Enfasigrassetto"/>
          <w:b w:val="0"/>
          <w:bCs w:val="0"/>
        </w:rPr>
        <w:t xml:space="preserve"> </w:t>
      </w:r>
      <w:r w:rsidR="007403E1" w:rsidRPr="00A21BCF">
        <w:rPr>
          <w:rStyle w:val="Enfasigrassetto"/>
          <w:b w:val="0"/>
          <w:bCs w:val="0"/>
        </w:rPr>
        <w:t>s</w:t>
      </w:r>
      <w:r w:rsidR="004F681E" w:rsidRPr="00A21BCF">
        <w:rPr>
          <w:rStyle w:val="Enfasigrassetto"/>
          <w:b w:val="0"/>
          <w:bCs w:val="0"/>
        </w:rPr>
        <w:t>ono</w:t>
      </w:r>
      <w:r w:rsidRPr="00A21BCF">
        <w:rPr>
          <w:rStyle w:val="Enfasigrassetto"/>
          <w:b w:val="0"/>
          <w:bCs w:val="0"/>
        </w:rPr>
        <w:t xml:space="preserve"> assegnati 15 punti su 30</w:t>
      </w:r>
      <w:r w:rsidR="004F681E" w:rsidRPr="00A21BCF">
        <w:rPr>
          <w:rStyle w:val="Enfasigrassetto"/>
          <w:b w:val="0"/>
          <w:bCs w:val="0"/>
        </w:rPr>
        <w:t>.</w:t>
      </w:r>
      <w:r w:rsidRPr="00A21BCF">
        <w:rPr>
          <w:rStyle w:val="Enfasigrassetto"/>
          <w:b w:val="0"/>
          <w:bCs w:val="0"/>
        </w:rPr>
        <w:t xml:space="preserve"> </w:t>
      </w:r>
      <w:r w:rsidR="004F681E" w:rsidRPr="00A21BCF">
        <w:rPr>
          <w:rStyle w:val="Enfasigrassetto"/>
          <w:b w:val="0"/>
          <w:bCs w:val="0"/>
        </w:rPr>
        <w:t>N</w:t>
      </w:r>
      <w:r w:rsidRPr="00A21BCF">
        <w:rPr>
          <w:rStyle w:val="Enfasigrassetto"/>
          <w:b w:val="0"/>
          <w:bCs w:val="0"/>
        </w:rPr>
        <w:t xml:space="preserve">el corso della seconda </w:t>
      </w:r>
      <w:r w:rsidR="004F681E" w:rsidRPr="00A21BCF">
        <w:rPr>
          <w:rStyle w:val="Enfasigrassetto"/>
          <w:b w:val="0"/>
          <w:bCs w:val="0"/>
        </w:rPr>
        <w:t xml:space="preserve">prova sono </w:t>
      </w:r>
      <w:r w:rsidRPr="00A21BCF">
        <w:rPr>
          <w:rStyle w:val="Enfasigrassetto"/>
          <w:b w:val="0"/>
          <w:bCs w:val="0"/>
        </w:rPr>
        <w:t>assegnati 15 punti su 30</w:t>
      </w:r>
      <w:r w:rsidR="004F681E" w:rsidRPr="00A21BCF">
        <w:rPr>
          <w:rStyle w:val="Enfasigrassetto"/>
          <w:b w:val="0"/>
          <w:bCs w:val="0"/>
        </w:rPr>
        <w:t>.</w:t>
      </w:r>
      <w:r w:rsidRPr="00A21BCF">
        <w:rPr>
          <w:rStyle w:val="Enfasigrassetto"/>
          <w:b w:val="0"/>
          <w:bCs w:val="0"/>
        </w:rPr>
        <w:t xml:space="preserve"> </w:t>
      </w:r>
      <w:r w:rsidRPr="00A21BCF">
        <w:t xml:space="preserve">Fra i criteri di valutazione, saranno in particolare considerati: </w:t>
      </w:r>
    </w:p>
    <w:p w14:paraId="383DBEC1" w14:textId="00451F2B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 xml:space="preserve">la conoscenza dei temi affrontati a lezione o previsti nel programma d’esame; </w:t>
      </w:r>
    </w:p>
    <w:p w14:paraId="33CBB7DF" w14:textId="1FBCA515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>la conoscenza degli strumenti concettuali propri della ricerca politologica;</w:t>
      </w:r>
    </w:p>
    <w:p w14:paraId="2959C3F9" w14:textId="16225D8B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 xml:space="preserve">la conoscenza degli attori della politica contemporanea e la capacità di applicare le nozioni apprese alla realtà; </w:t>
      </w:r>
    </w:p>
    <w:p w14:paraId="73BFF8C0" w14:textId="1538F92C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>la proprietà di linguaggio;</w:t>
      </w:r>
    </w:p>
    <w:p w14:paraId="26B6E107" w14:textId="504BCF99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 xml:space="preserve">la capacità di organizzare efficacemente i contenuti; </w:t>
      </w:r>
    </w:p>
    <w:p w14:paraId="50E38602" w14:textId="3A833878" w:rsidR="007532EC" w:rsidRPr="00A21BCF" w:rsidRDefault="00A21BCF" w:rsidP="00A21BCF">
      <w:pPr>
        <w:pStyle w:val="Testo2"/>
      </w:pPr>
      <w:r>
        <w:t>–</w:t>
      </w:r>
      <w:r>
        <w:tab/>
      </w:r>
      <w:r w:rsidR="007532EC" w:rsidRPr="00A21BCF">
        <w:t xml:space="preserve">la capacità di individuare l’oggetto specifico dei quesiti posti in sede d’esame. </w:t>
      </w:r>
    </w:p>
    <w:p w14:paraId="2C27AF2D" w14:textId="70CA88B2" w:rsidR="0003459F" w:rsidRPr="00770C3D" w:rsidRDefault="0003459F" w:rsidP="00A21BCF">
      <w:pPr>
        <w:pStyle w:val="Testo2"/>
        <w:spacing w:before="240" w:after="120"/>
        <w:ind w:firstLine="0"/>
        <w:rPr>
          <w:b/>
          <w:i/>
          <w:caps/>
        </w:rPr>
      </w:pPr>
      <w:r w:rsidRPr="00770C3D">
        <w:rPr>
          <w:b/>
          <w:i/>
          <w:caps/>
        </w:rPr>
        <w:t>Avvertenze e prerequisiti</w:t>
      </w:r>
    </w:p>
    <w:p w14:paraId="097818C2" w14:textId="77777777" w:rsidR="0003459F" w:rsidRPr="00A21BCF" w:rsidRDefault="0003459F" w:rsidP="00A21BCF">
      <w:pPr>
        <w:pStyle w:val="Testo2"/>
      </w:pPr>
      <w:r w:rsidRPr="00A21BCF">
        <w:t>Prerequisiti</w:t>
      </w:r>
    </w:p>
    <w:p w14:paraId="5F5A81EC" w14:textId="77777777" w:rsidR="0003459F" w:rsidRPr="00A21BCF" w:rsidRDefault="0003459F" w:rsidP="00A21BCF">
      <w:pPr>
        <w:pStyle w:val="Testo2"/>
      </w:pPr>
      <w:r w:rsidRPr="00A21BCF">
        <w:t>Avendo carattere introduttivo, l’insegnamento non necessit</w:t>
      </w:r>
      <w:r w:rsidR="006B3F72" w:rsidRPr="00A21BCF">
        <w:t>a</w:t>
      </w:r>
      <w:r w:rsidRPr="00A21BCF">
        <w:t xml:space="preserve"> di prerequisiti relativi ai contenuti. </w:t>
      </w:r>
    </w:p>
    <w:p w14:paraId="147E81A9" w14:textId="56E9D848" w:rsidR="0003459F" w:rsidRPr="00A21BCF" w:rsidRDefault="0003459F" w:rsidP="00A21BCF">
      <w:pPr>
        <w:pStyle w:val="Testo2"/>
        <w:spacing w:before="120"/>
        <w:rPr>
          <w:i/>
          <w:iCs/>
        </w:rPr>
      </w:pPr>
      <w:r w:rsidRPr="00A21BCF">
        <w:rPr>
          <w:i/>
          <w:iCs/>
        </w:rPr>
        <w:t xml:space="preserve">Orario e luogo di ricevimento </w:t>
      </w:r>
    </w:p>
    <w:p w14:paraId="05DDDD70" w14:textId="436D275E" w:rsidR="00CA4FB9" w:rsidRPr="00A21BCF" w:rsidRDefault="0003459F" w:rsidP="00A21BCF">
      <w:pPr>
        <w:pStyle w:val="Testo2"/>
      </w:pPr>
      <w:r w:rsidRPr="00A21BCF">
        <w:lastRenderedPageBreak/>
        <w:t xml:space="preserve">Il professor Damiano Palano riceve presso il Dipartimento di Scienze politiche, il </w:t>
      </w:r>
      <w:r w:rsidR="00E82D95" w:rsidRPr="00A21BCF">
        <w:t xml:space="preserve">lunedì </w:t>
      </w:r>
      <w:r w:rsidRPr="00A21BCF">
        <w:t xml:space="preserve">dalle ore </w:t>
      </w:r>
      <w:r w:rsidR="00E82D95" w:rsidRPr="00A21BCF">
        <w:t>15</w:t>
      </w:r>
      <w:r w:rsidRPr="00A21BCF">
        <w:t>.</w:t>
      </w:r>
      <w:r w:rsidR="00EC3DC4" w:rsidRPr="00A21BCF">
        <w:t>3</w:t>
      </w:r>
      <w:r w:rsidRPr="00A21BCF">
        <w:t>0 alle ore 1</w:t>
      </w:r>
      <w:r w:rsidR="00EC3DC4" w:rsidRPr="00A21BCF">
        <w:t>6</w:t>
      </w:r>
      <w:r w:rsidRPr="00A21BCF">
        <w:t>.</w:t>
      </w:r>
      <w:r w:rsidR="00EC3DC4" w:rsidRPr="00A21BCF">
        <w:t>3</w:t>
      </w:r>
      <w:r w:rsidRPr="00A21BCF">
        <w:t xml:space="preserve">0. Nei periodi di sospensione delle lezioni, è preferibile fissare un appuntamento. </w:t>
      </w:r>
      <w:r w:rsidR="00CA4FB9" w:rsidRPr="00A21BCF">
        <w:t>È comunque possibile richiedere un appuntamento per una seduta di ricevimento da svolgersi sulla piattaforma Teams.</w:t>
      </w:r>
    </w:p>
    <w:sectPr w:rsidR="00CA4FB9" w:rsidRPr="00A21BC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452F" w14:textId="77777777" w:rsidR="00D22102" w:rsidRDefault="00D22102" w:rsidP="00B14D9B">
      <w:pPr>
        <w:spacing w:line="240" w:lineRule="auto"/>
      </w:pPr>
      <w:r>
        <w:separator/>
      </w:r>
    </w:p>
  </w:endnote>
  <w:endnote w:type="continuationSeparator" w:id="0">
    <w:p w14:paraId="0B73166F" w14:textId="77777777" w:rsidR="00D22102" w:rsidRDefault="00D22102" w:rsidP="00B1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AC15" w14:textId="77777777" w:rsidR="00D22102" w:rsidRDefault="00D22102" w:rsidP="00B14D9B">
      <w:pPr>
        <w:spacing w:line="240" w:lineRule="auto"/>
      </w:pPr>
      <w:r>
        <w:separator/>
      </w:r>
    </w:p>
  </w:footnote>
  <w:footnote w:type="continuationSeparator" w:id="0">
    <w:p w14:paraId="363777F5" w14:textId="77777777" w:rsidR="00D22102" w:rsidRDefault="00D22102" w:rsidP="00B14D9B">
      <w:pPr>
        <w:spacing w:line="240" w:lineRule="auto"/>
      </w:pPr>
      <w:r>
        <w:continuationSeparator/>
      </w:r>
    </w:p>
  </w:footnote>
  <w:footnote w:id="1">
    <w:p w14:paraId="40751EF9" w14:textId="2E807FC2" w:rsidR="00B33E05" w:rsidRDefault="00B33E0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057"/>
    <w:multiLevelType w:val="hybridMultilevel"/>
    <w:tmpl w:val="4B9A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2CB5"/>
    <w:multiLevelType w:val="hybridMultilevel"/>
    <w:tmpl w:val="C5444A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D5643"/>
    <w:multiLevelType w:val="hybridMultilevel"/>
    <w:tmpl w:val="DB68C0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D5174"/>
    <w:multiLevelType w:val="hybridMultilevel"/>
    <w:tmpl w:val="CE0AE010"/>
    <w:lvl w:ilvl="0" w:tplc="EE2C92EA">
      <w:start w:val="3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700296"/>
    <w:multiLevelType w:val="hybridMultilevel"/>
    <w:tmpl w:val="B8C273BA"/>
    <w:lvl w:ilvl="0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B7628"/>
    <w:multiLevelType w:val="hybridMultilevel"/>
    <w:tmpl w:val="EF6EF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17CB5"/>
    <w:multiLevelType w:val="hybridMultilevel"/>
    <w:tmpl w:val="045C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6447A"/>
    <w:multiLevelType w:val="hybridMultilevel"/>
    <w:tmpl w:val="73D6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E4901"/>
    <w:multiLevelType w:val="hybridMultilevel"/>
    <w:tmpl w:val="8076C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B87E2B0E">
      <w:start w:val="1"/>
      <w:numFmt w:val="upperLetter"/>
      <w:lvlText w:val="%3."/>
      <w:lvlJc w:val="left"/>
      <w:pPr>
        <w:ind w:left="1980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75CCA"/>
    <w:multiLevelType w:val="hybridMultilevel"/>
    <w:tmpl w:val="09C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1210"/>
    <w:rsid w:val="000240DD"/>
    <w:rsid w:val="0003459F"/>
    <w:rsid w:val="000969D3"/>
    <w:rsid w:val="000C21CD"/>
    <w:rsid w:val="000E33F3"/>
    <w:rsid w:val="0010185B"/>
    <w:rsid w:val="00175BA4"/>
    <w:rsid w:val="00184DA6"/>
    <w:rsid w:val="00187B99"/>
    <w:rsid w:val="001A371B"/>
    <w:rsid w:val="001C4A38"/>
    <w:rsid w:val="001E2C37"/>
    <w:rsid w:val="002014DD"/>
    <w:rsid w:val="002142CB"/>
    <w:rsid w:val="002308C5"/>
    <w:rsid w:val="00256698"/>
    <w:rsid w:val="0028268A"/>
    <w:rsid w:val="00294757"/>
    <w:rsid w:val="0029476A"/>
    <w:rsid w:val="002B7B76"/>
    <w:rsid w:val="002C1BF3"/>
    <w:rsid w:val="003133EB"/>
    <w:rsid w:val="00322E7A"/>
    <w:rsid w:val="00373E76"/>
    <w:rsid w:val="0038162F"/>
    <w:rsid w:val="00385BF2"/>
    <w:rsid w:val="003B5FEC"/>
    <w:rsid w:val="003D39E2"/>
    <w:rsid w:val="003E1429"/>
    <w:rsid w:val="00402779"/>
    <w:rsid w:val="00436186"/>
    <w:rsid w:val="0045120B"/>
    <w:rsid w:val="00457886"/>
    <w:rsid w:val="00471559"/>
    <w:rsid w:val="00471C7F"/>
    <w:rsid w:val="004A5661"/>
    <w:rsid w:val="004D1217"/>
    <w:rsid w:val="004D5E3C"/>
    <w:rsid w:val="004D6008"/>
    <w:rsid w:val="004F681E"/>
    <w:rsid w:val="004F6E00"/>
    <w:rsid w:val="005027BA"/>
    <w:rsid w:val="00503023"/>
    <w:rsid w:val="00512B89"/>
    <w:rsid w:val="005153D5"/>
    <w:rsid w:val="00535B4A"/>
    <w:rsid w:val="00566AEF"/>
    <w:rsid w:val="005705F9"/>
    <w:rsid w:val="005B1133"/>
    <w:rsid w:val="005B560D"/>
    <w:rsid w:val="00631E24"/>
    <w:rsid w:val="0064165B"/>
    <w:rsid w:val="006453CA"/>
    <w:rsid w:val="006B3F72"/>
    <w:rsid w:val="006D0C99"/>
    <w:rsid w:val="006D4A99"/>
    <w:rsid w:val="006F14B8"/>
    <w:rsid w:val="006F1772"/>
    <w:rsid w:val="007403E1"/>
    <w:rsid w:val="007432B8"/>
    <w:rsid w:val="007532EC"/>
    <w:rsid w:val="00756B94"/>
    <w:rsid w:val="00775C20"/>
    <w:rsid w:val="00790D43"/>
    <w:rsid w:val="007B3F61"/>
    <w:rsid w:val="007E5B56"/>
    <w:rsid w:val="007E5B8D"/>
    <w:rsid w:val="00800F41"/>
    <w:rsid w:val="00814ABD"/>
    <w:rsid w:val="008727DB"/>
    <w:rsid w:val="00886122"/>
    <w:rsid w:val="008A1204"/>
    <w:rsid w:val="008B4EC8"/>
    <w:rsid w:val="008D2377"/>
    <w:rsid w:val="008D6881"/>
    <w:rsid w:val="00900CCA"/>
    <w:rsid w:val="009178B3"/>
    <w:rsid w:val="00924B77"/>
    <w:rsid w:val="00940DA2"/>
    <w:rsid w:val="00974EDC"/>
    <w:rsid w:val="009A62DF"/>
    <w:rsid w:val="009D112C"/>
    <w:rsid w:val="009D2388"/>
    <w:rsid w:val="009D24EF"/>
    <w:rsid w:val="009D39A2"/>
    <w:rsid w:val="009E055C"/>
    <w:rsid w:val="009E331E"/>
    <w:rsid w:val="009F59D3"/>
    <w:rsid w:val="009F7C47"/>
    <w:rsid w:val="00A21BCF"/>
    <w:rsid w:val="00A22100"/>
    <w:rsid w:val="00A63FAC"/>
    <w:rsid w:val="00A74F6F"/>
    <w:rsid w:val="00A83D58"/>
    <w:rsid w:val="00A9400A"/>
    <w:rsid w:val="00AA2B9D"/>
    <w:rsid w:val="00AD4572"/>
    <w:rsid w:val="00AD7557"/>
    <w:rsid w:val="00B04F65"/>
    <w:rsid w:val="00B11854"/>
    <w:rsid w:val="00B14D9B"/>
    <w:rsid w:val="00B25277"/>
    <w:rsid w:val="00B33E05"/>
    <w:rsid w:val="00B51253"/>
    <w:rsid w:val="00B525CC"/>
    <w:rsid w:val="00B54556"/>
    <w:rsid w:val="00B55C25"/>
    <w:rsid w:val="00B5747B"/>
    <w:rsid w:val="00B74BE1"/>
    <w:rsid w:val="00B9408D"/>
    <w:rsid w:val="00BA2313"/>
    <w:rsid w:val="00BC2CA3"/>
    <w:rsid w:val="00BE273C"/>
    <w:rsid w:val="00BE7B9C"/>
    <w:rsid w:val="00BF3F47"/>
    <w:rsid w:val="00C251E6"/>
    <w:rsid w:val="00C32958"/>
    <w:rsid w:val="00C822BC"/>
    <w:rsid w:val="00C8558C"/>
    <w:rsid w:val="00CA0065"/>
    <w:rsid w:val="00CA4FB9"/>
    <w:rsid w:val="00CB5B96"/>
    <w:rsid w:val="00CF410C"/>
    <w:rsid w:val="00CF5E15"/>
    <w:rsid w:val="00D22102"/>
    <w:rsid w:val="00D404F2"/>
    <w:rsid w:val="00D828B5"/>
    <w:rsid w:val="00D9556C"/>
    <w:rsid w:val="00D965B6"/>
    <w:rsid w:val="00D9769C"/>
    <w:rsid w:val="00DC3E07"/>
    <w:rsid w:val="00DC5E2C"/>
    <w:rsid w:val="00DF00B0"/>
    <w:rsid w:val="00DF0A66"/>
    <w:rsid w:val="00E2728F"/>
    <w:rsid w:val="00E51ED5"/>
    <w:rsid w:val="00E51F0E"/>
    <w:rsid w:val="00E607E6"/>
    <w:rsid w:val="00E82D95"/>
    <w:rsid w:val="00EA1C75"/>
    <w:rsid w:val="00EA2D8C"/>
    <w:rsid w:val="00EA4443"/>
    <w:rsid w:val="00EC3DC4"/>
    <w:rsid w:val="00EF09D0"/>
    <w:rsid w:val="00EF2B9F"/>
    <w:rsid w:val="00EF3CAC"/>
    <w:rsid w:val="00F05822"/>
    <w:rsid w:val="00F259F8"/>
    <w:rsid w:val="00F265E5"/>
    <w:rsid w:val="00F611A3"/>
    <w:rsid w:val="00F83831"/>
    <w:rsid w:val="00F9336D"/>
    <w:rsid w:val="00FA2783"/>
    <w:rsid w:val="00FC40AE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D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8D6881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8D6881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D688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D688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D6881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D688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6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8D6881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8D6881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D688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D688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D6881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D688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6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anfranco-miglio/guerra-pace-diritto-9788828404392-709755.html" TargetMode="External"/><Relationship Id="rId18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gianfranco-miglio/lezioni-di-politica-9788815233318-21376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orberto-bobbio/pace-9788812010257-709839.html" TargetMode="External"/><Relationship Id="rId17" Type="http://schemas.openxmlformats.org/officeDocument/2006/relationships/hyperlink" Target="https://librerie.unicatt.it/scheda-libro/damiano-palano/populismo-9788870759242-2495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aolo-graziano/neopopulismi-perche-sono-destinati-a-durare-9788815275332-553553.html" TargetMode="External"/><Relationship Id="rId20" Type="http://schemas.openxmlformats.org/officeDocument/2006/relationships/hyperlink" Target="https://librerie.unicatt.it/scheda-libro/weber-max/la-scienza-come-professione-9788806169336-17238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ntonio-campati/la-distanza-democratica-9788834352427-71113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stefano-bartolini/il-politico-teoria-dellazione-politica-nucleare-9788828403562-708607.html" TargetMode="External"/><Relationship Id="rId19" Type="http://schemas.openxmlformats.org/officeDocument/2006/relationships/hyperlink" Target="https://librerie.unicatt.it/scheda-libro/damiano-palano/la-democrazia-senza-partiti-9788834328934-22965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miano-palano/la-politica-una-introduzione-9788828402763-697138.html" TargetMode="External"/><Relationship Id="rId14" Type="http://schemas.openxmlformats.org/officeDocument/2006/relationships/hyperlink" Target="https://librerie.unicatt.it/scheda-libro/reinhold-niebuhr/natura-umana-e-comunita-politiche-saggi-sulle-dinamiche-e-sugli-enigmi-dellesistenza-personale-e-sociale-delluomo-9788837235888-707320.html" TargetMode="External"/><Relationship Id="rId22" Type="http://schemas.openxmlformats.org/officeDocument/2006/relationships/hyperlink" Target="https://librerie.unicatt.it/scheda-libro/steven-lukes/il-potere-9788834313985-1416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39DF-3374-4C96-AE9F-80184DF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2022-07-05T09:47:00Z</dcterms:created>
  <dcterms:modified xsi:type="dcterms:W3CDTF">2022-07-19T12:44:00Z</dcterms:modified>
</cp:coreProperties>
</file>