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CB1E" w14:textId="77777777" w:rsidR="00951907" w:rsidRPr="005E152B" w:rsidRDefault="00951907" w:rsidP="00951907">
      <w:pPr>
        <w:pStyle w:val="Titolo1"/>
        <w:spacing w:after="0"/>
        <w:rPr>
          <w:sz w:val="20"/>
          <w:szCs w:val="20"/>
        </w:rPr>
      </w:pPr>
      <w:r>
        <w:rPr>
          <w:bCs/>
          <w:sz w:val="20"/>
          <w:szCs w:val="20"/>
          <w:lang w:val="en-GB"/>
        </w:rPr>
        <w:t xml:space="preserve">Geopolitics and </w:t>
      </w:r>
      <w:proofErr w:type="spellStart"/>
      <w:r>
        <w:rPr>
          <w:bCs/>
          <w:sz w:val="20"/>
          <w:szCs w:val="20"/>
          <w:lang w:val="en-GB"/>
        </w:rPr>
        <w:t>Geohistory</w:t>
      </w:r>
      <w:proofErr w:type="spellEnd"/>
    </w:p>
    <w:p w14:paraId="7DC62E5D" w14:textId="4E1238CA" w:rsidR="00951907" w:rsidRDefault="00951907" w:rsidP="00951907">
      <w:pPr>
        <w:pStyle w:val="Titolo2"/>
        <w:spacing w:before="0"/>
        <w:ind w:left="578" w:hanging="578"/>
        <w:rPr>
          <w:b/>
          <w:i/>
          <w:szCs w:val="18"/>
        </w:rPr>
      </w:pPr>
      <w:r>
        <w:rPr>
          <w:lang w:val="en-GB"/>
        </w:rPr>
        <w:t>Prof</w:t>
      </w:r>
      <w:r w:rsidR="004A52B1">
        <w:rPr>
          <w:lang w:val="en-GB"/>
        </w:rPr>
        <w:t>.</w:t>
      </w:r>
      <w:r>
        <w:rPr>
          <w:lang w:val="en-GB"/>
        </w:rPr>
        <w:t xml:space="preserve"> Riccardo Redaelli</w:t>
      </w:r>
    </w:p>
    <w:p w14:paraId="36ED9847" w14:textId="77777777" w:rsidR="00951907" w:rsidRPr="004A52B1" w:rsidRDefault="00E54F06" w:rsidP="00951907">
      <w:pPr>
        <w:spacing w:before="240" w:after="120"/>
        <w:rPr>
          <w:i/>
          <w:iCs/>
          <w:sz w:val="18"/>
          <w:szCs w:val="18"/>
          <w:lang w:val="en-US"/>
        </w:rPr>
      </w:pPr>
      <w:r w:rsidRPr="004A52B1">
        <w:rPr>
          <w:rFonts w:ascii="Times New Roman" w:hAnsi="Times New Roman"/>
          <w:b/>
          <w:bCs/>
          <w:i/>
          <w:iCs/>
          <w:sz w:val="18"/>
          <w:szCs w:val="18"/>
          <w:lang w:val="en-US" w:eastAsia="it-IT"/>
        </w:rPr>
        <w:t xml:space="preserve">COURSE AIMS </w:t>
      </w:r>
      <w:r w:rsidR="00801BDC" w:rsidRPr="004A52B1">
        <w:rPr>
          <w:b/>
          <w:bCs/>
          <w:i/>
          <w:iCs/>
          <w:sz w:val="18"/>
          <w:szCs w:val="18"/>
          <w:lang w:val="en-US"/>
        </w:rPr>
        <w:t>AND INTENDED LEARNING OUTCOMES</w:t>
      </w:r>
    </w:p>
    <w:p w14:paraId="53F7A43F" w14:textId="77777777"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US"/>
        </w:rPr>
      </w:pPr>
      <w:r>
        <w:rPr>
          <w:rFonts w:ascii="Times New Roman" w:eastAsia="Calibri" w:hAnsi="Times New Roman"/>
          <w:bCs/>
          <w:i/>
          <w:kern w:val="0"/>
          <w:szCs w:val="22"/>
          <w:u w:val="single"/>
          <w:lang w:val="en-US"/>
        </w:rPr>
        <w:t>Course aim</w:t>
      </w:r>
      <w:r w:rsidR="00801BDC" w:rsidRPr="00801BDC">
        <w:rPr>
          <w:rFonts w:ascii="Times New Roman" w:eastAsia="Calibri" w:hAnsi="Times New Roman"/>
          <w:bCs/>
          <w:i/>
          <w:kern w:val="0"/>
          <w:szCs w:val="22"/>
          <w:u w:val="single"/>
          <w:lang w:val="en-US"/>
        </w:rPr>
        <w:t>s:</w:t>
      </w:r>
      <w:r w:rsidR="00801BDC" w:rsidRPr="00801BDC">
        <w:rPr>
          <w:rFonts w:ascii="Times New Roman" w:eastAsia="Calibri" w:hAnsi="Times New Roman"/>
          <w:bCs/>
          <w:kern w:val="0"/>
          <w:szCs w:val="22"/>
          <w:lang w:val="en-US"/>
        </w:rPr>
        <w:t xml:space="preserve"> </w:t>
      </w:r>
      <w:r w:rsidR="00801BDC" w:rsidRPr="00801BDC">
        <w:rPr>
          <w:rFonts w:ascii="Times New Roman" w:eastAsia="Calibri" w:hAnsi="Times New Roman"/>
          <w:kern w:val="0"/>
          <w:szCs w:val="22"/>
          <w:lang w:val="en-GB"/>
        </w:rPr>
        <w:t xml:space="preserve">The course aims to analyse “geopolitics” as a term and as a concept, including its many definitions and its application as a means of interpreting history and politics. It will analyse the various geopolitical periods: “classic” geopolitics; its decline following the Second World War; the geopolitics of the Cold War; the “rediscovery” of the geopolitical perspective with the French school in the post-bipolar era, and the epistemological challenge posed by so-called </w:t>
      </w:r>
      <w:r w:rsidR="00801BDC" w:rsidRPr="00801BDC">
        <w:rPr>
          <w:rFonts w:ascii="Times New Roman" w:eastAsia="Calibri" w:hAnsi="Times New Roman"/>
          <w:iCs/>
          <w:kern w:val="0"/>
          <w:szCs w:val="22"/>
          <w:lang w:val="en-GB"/>
        </w:rPr>
        <w:t>critical geopolitics</w:t>
      </w:r>
      <w:r w:rsidR="00801BDC" w:rsidRPr="00801BDC">
        <w:rPr>
          <w:rFonts w:ascii="Times New Roman" w:eastAsia="Calibri" w:hAnsi="Times New Roman"/>
          <w:kern w:val="0"/>
          <w:szCs w:val="22"/>
          <w:lang w:val="en-GB"/>
        </w:rPr>
        <w:t>.</w:t>
      </w:r>
    </w:p>
    <w:p w14:paraId="5E64F787" w14:textId="77777777" w:rsidR="00801BDC" w:rsidRPr="00801BDC" w:rsidRDefault="00801BDC" w:rsidP="00801BDC">
      <w:pPr>
        <w:tabs>
          <w:tab w:val="clear" w:pos="284"/>
        </w:tabs>
        <w:suppressAutoHyphens w:val="0"/>
        <w:spacing w:line="276" w:lineRule="auto"/>
        <w:rPr>
          <w:rFonts w:ascii="Times New Roman" w:eastAsia="Calibri" w:hAnsi="Times New Roman"/>
          <w:kern w:val="0"/>
          <w:szCs w:val="22"/>
          <w:lang w:val="en-US"/>
        </w:rPr>
      </w:pPr>
      <w:r w:rsidRPr="00801BDC">
        <w:rPr>
          <w:rFonts w:ascii="Times New Roman" w:eastAsia="Calibri" w:hAnsi="Times New Roman"/>
          <w:kern w:val="0"/>
          <w:szCs w:val="22"/>
          <w:lang w:val="en-GB"/>
        </w:rPr>
        <w:t>The second part of the course will focus on the study of contemporary geopolitical contexts with a geo-historical perspective.</w:t>
      </w:r>
    </w:p>
    <w:p w14:paraId="4F47A8B9" w14:textId="77777777" w:rsidR="00801BDC" w:rsidRPr="00801BDC" w:rsidRDefault="00E54F06" w:rsidP="004A52B1">
      <w:pPr>
        <w:tabs>
          <w:tab w:val="clear" w:pos="284"/>
        </w:tabs>
        <w:suppressAutoHyphens w:val="0"/>
        <w:spacing w:before="120"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Knowledge and understanding</w:t>
      </w:r>
      <w:r w:rsidR="00801BDC" w:rsidRPr="00801BDC">
        <w:rPr>
          <w:rFonts w:ascii="Times New Roman" w:eastAsia="Calibri" w:hAnsi="Times New Roman"/>
          <w:kern w:val="0"/>
          <w:szCs w:val="22"/>
          <w:lang w:val="en-GB"/>
        </w:rPr>
        <w:t xml:space="preserve">: Regular and active participation in the course’s activities (lectures, reading assignments and group presentations on selected topics) will enable the students to: 1) recall the basic tenets that historically defined the </w:t>
      </w:r>
      <w:r w:rsidR="00801BDC">
        <w:rPr>
          <w:rFonts w:ascii="Times New Roman" w:eastAsia="Calibri" w:hAnsi="Times New Roman"/>
          <w:kern w:val="0"/>
          <w:szCs w:val="22"/>
          <w:lang w:val="en-GB"/>
        </w:rPr>
        <w:t>concept of geopolitics. 2) compare its main schools and their critics.</w:t>
      </w:r>
      <w:r w:rsidR="00801BDC" w:rsidRPr="00801BDC">
        <w:rPr>
          <w:rFonts w:ascii="Times New Roman" w:eastAsia="Calibri" w:hAnsi="Times New Roman"/>
          <w:kern w:val="0"/>
          <w:szCs w:val="22"/>
          <w:lang w:val="en-GB"/>
        </w:rPr>
        <w:t xml:space="preserve"> 3) exemplify the most </w:t>
      </w:r>
      <w:r w:rsidR="00801BDC">
        <w:rPr>
          <w:rFonts w:ascii="Times New Roman" w:eastAsia="Calibri" w:hAnsi="Times New Roman"/>
          <w:kern w:val="0"/>
          <w:szCs w:val="22"/>
          <w:lang w:val="en-GB"/>
        </w:rPr>
        <w:t>relevant geopolitical current scenarios.</w:t>
      </w:r>
      <w:r w:rsidR="00801BDC" w:rsidRPr="00801BDC">
        <w:rPr>
          <w:rFonts w:ascii="Times New Roman" w:eastAsia="Calibri" w:hAnsi="Times New Roman"/>
          <w:kern w:val="0"/>
          <w:szCs w:val="22"/>
          <w:lang w:val="en-GB"/>
        </w:rPr>
        <w:t xml:space="preserve"> 7) critically assess the normative, </w:t>
      </w:r>
      <w:proofErr w:type="gramStart"/>
      <w:r w:rsidR="00801BDC" w:rsidRPr="00801BDC">
        <w:rPr>
          <w:rFonts w:ascii="Times New Roman" w:eastAsia="Calibri" w:hAnsi="Times New Roman"/>
          <w:kern w:val="0"/>
          <w:szCs w:val="22"/>
          <w:lang w:val="en-GB"/>
        </w:rPr>
        <w:t>political</w:t>
      </w:r>
      <w:proofErr w:type="gramEnd"/>
      <w:r w:rsidR="00801BDC" w:rsidRPr="00801BDC">
        <w:rPr>
          <w:rFonts w:ascii="Times New Roman" w:eastAsia="Calibri" w:hAnsi="Times New Roman"/>
          <w:kern w:val="0"/>
          <w:szCs w:val="22"/>
          <w:lang w:val="en-GB"/>
        </w:rPr>
        <w:t xml:space="preserve"> and geopolitical extents, contents and developments of </w:t>
      </w:r>
      <w:r w:rsidR="00801BDC">
        <w:rPr>
          <w:rFonts w:ascii="Times New Roman" w:eastAsia="Calibri" w:hAnsi="Times New Roman"/>
          <w:kern w:val="0"/>
          <w:szCs w:val="22"/>
          <w:lang w:val="en-GB"/>
        </w:rPr>
        <w:t>this analytical discipline</w:t>
      </w:r>
      <w:r w:rsidR="00801BDC" w:rsidRPr="00801BDC">
        <w:rPr>
          <w:rFonts w:ascii="Times New Roman" w:eastAsia="Calibri" w:hAnsi="Times New Roman"/>
          <w:kern w:val="0"/>
          <w:szCs w:val="22"/>
          <w:lang w:val="en-GB"/>
        </w:rPr>
        <w:t>.</w:t>
      </w:r>
    </w:p>
    <w:p w14:paraId="0B20985A" w14:textId="77777777" w:rsidR="00801BDC" w:rsidRPr="00801BDC" w:rsidRDefault="00E54F06" w:rsidP="004A52B1">
      <w:pPr>
        <w:tabs>
          <w:tab w:val="clear" w:pos="284"/>
        </w:tabs>
        <w:suppressAutoHyphens w:val="0"/>
        <w:spacing w:before="120"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C</w:t>
      </w:r>
      <w:r w:rsidR="00801BDC" w:rsidRPr="00801BDC">
        <w:rPr>
          <w:rFonts w:ascii="Times New Roman" w:eastAsia="Calibri" w:hAnsi="Times New Roman"/>
          <w:i/>
          <w:kern w:val="0"/>
          <w:szCs w:val="22"/>
          <w:u w:val="single"/>
          <w:lang w:val="en-GB"/>
        </w:rPr>
        <w:t xml:space="preserve">ommunication </w:t>
      </w:r>
      <w:r>
        <w:rPr>
          <w:rFonts w:ascii="Times New Roman" w:eastAsia="Calibri" w:hAnsi="Times New Roman"/>
          <w:i/>
          <w:kern w:val="0"/>
          <w:szCs w:val="22"/>
          <w:u w:val="single"/>
          <w:lang w:val="en-GB"/>
        </w:rPr>
        <w:t xml:space="preserve">and lifelong learning </w:t>
      </w:r>
      <w:r w:rsidR="00801BDC" w:rsidRPr="00801BDC">
        <w:rPr>
          <w:rFonts w:ascii="Times New Roman" w:eastAsia="Calibri" w:hAnsi="Times New Roman"/>
          <w:i/>
          <w:kern w:val="0"/>
          <w:szCs w:val="22"/>
          <w:u w:val="single"/>
          <w:lang w:val="en-GB"/>
        </w:rPr>
        <w:t>skills</w:t>
      </w:r>
      <w:r w:rsidR="00801BDC" w:rsidRPr="00801BDC">
        <w:rPr>
          <w:rFonts w:ascii="Times New Roman" w:eastAsia="Calibri" w:hAnsi="Times New Roman"/>
          <w:kern w:val="0"/>
          <w:szCs w:val="22"/>
          <w:lang w:val="en-GB"/>
        </w:rPr>
        <w:t xml:space="preserve">: active and regular participation in the educational activities offered will enable students to learn how to: 1) approach the analysis of </w:t>
      </w:r>
      <w:r w:rsidR="00801BDC">
        <w:rPr>
          <w:rFonts w:ascii="Times New Roman" w:eastAsia="Calibri" w:hAnsi="Times New Roman"/>
          <w:kern w:val="0"/>
          <w:szCs w:val="22"/>
          <w:lang w:val="en-GB"/>
        </w:rPr>
        <w:t xml:space="preserve">geopolitics with </w:t>
      </w:r>
      <w:r w:rsidR="00801BDC" w:rsidRPr="00801BDC">
        <w:rPr>
          <w:rFonts w:ascii="Times New Roman" w:eastAsia="Calibri" w:hAnsi="Times New Roman"/>
          <w:kern w:val="0"/>
          <w:szCs w:val="22"/>
          <w:lang w:val="en-GB"/>
        </w:rPr>
        <w:t>solid and coherent methodology; to frame research hypotheses; 2) develop analysis and compare different cases; 3) support coherent results achieved with compelling arguments; 3) organize group work; 4) deliver presentations; 5) practice public speaking. Regular and active participation will also enable students to acquire full ability to communicate and disseminate research results to both specialist and non-specialist audiences.</w:t>
      </w:r>
    </w:p>
    <w:p w14:paraId="7C8171AF" w14:textId="77777777" w:rsidR="00951907" w:rsidRPr="00464A7A" w:rsidRDefault="00951907" w:rsidP="00951907">
      <w:pPr>
        <w:spacing w:before="240" w:after="120"/>
        <w:rPr>
          <w:lang w:val="en-US"/>
        </w:rPr>
      </w:pPr>
      <w:r>
        <w:rPr>
          <w:b/>
          <w:bCs/>
          <w:i/>
          <w:iCs/>
          <w:sz w:val="18"/>
          <w:lang w:val="en-GB"/>
        </w:rPr>
        <w:t>COURSE CONTENT</w:t>
      </w:r>
    </w:p>
    <w:p w14:paraId="0CF3413C" w14:textId="77777777" w:rsidR="00951907" w:rsidRPr="00464A7A" w:rsidRDefault="00951907" w:rsidP="00951907">
      <w:pPr>
        <w:rPr>
          <w:lang w:val="en-US"/>
        </w:rPr>
      </w:pPr>
      <w:r>
        <w:rPr>
          <w:lang w:val="en-GB"/>
        </w:rPr>
        <w:t>–</w:t>
      </w:r>
      <w:r>
        <w:rPr>
          <w:lang w:val="en-GB"/>
        </w:rPr>
        <w:tab/>
        <w:t>Introduction to the concept of geopolitics.</w:t>
      </w:r>
    </w:p>
    <w:p w14:paraId="6B1A5B9C" w14:textId="77777777" w:rsidR="00951907" w:rsidRPr="00464A7A" w:rsidRDefault="00951907" w:rsidP="00951907">
      <w:pPr>
        <w:rPr>
          <w:lang w:val="en-US"/>
        </w:rPr>
      </w:pPr>
      <w:r>
        <w:rPr>
          <w:lang w:val="en-GB"/>
        </w:rPr>
        <w:t>–</w:t>
      </w:r>
      <w:r>
        <w:rPr>
          <w:lang w:val="en-GB"/>
        </w:rPr>
        <w:tab/>
        <w:t>Geopolitics, geostrategy, geoeconomics.</w:t>
      </w:r>
    </w:p>
    <w:p w14:paraId="6D394E14" w14:textId="77777777" w:rsidR="00951907" w:rsidRPr="00464A7A" w:rsidRDefault="00951907" w:rsidP="00951907">
      <w:pPr>
        <w:ind w:left="284" w:hanging="284"/>
        <w:rPr>
          <w:lang w:val="en-US"/>
        </w:rPr>
      </w:pPr>
      <w:r>
        <w:rPr>
          <w:lang w:val="en-GB"/>
        </w:rPr>
        <w:t>–</w:t>
      </w:r>
      <w:r>
        <w:rPr>
          <w:lang w:val="en-GB"/>
        </w:rPr>
        <w:tab/>
        <w:t>The development of geopolitics in Europe and the US between the end of the nineteenth century and the beginning of the twentieth century.</w:t>
      </w:r>
    </w:p>
    <w:p w14:paraId="4A75505F" w14:textId="77777777" w:rsidR="00951907" w:rsidRPr="00464A7A" w:rsidRDefault="00951907" w:rsidP="00951907">
      <w:pPr>
        <w:ind w:left="284" w:hanging="284"/>
        <w:rPr>
          <w:lang w:val="en-US"/>
        </w:rPr>
      </w:pPr>
      <w:r>
        <w:rPr>
          <w:lang w:val="en-GB"/>
        </w:rPr>
        <w:lastRenderedPageBreak/>
        <w:t>–</w:t>
      </w:r>
      <w:r>
        <w:rPr>
          <w:lang w:val="en-GB"/>
        </w:rPr>
        <w:tab/>
        <w:t>The classic schools of geopolitics: the Anglo-Saxon school, the French school and the German school.</w:t>
      </w:r>
    </w:p>
    <w:p w14:paraId="11993723" w14:textId="77777777" w:rsidR="00951907" w:rsidRPr="00464A7A" w:rsidRDefault="00951907" w:rsidP="00951907">
      <w:pPr>
        <w:rPr>
          <w:lang w:val="en-US"/>
        </w:rPr>
      </w:pPr>
      <w:r>
        <w:rPr>
          <w:lang w:val="en-GB"/>
        </w:rPr>
        <w:t>–</w:t>
      </w:r>
      <w:r>
        <w:rPr>
          <w:lang w:val="en-GB"/>
        </w:rPr>
        <w:tab/>
        <w:t>The “end of geopolitics” during the Cold War.</w:t>
      </w:r>
    </w:p>
    <w:p w14:paraId="3DE4FF66" w14:textId="77777777" w:rsidR="00951907" w:rsidRPr="00464A7A" w:rsidRDefault="00951907" w:rsidP="00951907">
      <w:pPr>
        <w:rPr>
          <w:lang w:val="en-US"/>
        </w:rPr>
      </w:pPr>
      <w:r>
        <w:rPr>
          <w:lang w:val="en-GB"/>
        </w:rPr>
        <w:t>–</w:t>
      </w:r>
      <w:r>
        <w:rPr>
          <w:lang w:val="en-GB"/>
        </w:rPr>
        <w:tab/>
        <w:t>Post- bipolarity and the return of geopolitics.</w:t>
      </w:r>
    </w:p>
    <w:p w14:paraId="1526C30D" w14:textId="77777777" w:rsidR="00951907" w:rsidRPr="00464A7A" w:rsidRDefault="00951907" w:rsidP="00951907">
      <w:pPr>
        <w:rPr>
          <w:lang w:val="en-US"/>
        </w:rPr>
      </w:pPr>
      <w:r>
        <w:rPr>
          <w:lang w:val="en-GB"/>
        </w:rPr>
        <w:t>–</w:t>
      </w:r>
      <w:r>
        <w:rPr>
          <w:lang w:val="en-GB"/>
        </w:rPr>
        <w:tab/>
        <w:t xml:space="preserve">Lacoste and the French school. </w:t>
      </w:r>
    </w:p>
    <w:p w14:paraId="0B1578C8" w14:textId="77777777" w:rsidR="00951907" w:rsidRPr="00464A7A" w:rsidRDefault="00951907" w:rsidP="00951907">
      <w:pPr>
        <w:rPr>
          <w:lang w:val="en-US"/>
        </w:rPr>
      </w:pPr>
      <w:r>
        <w:rPr>
          <w:lang w:val="en-GB"/>
        </w:rPr>
        <w:t>–</w:t>
      </w:r>
      <w:r>
        <w:rPr>
          <w:lang w:val="en-GB"/>
        </w:rPr>
        <w:tab/>
      </w:r>
      <w:r w:rsidRPr="00951907">
        <w:rPr>
          <w:iCs/>
          <w:lang w:val="en-GB"/>
        </w:rPr>
        <w:t>Critical geopolitics</w:t>
      </w:r>
      <w:r>
        <w:rPr>
          <w:i/>
          <w:iCs/>
          <w:lang w:val="en-GB"/>
        </w:rPr>
        <w:t>.</w:t>
      </w:r>
    </w:p>
    <w:p w14:paraId="51C746D4" w14:textId="77777777" w:rsidR="00951907" w:rsidRPr="00464A7A" w:rsidRDefault="00951907" w:rsidP="00951907">
      <w:pPr>
        <w:ind w:left="284" w:hanging="284"/>
        <w:rPr>
          <w:rFonts w:ascii="Times New Roman" w:eastAsia="MS Mincho" w:hAnsi="Times New Roman"/>
          <w:lang w:val="en-US"/>
        </w:rPr>
      </w:pPr>
      <w:r>
        <w:rPr>
          <w:lang w:val="en-GB"/>
        </w:rPr>
        <w:t>–</w:t>
      </w:r>
      <w:r>
        <w:rPr>
          <w:lang w:val="en-GB"/>
        </w:rPr>
        <w:tab/>
        <w:t>New geopolitical approaches: security studies, geoeconomics, human security, geostrategy, geopolitics of emotion, geopolitics of religions, geopolitics of conflicts.</w:t>
      </w:r>
    </w:p>
    <w:p w14:paraId="64F5195E" w14:textId="77777777" w:rsidR="00951907" w:rsidRPr="00464A7A" w:rsidRDefault="00951907" w:rsidP="00951907">
      <w:pPr>
        <w:rPr>
          <w:rFonts w:ascii="Times New Roman" w:eastAsia="MS Mincho" w:hAnsi="Times New Roman"/>
          <w:lang w:val="en-US"/>
        </w:rPr>
      </w:pPr>
      <w:r>
        <w:rPr>
          <w:rFonts w:ascii="Times New Roman" w:eastAsia="MS Mincho" w:hAnsi="Times New Roman"/>
          <w:lang w:val="en-GB"/>
        </w:rPr>
        <w:t>–</w:t>
      </w:r>
      <w:r>
        <w:rPr>
          <w:rFonts w:ascii="Times New Roman" w:eastAsia="MS Mincho" w:hAnsi="Times New Roman"/>
          <w:lang w:val="en-GB"/>
        </w:rPr>
        <w:tab/>
        <w:t>Contemporary c</w:t>
      </w:r>
      <w:r>
        <w:rPr>
          <w:rFonts w:ascii="Times New Roman" w:hAnsi="Times New Roman"/>
          <w:lang w:val="en-GB"/>
        </w:rPr>
        <w:t>ase-studies analysis.</w:t>
      </w:r>
    </w:p>
    <w:p w14:paraId="530D6790" w14:textId="77777777" w:rsidR="00951907" w:rsidRPr="00951907" w:rsidRDefault="00951907" w:rsidP="00951907">
      <w:pPr>
        <w:keepNext/>
        <w:spacing w:before="240" w:after="120"/>
        <w:rPr>
          <w:smallCaps/>
          <w:spacing w:val="-5"/>
          <w:sz w:val="16"/>
          <w:lang w:val="en-US"/>
        </w:rPr>
      </w:pPr>
      <w:r w:rsidRPr="00951907">
        <w:rPr>
          <w:b/>
          <w:bCs/>
          <w:i/>
          <w:iCs/>
          <w:sz w:val="18"/>
          <w:lang w:val="en-US"/>
        </w:rPr>
        <w:t>READING LIST</w:t>
      </w:r>
    </w:p>
    <w:p w14:paraId="085C691E" w14:textId="77777777" w:rsidR="003922B5" w:rsidRPr="003922B5" w:rsidRDefault="003922B5" w:rsidP="004A52B1">
      <w:pPr>
        <w:pStyle w:val="Paragrafoelenco"/>
        <w:numPr>
          <w:ilvl w:val="0"/>
          <w:numId w:val="5"/>
        </w:numPr>
        <w:spacing w:line="240" w:lineRule="atLeast"/>
        <w:ind w:left="284" w:hanging="284"/>
        <w:rPr>
          <w:smallCaps/>
          <w:sz w:val="16"/>
          <w:lang w:val="en-GB"/>
        </w:rPr>
      </w:pPr>
      <w:r w:rsidRPr="003922B5">
        <w:rPr>
          <w:smallCaps/>
          <w:sz w:val="16"/>
          <w:lang w:val="en-GB"/>
        </w:rPr>
        <w:t>Readings related to Part I of the course [Introduction to the concept of geopolitics, Definitions of Geopolitics, geostrategy, geoeconomics, different kinds of Geopolitics, The development of geopolitics in Europe and the US between the end of the nineteenth century and the beginning of the twentieth century, the concept of Critical Geopolitics]:</w:t>
      </w:r>
    </w:p>
    <w:p w14:paraId="1E83936E" w14:textId="77777777" w:rsidR="003922B5" w:rsidRPr="003922B5" w:rsidRDefault="003922B5" w:rsidP="003922B5">
      <w:pPr>
        <w:spacing w:line="240" w:lineRule="atLeast"/>
        <w:ind w:left="284" w:hanging="284"/>
        <w:rPr>
          <w:smallCaps/>
          <w:sz w:val="16"/>
          <w:lang w:val="en-GB"/>
        </w:rPr>
      </w:pPr>
      <w:r w:rsidRPr="003922B5">
        <w:rPr>
          <w:smallCaps/>
          <w:sz w:val="16"/>
          <w:lang w:val="en-GB"/>
        </w:rPr>
        <w:t>1.</w:t>
      </w:r>
      <w:r w:rsidRPr="003922B5">
        <w:rPr>
          <w:smallCaps/>
          <w:sz w:val="16"/>
          <w:lang w:val="en-GB"/>
        </w:rPr>
        <w:tab/>
        <w:t>Power Point Presentation: Geopolitics – historical introduction.</w:t>
      </w:r>
    </w:p>
    <w:p w14:paraId="38BB9E88" w14:textId="77777777" w:rsidR="003922B5" w:rsidRPr="003922B5" w:rsidRDefault="003922B5" w:rsidP="003922B5">
      <w:pPr>
        <w:spacing w:line="240" w:lineRule="atLeast"/>
        <w:ind w:left="284" w:hanging="284"/>
        <w:rPr>
          <w:smallCaps/>
          <w:sz w:val="16"/>
          <w:lang w:val="en-GB"/>
        </w:rPr>
      </w:pPr>
      <w:r w:rsidRPr="003922B5">
        <w:rPr>
          <w:smallCaps/>
          <w:sz w:val="16"/>
          <w:lang w:val="en-GB"/>
        </w:rPr>
        <w:t>2.</w:t>
      </w:r>
      <w:r w:rsidRPr="003922B5">
        <w:rPr>
          <w:smallCaps/>
          <w:sz w:val="16"/>
          <w:lang w:val="en-GB"/>
        </w:rPr>
        <w:tab/>
      </w:r>
      <w:proofErr w:type="spellStart"/>
      <w:r w:rsidRPr="003922B5">
        <w:rPr>
          <w:smallCaps/>
          <w:sz w:val="16"/>
          <w:lang w:val="en-GB"/>
        </w:rPr>
        <w:t>Dodds</w:t>
      </w:r>
      <w:proofErr w:type="spellEnd"/>
      <w:r w:rsidRPr="003922B5">
        <w:rPr>
          <w:smallCaps/>
          <w:sz w:val="16"/>
          <w:lang w:val="en-GB"/>
        </w:rPr>
        <w:t xml:space="preserve">, Klaus </w:t>
      </w:r>
      <w:proofErr w:type="gramStart"/>
      <w:r w:rsidRPr="003922B5">
        <w:rPr>
          <w:smallCaps/>
          <w:sz w:val="16"/>
          <w:lang w:val="en-GB"/>
        </w:rPr>
        <w:t>J..</w:t>
      </w:r>
      <w:proofErr w:type="gramEnd"/>
      <w:r w:rsidRPr="003922B5">
        <w:rPr>
          <w:smallCaps/>
          <w:sz w:val="16"/>
          <w:lang w:val="en-GB"/>
        </w:rPr>
        <w:t xml:space="preserve"> Global </w:t>
      </w:r>
      <w:proofErr w:type="gramStart"/>
      <w:r w:rsidRPr="003922B5">
        <w:rPr>
          <w:smallCaps/>
          <w:sz w:val="16"/>
          <w:lang w:val="en-GB"/>
        </w:rPr>
        <w:t>Geopolitics :</w:t>
      </w:r>
      <w:proofErr w:type="gramEnd"/>
      <w:r w:rsidRPr="003922B5">
        <w:rPr>
          <w:smallCaps/>
          <w:sz w:val="16"/>
          <w:lang w:val="en-GB"/>
        </w:rPr>
        <w:t xml:space="preserve"> A Critical Introduction, Routledge, 2014, </w:t>
      </w:r>
      <w:proofErr w:type="spellStart"/>
      <w:r w:rsidRPr="003922B5">
        <w:rPr>
          <w:smallCaps/>
          <w:sz w:val="16"/>
          <w:lang w:val="en-GB"/>
        </w:rPr>
        <w:t>chapt</w:t>
      </w:r>
      <w:proofErr w:type="spellEnd"/>
      <w:r w:rsidRPr="003922B5">
        <w:rPr>
          <w:smallCaps/>
          <w:sz w:val="16"/>
          <w:lang w:val="en-GB"/>
        </w:rPr>
        <w:t>. 2: The Nature of Geopolitics and Globalization, pp. 25-49 (</w:t>
      </w:r>
      <w:proofErr w:type="spellStart"/>
      <w:r w:rsidRPr="003922B5">
        <w:rPr>
          <w:smallCaps/>
          <w:sz w:val="16"/>
          <w:lang w:val="en-GB"/>
        </w:rPr>
        <w:t>PdF</w:t>
      </w:r>
      <w:proofErr w:type="spellEnd"/>
      <w:r w:rsidRPr="003922B5">
        <w:rPr>
          <w:smallCaps/>
          <w:sz w:val="16"/>
          <w:lang w:val="en-GB"/>
        </w:rPr>
        <w:t xml:space="preserve"> available in BB) [Also for Part III]</w:t>
      </w:r>
    </w:p>
    <w:p w14:paraId="10BD8A65" w14:textId="77777777" w:rsidR="003922B5" w:rsidRPr="003922B5" w:rsidRDefault="003922B5" w:rsidP="003922B5">
      <w:pPr>
        <w:spacing w:line="240" w:lineRule="atLeast"/>
        <w:ind w:left="284" w:hanging="284"/>
        <w:rPr>
          <w:smallCaps/>
          <w:sz w:val="16"/>
          <w:lang w:val="en-GB"/>
        </w:rPr>
      </w:pPr>
      <w:r w:rsidRPr="003922B5">
        <w:rPr>
          <w:smallCaps/>
          <w:sz w:val="16"/>
          <w:lang w:val="en-GB"/>
        </w:rPr>
        <w:t>3.</w:t>
      </w:r>
      <w:r w:rsidRPr="003922B5">
        <w:rPr>
          <w:smallCaps/>
          <w:sz w:val="16"/>
          <w:lang w:val="en-GB"/>
        </w:rPr>
        <w:tab/>
        <w:t xml:space="preserve">Black, Jeremy. Geopolitics and the Quest for Dominance, Indiana University Press, 2015, </w:t>
      </w:r>
      <w:proofErr w:type="spellStart"/>
      <w:r w:rsidRPr="003922B5">
        <w:rPr>
          <w:smallCaps/>
          <w:sz w:val="16"/>
          <w:lang w:val="en-GB"/>
        </w:rPr>
        <w:t>chapt</w:t>
      </w:r>
      <w:proofErr w:type="spellEnd"/>
      <w:r w:rsidRPr="003922B5">
        <w:rPr>
          <w:smallCaps/>
          <w:sz w:val="16"/>
          <w:lang w:val="en-GB"/>
        </w:rPr>
        <w:t>. 6: Geopolitics and the Age of Imperialism, 1890-1932 (</w:t>
      </w:r>
      <w:proofErr w:type="spellStart"/>
      <w:r w:rsidRPr="003922B5">
        <w:rPr>
          <w:smallCaps/>
          <w:sz w:val="16"/>
          <w:lang w:val="en-GB"/>
        </w:rPr>
        <w:t>PdF</w:t>
      </w:r>
      <w:proofErr w:type="spellEnd"/>
      <w:r w:rsidRPr="003922B5">
        <w:rPr>
          <w:smallCaps/>
          <w:sz w:val="16"/>
          <w:lang w:val="en-GB"/>
        </w:rPr>
        <w:t xml:space="preserve"> available in BB).</w:t>
      </w:r>
    </w:p>
    <w:p w14:paraId="52730701" w14:textId="77777777" w:rsidR="003922B5" w:rsidRPr="003922B5" w:rsidRDefault="003922B5" w:rsidP="003922B5">
      <w:pPr>
        <w:spacing w:line="240" w:lineRule="atLeast"/>
        <w:ind w:left="284" w:hanging="284"/>
        <w:rPr>
          <w:smallCaps/>
          <w:sz w:val="16"/>
          <w:lang w:val="en-GB"/>
        </w:rPr>
      </w:pPr>
      <w:r w:rsidRPr="003922B5">
        <w:rPr>
          <w:smallCaps/>
          <w:sz w:val="16"/>
          <w:lang w:val="en-GB"/>
        </w:rPr>
        <w:t>4.</w:t>
      </w:r>
      <w:r w:rsidRPr="003922B5">
        <w:rPr>
          <w:smallCaps/>
          <w:sz w:val="16"/>
          <w:lang w:val="en-GB"/>
        </w:rPr>
        <w:tab/>
        <w:t xml:space="preserve">Sloan, Geoffrey &amp; Colin S. Gray (1999) Why </w:t>
      </w:r>
      <w:proofErr w:type="gramStart"/>
      <w:r w:rsidRPr="003922B5">
        <w:rPr>
          <w:smallCaps/>
          <w:sz w:val="16"/>
          <w:lang w:val="en-GB"/>
        </w:rPr>
        <w:t>geopolitics?,</w:t>
      </w:r>
      <w:proofErr w:type="gramEnd"/>
      <w:r w:rsidRPr="003922B5">
        <w:rPr>
          <w:smallCaps/>
          <w:sz w:val="16"/>
          <w:lang w:val="en-GB"/>
        </w:rPr>
        <w:t xml:space="preserve"> The Journal of Strategic Studies, 22:2-3, 1-11 (</w:t>
      </w:r>
      <w:proofErr w:type="spellStart"/>
      <w:r w:rsidRPr="003922B5">
        <w:rPr>
          <w:smallCaps/>
          <w:sz w:val="16"/>
          <w:lang w:val="en-GB"/>
        </w:rPr>
        <w:t>PdF</w:t>
      </w:r>
      <w:proofErr w:type="spellEnd"/>
      <w:r w:rsidRPr="003922B5">
        <w:rPr>
          <w:smallCaps/>
          <w:sz w:val="16"/>
          <w:lang w:val="en-GB"/>
        </w:rPr>
        <w:t xml:space="preserve"> available in BB).</w:t>
      </w:r>
    </w:p>
    <w:p w14:paraId="21E081B0" w14:textId="77777777" w:rsidR="003922B5" w:rsidRPr="003922B5" w:rsidRDefault="003922B5" w:rsidP="003922B5">
      <w:pPr>
        <w:spacing w:line="240" w:lineRule="atLeast"/>
        <w:ind w:left="284" w:hanging="284"/>
        <w:rPr>
          <w:smallCaps/>
          <w:sz w:val="16"/>
          <w:lang w:val="en-GB"/>
        </w:rPr>
      </w:pPr>
    </w:p>
    <w:p w14:paraId="3CDC0BFD" w14:textId="77777777" w:rsidR="003922B5" w:rsidRPr="003922B5" w:rsidRDefault="003922B5" w:rsidP="004A52B1">
      <w:pPr>
        <w:pStyle w:val="Paragrafoelenco"/>
        <w:numPr>
          <w:ilvl w:val="0"/>
          <w:numId w:val="5"/>
        </w:numPr>
        <w:spacing w:line="240" w:lineRule="atLeast"/>
        <w:ind w:left="284" w:hanging="284"/>
        <w:rPr>
          <w:smallCaps/>
          <w:sz w:val="16"/>
          <w:lang w:val="en-GB"/>
        </w:rPr>
      </w:pPr>
      <w:r w:rsidRPr="003922B5">
        <w:rPr>
          <w:smallCaps/>
          <w:sz w:val="16"/>
          <w:lang w:val="en-GB"/>
        </w:rPr>
        <w:t>Readings related to Part II of the course [Classical Geopolitics]:</w:t>
      </w:r>
    </w:p>
    <w:p w14:paraId="7550C9DD" w14:textId="77777777" w:rsidR="003922B5" w:rsidRPr="003922B5" w:rsidRDefault="003922B5" w:rsidP="003922B5">
      <w:pPr>
        <w:spacing w:line="240" w:lineRule="atLeast"/>
        <w:ind w:left="284" w:hanging="284"/>
        <w:rPr>
          <w:smallCaps/>
          <w:sz w:val="16"/>
          <w:lang w:val="en-GB"/>
        </w:rPr>
      </w:pPr>
      <w:r w:rsidRPr="003922B5">
        <w:rPr>
          <w:smallCaps/>
          <w:sz w:val="16"/>
          <w:lang w:val="en-GB"/>
        </w:rPr>
        <w:t>5.</w:t>
      </w:r>
      <w:r w:rsidRPr="003922B5">
        <w:rPr>
          <w:smallCaps/>
          <w:sz w:val="16"/>
          <w:lang w:val="en-GB"/>
        </w:rPr>
        <w:tab/>
        <w:t>Power Point Presentation: Classical Geopolitics.</w:t>
      </w:r>
    </w:p>
    <w:p w14:paraId="375D084A" w14:textId="77777777" w:rsidR="003922B5" w:rsidRPr="003922B5" w:rsidRDefault="003922B5" w:rsidP="003922B5">
      <w:pPr>
        <w:spacing w:line="240" w:lineRule="atLeast"/>
        <w:ind w:left="284" w:hanging="284"/>
        <w:rPr>
          <w:smallCaps/>
          <w:sz w:val="16"/>
          <w:lang w:val="en-GB"/>
        </w:rPr>
      </w:pPr>
      <w:r w:rsidRPr="003922B5">
        <w:rPr>
          <w:smallCaps/>
          <w:sz w:val="16"/>
          <w:lang w:val="en-GB"/>
        </w:rPr>
        <w:t>6.</w:t>
      </w:r>
      <w:r w:rsidRPr="003922B5">
        <w:rPr>
          <w:smallCaps/>
          <w:sz w:val="16"/>
          <w:lang w:val="en-GB"/>
        </w:rPr>
        <w:tab/>
        <w:t xml:space="preserve">Gray, Colin S. &amp; Geoffrey Sloan, Geopolitics, Geography and Strategy, Frank Cass, 1999, ONLY THE FOLLOWING CHAPTERS: </w:t>
      </w:r>
      <w:proofErr w:type="spellStart"/>
      <w:r w:rsidRPr="003922B5">
        <w:rPr>
          <w:smallCaps/>
          <w:sz w:val="16"/>
          <w:lang w:val="en-GB"/>
        </w:rPr>
        <w:t>chapt</w:t>
      </w:r>
      <w:proofErr w:type="spellEnd"/>
      <w:r w:rsidRPr="003922B5">
        <w:rPr>
          <w:smallCaps/>
          <w:sz w:val="16"/>
          <w:lang w:val="en-GB"/>
        </w:rPr>
        <w:t xml:space="preserve">. 2 – Sir Halford Mackinder; </w:t>
      </w:r>
      <w:proofErr w:type="spellStart"/>
      <w:r w:rsidRPr="003922B5">
        <w:rPr>
          <w:smallCaps/>
          <w:sz w:val="16"/>
          <w:lang w:val="en-GB"/>
        </w:rPr>
        <w:t>chapt</w:t>
      </w:r>
      <w:proofErr w:type="spellEnd"/>
      <w:r w:rsidRPr="003922B5">
        <w:rPr>
          <w:smallCaps/>
          <w:sz w:val="16"/>
          <w:lang w:val="en-GB"/>
        </w:rPr>
        <w:t xml:space="preserve">. 3 – Alfred Thayer Mahan; </w:t>
      </w:r>
      <w:proofErr w:type="spellStart"/>
      <w:r w:rsidRPr="003922B5">
        <w:rPr>
          <w:smallCaps/>
          <w:sz w:val="16"/>
          <w:lang w:val="en-GB"/>
        </w:rPr>
        <w:t>chapt</w:t>
      </w:r>
      <w:proofErr w:type="spellEnd"/>
      <w:r w:rsidRPr="003922B5">
        <w:rPr>
          <w:smallCaps/>
          <w:sz w:val="16"/>
          <w:lang w:val="en-GB"/>
        </w:rPr>
        <w:t xml:space="preserve">. 12 – </w:t>
      </w:r>
      <w:proofErr w:type="spellStart"/>
      <w:r w:rsidRPr="003922B5">
        <w:rPr>
          <w:smallCaps/>
          <w:sz w:val="16"/>
          <w:lang w:val="en-GB"/>
        </w:rPr>
        <w:t>geopolitik</w:t>
      </w:r>
      <w:proofErr w:type="spellEnd"/>
      <w:r w:rsidRPr="003922B5">
        <w:rPr>
          <w:smallCaps/>
          <w:sz w:val="16"/>
          <w:lang w:val="en-GB"/>
        </w:rPr>
        <w:t xml:space="preserve">: Haushofer, Hitler and </w:t>
      </w:r>
      <w:proofErr w:type="spellStart"/>
      <w:r w:rsidRPr="003922B5">
        <w:rPr>
          <w:smallCaps/>
          <w:sz w:val="16"/>
          <w:lang w:val="en-GB"/>
        </w:rPr>
        <w:t>Lebesraum</w:t>
      </w:r>
      <w:proofErr w:type="spellEnd"/>
      <w:r w:rsidRPr="003922B5">
        <w:rPr>
          <w:smallCaps/>
          <w:sz w:val="16"/>
          <w:lang w:val="en-GB"/>
        </w:rPr>
        <w:t>.</w:t>
      </w:r>
    </w:p>
    <w:p w14:paraId="0713D308" w14:textId="77777777" w:rsidR="003922B5" w:rsidRPr="003922B5" w:rsidRDefault="003922B5" w:rsidP="003922B5">
      <w:pPr>
        <w:spacing w:line="240" w:lineRule="atLeast"/>
        <w:ind w:left="284" w:hanging="284"/>
        <w:rPr>
          <w:smallCaps/>
          <w:sz w:val="16"/>
          <w:lang w:val="en-GB"/>
        </w:rPr>
      </w:pPr>
      <w:r w:rsidRPr="003922B5">
        <w:rPr>
          <w:smallCaps/>
          <w:sz w:val="16"/>
          <w:lang w:val="en-GB"/>
        </w:rPr>
        <w:t>7.</w:t>
      </w:r>
      <w:r w:rsidRPr="003922B5">
        <w:rPr>
          <w:smallCaps/>
          <w:sz w:val="16"/>
          <w:lang w:val="en-GB"/>
        </w:rPr>
        <w:tab/>
        <w:t xml:space="preserve">Colin S. Gray (2015) Nicholas John </w:t>
      </w:r>
      <w:proofErr w:type="spellStart"/>
      <w:r w:rsidRPr="003922B5">
        <w:rPr>
          <w:smallCaps/>
          <w:sz w:val="16"/>
          <w:lang w:val="en-GB"/>
        </w:rPr>
        <w:t>Spykman</w:t>
      </w:r>
      <w:proofErr w:type="spellEnd"/>
      <w:r w:rsidRPr="003922B5">
        <w:rPr>
          <w:smallCaps/>
          <w:sz w:val="16"/>
          <w:lang w:val="en-GB"/>
        </w:rPr>
        <w:t>, the Balance of Power, and International Order, Journal of Strategic Studies, 38:6, 873-897 (</w:t>
      </w:r>
      <w:proofErr w:type="spellStart"/>
      <w:r w:rsidRPr="003922B5">
        <w:rPr>
          <w:smallCaps/>
          <w:sz w:val="16"/>
          <w:lang w:val="en-GB"/>
        </w:rPr>
        <w:t>PdF</w:t>
      </w:r>
      <w:proofErr w:type="spellEnd"/>
      <w:r w:rsidRPr="003922B5">
        <w:rPr>
          <w:smallCaps/>
          <w:sz w:val="16"/>
          <w:lang w:val="en-GB"/>
        </w:rPr>
        <w:t xml:space="preserve"> available in BB).</w:t>
      </w:r>
    </w:p>
    <w:p w14:paraId="1E938CB6" w14:textId="77777777" w:rsidR="003922B5" w:rsidRPr="003922B5" w:rsidRDefault="003922B5" w:rsidP="003922B5">
      <w:pPr>
        <w:spacing w:line="240" w:lineRule="atLeast"/>
        <w:ind w:left="284" w:hanging="284"/>
        <w:rPr>
          <w:smallCaps/>
          <w:sz w:val="16"/>
          <w:lang w:val="en-GB"/>
        </w:rPr>
      </w:pPr>
      <w:r w:rsidRPr="003922B5">
        <w:rPr>
          <w:smallCaps/>
          <w:sz w:val="16"/>
          <w:lang w:val="en-GB"/>
        </w:rPr>
        <w:t>8.</w:t>
      </w:r>
      <w:r w:rsidRPr="003922B5">
        <w:rPr>
          <w:smallCaps/>
          <w:sz w:val="16"/>
          <w:lang w:val="en-GB"/>
        </w:rPr>
        <w:tab/>
      </w:r>
      <w:proofErr w:type="spellStart"/>
      <w:r w:rsidRPr="003922B5">
        <w:rPr>
          <w:smallCaps/>
          <w:sz w:val="16"/>
          <w:lang w:val="en-GB"/>
        </w:rPr>
        <w:t>Torbjorn</w:t>
      </w:r>
      <w:proofErr w:type="spellEnd"/>
      <w:r w:rsidRPr="003922B5">
        <w:rPr>
          <w:smallCaps/>
          <w:sz w:val="16"/>
          <w:lang w:val="en-GB"/>
        </w:rPr>
        <w:t xml:space="preserve"> L. </w:t>
      </w:r>
      <w:proofErr w:type="spellStart"/>
      <w:r w:rsidRPr="003922B5">
        <w:rPr>
          <w:smallCaps/>
          <w:sz w:val="16"/>
          <w:lang w:val="en-GB"/>
        </w:rPr>
        <w:t>Knutsen</w:t>
      </w:r>
      <w:proofErr w:type="spellEnd"/>
      <w:r w:rsidRPr="003922B5">
        <w:rPr>
          <w:smallCaps/>
          <w:sz w:val="16"/>
          <w:lang w:val="en-GB"/>
        </w:rPr>
        <w:t xml:space="preserve"> (2014) Halford J. Mackinder, Geopolitics, and the Heartland Thesis, The International History Review, 36:5, 835-857 (</w:t>
      </w:r>
      <w:proofErr w:type="spellStart"/>
      <w:r w:rsidRPr="003922B5">
        <w:rPr>
          <w:smallCaps/>
          <w:sz w:val="16"/>
          <w:lang w:val="en-GB"/>
        </w:rPr>
        <w:t>PdF</w:t>
      </w:r>
      <w:proofErr w:type="spellEnd"/>
      <w:r w:rsidRPr="003922B5">
        <w:rPr>
          <w:smallCaps/>
          <w:sz w:val="16"/>
          <w:lang w:val="en-GB"/>
        </w:rPr>
        <w:t xml:space="preserve"> available in BB).</w:t>
      </w:r>
    </w:p>
    <w:p w14:paraId="1D89DB71" w14:textId="77777777" w:rsidR="003922B5" w:rsidRPr="003922B5" w:rsidRDefault="003922B5" w:rsidP="003922B5">
      <w:pPr>
        <w:spacing w:line="240" w:lineRule="atLeast"/>
        <w:ind w:left="284" w:hanging="284"/>
        <w:rPr>
          <w:smallCaps/>
          <w:sz w:val="16"/>
          <w:lang w:val="en-GB"/>
        </w:rPr>
      </w:pPr>
    </w:p>
    <w:p w14:paraId="4CB42FCD" w14:textId="77777777" w:rsidR="003922B5" w:rsidRPr="003922B5" w:rsidRDefault="003922B5" w:rsidP="004A52B1">
      <w:pPr>
        <w:pStyle w:val="Paragrafoelenco"/>
        <w:numPr>
          <w:ilvl w:val="0"/>
          <w:numId w:val="5"/>
        </w:numPr>
        <w:spacing w:line="240" w:lineRule="atLeast"/>
        <w:ind w:left="284" w:hanging="284"/>
        <w:rPr>
          <w:smallCaps/>
          <w:sz w:val="16"/>
          <w:lang w:val="en-GB"/>
        </w:rPr>
      </w:pPr>
      <w:r w:rsidRPr="003922B5">
        <w:rPr>
          <w:smallCaps/>
          <w:sz w:val="16"/>
          <w:lang w:val="en-GB"/>
        </w:rPr>
        <w:t>Readings related to Part III of the course [Geopolitics during Cold War and Contemporary Geopolitics]:</w:t>
      </w:r>
    </w:p>
    <w:p w14:paraId="46459762" w14:textId="77777777" w:rsidR="003922B5" w:rsidRPr="003922B5" w:rsidRDefault="003922B5" w:rsidP="003922B5">
      <w:pPr>
        <w:spacing w:line="240" w:lineRule="atLeast"/>
        <w:ind w:left="284" w:hanging="284"/>
        <w:rPr>
          <w:smallCaps/>
          <w:sz w:val="16"/>
          <w:lang w:val="en-GB"/>
        </w:rPr>
      </w:pPr>
      <w:r w:rsidRPr="003922B5">
        <w:rPr>
          <w:smallCaps/>
          <w:sz w:val="16"/>
          <w:lang w:val="en-GB"/>
        </w:rPr>
        <w:t>9.</w:t>
      </w:r>
      <w:r w:rsidRPr="003922B5">
        <w:rPr>
          <w:smallCaps/>
          <w:sz w:val="16"/>
          <w:lang w:val="en-GB"/>
        </w:rPr>
        <w:tab/>
        <w:t>Power Point Presentation: Cold War Geopolitics and Contemporary Geopolitics.</w:t>
      </w:r>
    </w:p>
    <w:p w14:paraId="76CD7692" w14:textId="77777777" w:rsidR="003922B5" w:rsidRPr="003922B5" w:rsidRDefault="003922B5" w:rsidP="003922B5">
      <w:pPr>
        <w:spacing w:line="240" w:lineRule="atLeast"/>
        <w:ind w:left="284" w:hanging="284"/>
        <w:rPr>
          <w:smallCaps/>
          <w:sz w:val="16"/>
          <w:lang w:val="en-GB"/>
        </w:rPr>
      </w:pPr>
      <w:r w:rsidRPr="003922B5">
        <w:rPr>
          <w:smallCaps/>
          <w:sz w:val="16"/>
          <w:lang w:val="en-GB"/>
        </w:rPr>
        <w:lastRenderedPageBreak/>
        <w:t>10.</w:t>
      </w:r>
      <w:r w:rsidRPr="003922B5">
        <w:rPr>
          <w:smallCaps/>
          <w:sz w:val="16"/>
          <w:lang w:val="en-GB"/>
        </w:rPr>
        <w:tab/>
        <w:t xml:space="preserve"> Cohen, Saul B., Geopolitics. The Geography of International Relations, Rowman &amp; Littlefield Publishers, 2009, ONLY THE FOLLOWING CHAPTERS: </w:t>
      </w:r>
      <w:proofErr w:type="spellStart"/>
      <w:r w:rsidRPr="003922B5">
        <w:rPr>
          <w:smallCaps/>
          <w:sz w:val="16"/>
          <w:lang w:val="en-GB"/>
        </w:rPr>
        <w:t>chapt</w:t>
      </w:r>
      <w:proofErr w:type="spellEnd"/>
      <w:r w:rsidRPr="003922B5">
        <w:rPr>
          <w:smallCaps/>
          <w:sz w:val="16"/>
          <w:lang w:val="en-GB"/>
        </w:rPr>
        <w:t xml:space="preserve">. 2- Survey of Geopolitics, </w:t>
      </w:r>
      <w:proofErr w:type="spellStart"/>
      <w:r w:rsidRPr="003922B5">
        <w:rPr>
          <w:smallCaps/>
          <w:sz w:val="16"/>
          <w:lang w:val="en-GB"/>
        </w:rPr>
        <w:t>chapt</w:t>
      </w:r>
      <w:proofErr w:type="spellEnd"/>
      <w:r w:rsidRPr="003922B5">
        <w:rPr>
          <w:smallCaps/>
          <w:sz w:val="16"/>
          <w:lang w:val="en-GB"/>
        </w:rPr>
        <w:t xml:space="preserve">. 4 – The Cold War and Its Aftermath </w:t>
      </w:r>
      <w:proofErr w:type="spellStart"/>
      <w:r w:rsidRPr="003922B5">
        <w:rPr>
          <w:smallCaps/>
          <w:sz w:val="16"/>
          <w:lang w:val="en-GB"/>
        </w:rPr>
        <w:t>PdF</w:t>
      </w:r>
      <w:proofErr w:type="spellEnd"/>
      <w:r w:rsidRPr="003922B5">
        <w:rPr>
          <w:smallCaps/>
          <w:sz w:val="16"/>
          <w:lang w:val="en-GB"/>
        </w:rPr>
        <w:t xml:space="preserve"> available in BB).</w:t>
      </w:r>
    </w:p>
    <w:p w14:paraId="434AB56D" w14:textId="77777777" w:rsidR="003922B5" w:rsidRPr="003922B5" w:rsidRDefault="003922B5" w:rsidP="003922B5">
      <w:pPr>
        <w:spacing w:line="240" w:lineRule="atLeast"/>
        <w:ind w:left="284" w:hanging="284"/>
        <w:rPr>
          <w:smallCaps/>
          <w:sz w:val="16"/>
          <w:lang w:val="en-GB"/>
        </w:rPr>
      </w:pPr>
      <w:r w:rsidRPr="003922B5">
        <w:rPr>
          <w:smallCaps/>
          <w:sz w:val="16"/>
          <w:lang w:val="en-GB"/>
        </w:rPr>
        <w:t>11.</w:t>
      </w:r>
      <w:r w:rsidRPr="003922B5">
        <w:rPr>
          <w:smallCaps/>
          <w:sz w:val="16"/>
          <w:lang w:val="en-GB"/>
        </w:rPr>
        <w:tab/>
        <w:t xml:space="preserve">Ó </w:t>
      </w:r>
      <w:proofErr w:type="spellStart"/>
      <w:r w:rsidRPr="003922B5">
        <w:rPr>
          <w:smallCaps/>
          <w:sz w:val="16"/>
          <w:lang w:val="en-GB"/>
        </w:rPr>
        <w:t>Thuathail</w:t>
      </w:r>
      <w:proofErr w:type="spellEnd"/>
      <w:r w:rsidRPr="003922B5">
        <w:rPr>
          <w:smallCaps/>
          <w:sz w:val="16"/>
          <w:lang w:val="en-GB"/>
        </w:rPr>
        <w:t xml:space="preserve">, </w:t>
      </w:r>
      <w:proofErr w:type="spellStart"/>
      <w:r w:rsidRPr="003922B5">
        <w:rPr>
          <w:smallCaps/>
          <w:sz w:val="16"/>
          <w:lang w:val="en-GB"/>
        </w:rPr>
        <w:t>Gearòid</w:t>
      </w:r>
      <w:proofErr w:type="spellEnd"/>
      <w:r w:rsidRPr="003922B5">
        <w:rPr>
          <w:smallCaps/>
          <w:sz w:val="16"/>
          <w:lang w:val="en-GB"/>
        </w:rPr>
        <w:t xml:space="preserve">, Simon Dalby &amp; Paul Routledge, The geopolitical reader, Routledge, 1998, ONLY THE FOLLOWING CHAPTERS: Part 2: Cold War geopolitics – Introduction  pp. 47-57; Part 3: New World Order Geopolitics – Introduction, pp. 101 -114 and </w:t>
      </w:r>
      <w:proofErr w:type="spellStart"/>
      <w:r w:rsidRPr="003922B5">
        <w:rPr>
          <w:smallCaps/>
          <w:sz w:val="16"/>
          <w:lang w:val="en-GB"/>
        </w:rPr>
        <w:t>chapt</w:t>
      </w:r>
      <w:proofErr w:type="spellEnd"/>
      <w:r w:rsidRPr="003922B5">
        <w:rPr>
          <w:smallCaps/>
          <w:sz w:val="16"/>
          <w:lang w:val="en-GB"/>
        </w:rPr>
        <w:t xml:space="preserve">. </w:t>
      </w:r>
      <w:proofErr w:type="gramStart"/>
      <w:r w:rsidRPr="003922B5">
        <w:rPr>
          <w:smallCaps/>
          <w:sz w:val="16"/>
          <w:lang w:val="en-GB"/>
        </w:rPr>
        <w:t>16 :</w:t>
      </w:r>
      <w:proofErr w:type="gramEnd"/>
      <w:r w:rsidRPr="003922B5">
        <w:rPr>
          <w:smallCaps/>
          <w:sz w:val="16"/>
          <w:lang w:val="en-GB"/>
        </w:rPr>
        <w:t xml:space="preserve"> Edward N. </w:t>
      </w:r>
      <w:proofErr w:type="spellStart"/>
      <w:r w:rsidRPr="003922B5">
        <w:rPr>
          <w:smallCaps/>
          <w:sz w:val="16"/>
          <w:lang w:val="en-GB"/>
        </w:rPr>
        <w:t>Luttwak</w:t>
      </w:r>
      <w:proofErr w:type="spellEnd"/>
      <w:r w:rsidRPr="003922B5">
        <w:rPr>
          <w:smallCaps/>
          <w:sz w:val="16"/>
          <w:lang w:val="en-GB"/>
        </w:rPr>
        <w:t>, from Geopolitics to Geo-Economics, pp. 125-131 (</w:t>
      </w:r>
      <w:proofErr w:type="spellStart"/>
      <w:r w:rsidRPr="003922B5">
        <w:rPr>
          <w:smallCaps/>
          <w:sz w:val="16"/>
          <w:lang w:val="en-GB"/>
        </w:rPr>
        <w:t>PdF</w:t>
      </w:r>
      <w:proofErr w:type="spellEnd"/>
      <w:r w:rsidRPr="003922B5">
        <w:rPr>
          <w:smallCaps/>
          <w:sz w:val="16"/>
          <w:lang w:val="en-GB"/>
        </w:rPr>
        <w:t xml:space="preserve"> available in BB).</w:t>
      </w:r>
    </w:p>
    <w:p w14:paraId="241EF024" w14:textId="77777777" w:rsidR="003922B5" w:rsidRPr="003922B5" w:rsidRDefault="003922B5" w:rsidP="003922B5">
      <w:pPr>
        <w:spacing w:line="240" w:lineRule="atLeast"/>
        <w:ind w:left="284" w:hanging="284"/>
        <w:rPr>
          <w:smallCaps/>
          <w:sz w:val="16"/>
          <w:lang w:val="en-GB"/>
        </w:rPr>
      </w:pPr>
    </w:p>
    <w:p w14:paraId="51EF4AE0" w14:textId="77777777" w:rsidR="003922B5" w:rsidRPr="003922B5" w:rsidRDefault="003922B5" w:rsidP="004A52B1">
      <w:pPr>
        <w:pStyle w:val="Paragrafoelenco"/>
        <w:numPr>
          <w:ilvl w:val="0"/>
          <w:numId w:val="5"/>
        </w:numPr>
        <w:spacing w:line="240" w:lineRule="atLeast"/>
        <w:ind w:left="284" w:hanging="284"/>
        <w:rPr>
          <w:smallCaps/>
          <w:sz w:val="16"/>
          <w:lang w:val="en-GB"/>
        </w:rPr>
      </w:pPr>
      <w:r w:rsidRPr="003922B5">
        <w:rPr>
          <w:smallCaps/>
          <w:sz w:val="16"/>
          <w:lang w:val="en-GB"/>
        </w:rPr>
        <w:t>Readings related to Part IV of the course [Case Studies Analysis]:</w:t>
      </w:r>
    </w:p>
    <w:p w14:paraId="15BE2CFB" w14:textId="77777777" w:rsidR="003922B5" w:rsidRPr="003922B5" w:rsidRDefault="003922B5" w:rsidP="003922B5">
      <w:pPr>
        <w:spacing w:line="240" w:lineRule="atLeast"/>
        <w:ind w:left="284" w:hanging="284"/>
        <w:rPr>
          <w:smallCaps/>
          <w:sz w:val="16"/>
          <w:lang w:val="en-GB"/>
        </w:rPr>
      </w:pPr>
      <w:r w:rsidRPr="003922B5">
        <w:rPr>
          <w:smallCaps/>
          <w:sz w:val="16"/>
          <w:lang w:val="en-GB"/>
        </w:rPr>
        <w:t>12.</w:t>
      </w:r>
      <w:r w:rsidRPr="003922B5">
        <w:rPr>
          <w:smallCaps/>
          <w:sz w:val="16"/>
          <w:lang w:val="en-GB"/>
        </w:rPr>
        <w:tab/>
        <w:t xml:space="preserve"> Marshall, Tim, Ten Maps That Explain Everything About the World, Scribner, </w:t>
      </w:r>
      <w:r w:rsidR="0030521D">
        <w:rPr>
          <w:smallCaps/>
          <w:sz w:val="16"/>
          <w:lang w:val="en-GB"/>
        </w:rPr>
        <w:t>LAST EDITION</w:t>
      </w:r>
      <w:r w:rsidRPr="003922B5">
        <w:rPr>
          <w:smallCaps/>
          <w:sz w:val="16"/>
          <w:lang w:val="en-GB"/>
        </w:rPr>
        <w:t>. Students should select and study ONLY two regions among the ten regions analysed in the book</w:t>
      </w:r>
    </w:p>
    <w:p w14:paraId="4119C111" w14:textId="77777777" w:rsidR="00801BDC" w:rsidRDefault="00801BDC" w:rsidP="00801BDC">
      <w:pPr>
        <w:pStyle w:val="Testo2"/>
        <w:rPr>
          <w:b/>
          <w:bCs/>
          <w:i/>
          <w:iCs/>
          <w:lang w:val="en-GB"/>
        </w:rPr>
      </w:pPr>
    </w:p>
    <w:p w14:paraId="14108291" w14:textId="77777777" w:rsidR="00E54F06" w:rsidRDefault="00801BDC" w:rsidP="004A52B1">
      <w:pPr>
        <w:pStyle w:val="Testo2"/>
        <w:spacing w:after="120"/>
        <w:ind w:firstLine="0"/>
        <w:rPr>
          <w:b/>
          <w:bCs/>
          <w:i/>
          <w:iCs/>
          <w:lang w:val="en-GB"/>
        </w:rPr>
      </w:pPr>
      <w:r w:rsidRPr="00801BDC">
        <w:rPr>
          <w:b/>
          <w:bCs/>
          <w:i/>
          <w:iCs/>
          <w:lang w:val="en-GB"/>
        </w:rPr>
        <w:t xml:space="preserve">TEACHING METHODS </w:t>
      </w:r>
    </w:p>
    <w:p w14:paraId="586DC2E6" w14:textId="77777777" w:rsidR="00801BDC" w:rsidRDefault="00801BDC" w:rsidP="00801BDC">
      <w:pPr>
        <w:pStyle w:val="Testo2"/>
        <w:rPr>
          <w:lang w:val="en-GB"/>
        </w:rPr>
      </w:pPr>
      <w:r w:rsidRPr="00801BDC">
        <w:rPr>
          <w:i/>
          <w:lang w:val="en-GB"/>
        </w:rPr>
        <w:t xml:space="preserve">Teaching methods: </w:t>
      </w:r>
      <w:r w:rsidRPr="00801BDC">
        <w:rPr>
          <w:lang w:val="en-GB"/>
        </w:rPr>
        <w:t xml:space="preserve">lecture-style presentations with the support of slides and multimedia content; reading assignments given to single students or small groups who must critically read and present results to the class before the beginning of the lecture; class discussion of selected topics previously communicated on the basis of reading assignments; group works and presentations. </w:t>
      </w:r>
    </w:p>
    <w:p w14:paraId="395D0976" w14:textId="77777777" w:rsidR="00951907" w:rsidRPr="00464A7A" w:rsidRDefault="00951907" w:rsidP="00951907">
      <w:pPr>
        <w:spacing w:before="240" w:after="120"/>
        <w:rPr>
          <w:sz w:val="18"/>
          <w:lang w:val="en-US"/>
        </w:rPr>
      </w:pPr>
      <w:r>
        <w:rPr>
          <w:b/>
          <w:bCs/>
          <w:i/>
          <w:iCs/>
          <w:sz w:val="18"/>
          <w:lang w:val="en-GB"/>
        </w:rPr>
        <w:t>ASSESSMENT METHOD</w:t>
      </w:r>
      <w:r w:rsidR="00801BDC">
        <w:rPr>
          <w:b/>
          <w:bCs/>
          <w:i/>
          <w:iCs/>
          <w:sz w:val="18"/>
          <w:lang w:val="en-GB"/>
        </w:rPr>
        <w:t xml:space="preserve"> AND CRITERIA</w:t>
      </w:r>
    </w:p>
    <w:p w14:paraId="4140D4C0" w14:textId="77777777" w:rsidR="00951907" w:rsidRPr="00801BDC" w:rsidRDefault="00951907" w:rsidP="00951907">
      <w:pPr>
        <w:spacing w:line="220" w:lineRule="exact"/>
        <w:ind w:firstLine="284"/>
        <w:rPr>
          <w:sz w:val="18"/>
          <w:lang w:val="en-GB"/>
        </w:rPr>
      </w:pPr>
      <w:r>
        <w:rPr>
          <w:sz w:val="18"/>
          <w:lang w:val="en-GB"/>
        </w:rPr>
        <w:t xml:space="preserve">The examination is written and aims at assessing students’ knowledge and skills by means of various assessment methods: 1) assessment of students’ ability to critically analyse course content as well as orally elaborate upon and discuss knowledge acquired during discussions of theoretical references and case studies; 2) verification and assessment of knowledge acquired through the discussion of the main theoretical and methodological references examined during lectures; 3) assessment of students’ ability to make both multi-disciplinary and intra-disciplinary connections from an historical, political, economic and social perspective; 4) assessment of students’ ability to intervene in an informed, motivated manner in methodological and scientific debate concerning historical, institutional, geopolitical and </w:t>
      </w:r>
      <w:proofErr w:type="spellStart"/>
      <w:r w:rsidRPr="00801BDC">
        <w:rPr>
          <w:sz w:val="18"/>
          <w:lang w:val="en-GB"/>
        </w:rPr>
        <w:t>geoeconomic</w:t>
      </w:r>
      <w:proofErr w:type="spellEnd"/>
      <w:r w:rsidRPr="00801BDC">
        <w:rPr>
          <w:sz w:val="18"/>
          <w:lang w:val="en-GB"/>
        </w:rPr>
        <w:t xml:space="preserve"> problems examined.</w:t>
      </w:r>
    </w:p>
    <w:p w14:paraId="6F2E9E44" w14:textId="77777777" w:rsidR="00801BDC" w:rsidRPr="00801BDC" w:rsidRDefault="00801BDC" w:rsidP="00951907">
      <w:pPr>
        <w:spacing w:line="220" w:lineRule="exact"/>
        <w:ind w:firstLine="284"/>
        <w:rPr>
          <w:sz w:val="18"/>
          <w:lang w:val="en-US"/>
        </w:rPr>
      </w:pPr>
      <w:r w:rsidRPr="00801BDC">
        <w:rPr>
          <w:sz w:val="18"/>
          <w:lang w:val="en-US" w:bidi="en-US"/>
        </w:rPr>
        <w:t xml:space="preserve">The grade will vary from 18 to 30. Active participation in class, presentations and work groups </w:t>
      </w:r>
      <w:r>
        <w:rPr>
          <w:sz w:val="18"/>
          <w:lang w:val="en-US" w:bidi="en-US"/>
        </w:rPr>
        <w:t>might</w:t>
      </w:r>
      <w:r w:rsidRPr="00801BDC">
        <w:rPr>
          <w:sz w:val="18"/>
          <w:lang w:val="en-US" w:bidi="en-US"/>
        </w:rPr>
        <w:t xml:space="preserve"> contribute to the final assessment.</w:t>
      </w:r>
    </w:p>
    <w:p w14:paraId="6A7A92B5" w14:textId="77777777" w:rsidR="00951907" w:rsidRPr="00464A7A" w:rsidRDefault="00951907" w:rsidP="00951907">
      <w:pPr>
        <w:spacing w:before="240" w:after="120"/>
        <w:rPr>
          <w:rFonts w:cs="Times"/>
          <w:sz w:val="18"/>
          <w:lang w:val="en-US"/>
        </w:rPr>
      </w:pPr>
      <w:r>
        <w:rPr>
          <w:b/>
          <w:bCs/>
          <w:i/>
          <w:iCs/>
          <w:sz w:val="18"/>
          <w:lang w:val="en-GB"/>
        </w:rPr>
        <w:t>NOTES</w:t>
      </w:r>
      <w:r w:rsidR="00801BDC">
        <w:rPr>
          <w:b/>
          <w:bCs/>
          <w:i/>
          <w:iCs/>
          <w:sz w:val="18"/>
          <w:lang w:val="en-GB"/>
        </w:rPr>
        <w:t xml:space="preserve"> AND PREREQUISITES</w:t>
      </w:r>
    </w:p>
    <w:p w14:paraId="71320705" w14:textId="77777777" w:rsidR="00102BF0" w:rsidRDefault="00102BF0" w:rsidP="00951907">
      <w:pPr>
        <w:spacing w:line="220" w:lineRule="exact"/>
        <w:ind w:firstLine="284"/>
        <w:rPr>
          <w:sz w:val="18"/>
          <w:lang w:val="en-US"/>
        </w:rPr>
      </w:pPr>
      <w:r w:rsidRPr="00102BF0">
        <w:rPr>
          <w:sz w:val="18"/>
          <w:lang w:val="en-US"/>
        </w:rPr>
        <w:t>In case the evolution of Covid-19 pandemic does not allow teaching in presence, online lectures and dista</w:t>
      </w:r>
      <w:r w:rsidR="003922B5">
        <w:rPr>
          <w:sz w:val="18"/>
          <w:lang w:val="en-US"/>
        </w:rPr>
        <w:t>nce learning will be guaranteed</w:t>
      </w:r>
      <w:r w:rsidRPr="00102BF0">
        <w:rPr>
          <w:sz w:val="18"/>
          <w:lang w:val="en-US"/>
        </w:rPr>
        <w:t>. Channels and modalities will be communicated in due time to all students</w:t>
      </w:r>
    </w:p>
    <w:p w14:paraId="27444CD2" w14:textId="77777777" w:rsidR="00102BF0" w:rsidRDefault="00102BF0" w:rsidP="00951907">
      <w:pPr>
        <w:spacing w:line="220" w:lineRule="exact"/>
        <w:ind w:firstLine="284"/>
        <w:rPr>
          <w:sz w:val="18"/>
          <w:lang w:val="en-US"/>
        </w:rPr>
      </w:pPr>
    </w:p>
    <w:p w14:paraId="0243CD77" w14:textId="77777777" w:rsidR="00951907" w:rsidRDefault="00801BDC" w:rsidP="00951907">
      <w:pPr>
        <w:spacing w:line="220" w:lineRule="exact"/>
        <w:ind w:firstLine="284"/>
        <w:rPr>
          <w:sz w:val="18"/>
          <w:lang w:val="en-GB"/>
        </w:rPr>
      </w:pPr>
      <w:r w:rsidRPr="00801BDC">
        <w:rPr>
          <w:sz w:val="18"/>
          <w:lang w:val="en-GB"/>
        </w:rPr>
        <w:lastRenderedPageBreak/>
        <w:t xml:space="preserve">The course does not require formal prerequisites. Nevertheless, </w:t>
      </w:r>
      <w:proofErr w:type="gramStart"/>
      <w:r>
        <w:rPr>
          <w:sz w:val="18"/>
          <w:lang w:val="en-GB"/>
        </w:rPr>
        <w:t>A</w:t>
      </w:r>
      <w:r w:rsidR="00951907">
        <w:rPr>
          <w:sz w:val="18"/>
          <w:lang w:val="en-GB"/>
        </w:rPr>
        <w:t>n</w:t>
      </w:r>
      <w:proofErr w:type="gramEnd"/>
      <w:r w:rsidR="00951907">
        <w:rPr>
          <w:sz w:val="18"/>
          <w:lang w:val="en-GB"/>
        </w:rPr>
        <w:t xml:space="preserve"> understanding of contemporary international history is recommended. The use of an Atlas of contemporary world history is extremely recommended.</w:t>
      </w:r>
    </w:p>
    <w:p w14:paraId="7E2DF20B" w14:textId="77777777" w:rsidR="00102BF0" w:rsidRDefault="00102BF0" w:rsidP="00951907">
      <w:pPr>
        <w:spacing w:line="220" w:lineRule="exact"/>
        <w:ind w:firstLine="284"/>
        <w:rPr>
          <w:sz w:val="18"/>
          <w:lang w:val="en-GB"/>
        </w:rPr>
      </w:pPr>
    </w:p>
    <w:p w14:paraId="43AB8975" w14:textId="77777777" w:rsidR="00E54F06" w:rsidRPr="00801BDC" w:rsidRDefault="00E54F06" w:rsidP="00E54F06">
      <w:pPr>
        <w:pStyle w:val="Testo2"/>
        <w:rPr>
          <w:lang w:val="en-GB"/>
        </w:rPr>
      </w:pPr>
      <w:r>
        <w:rPr>
          <w:lang w:val="en-GB"/>
        </w:rPr>
        <w:t xml:space="preserve">Blackboard is the selected platform where students can find all the information, materials, updates, list of readings and news. Students are encouraged to regularly visit and check the course’s page on Blackboard. </w:t>
      </w:r>
    </w:p>
    <w:p w14:paraId="26C528D8" w14:textId="77777777" w:rsidR="00951907" w:rsidRPr="00464A7A" w:rsidRDefault="00951907" w:rsidP="00951907">
      <w:pPr>
        <w:pStyle w:val="Testo2"/>
        <w:spacing w:before="120"/>
        <w:rPr>
          <w:lang w:val="en-US"/>
        </w:rPr>
      </w:pPr>
      <w:r>
        <w:rPr>
          <w:lang w:val="en-GB"/>
        </w:rPr>
        <w:t xml:space="preserve">Further information can be found on the lecturer's webpage at http://docenti.unicatt.it/web/searchByName.do?language=ENG or on the </w:t>
      </w:r>
      <w:proofErr w:type="gramStart"/>
      <w:r>
        <w:rPr>
          <w:lang w:val="en-GB"/>
        </w:rPr>
        <w:t>Faculty</w:t>
      </w:r>
      <w:proofErr w:type="gramEnd"/>
      <w:r>
        <w:rPr>
          <w:lang w:val="en-GB"/>
        </w:rPr>
        <w:t xml:space="preserve"> notice board.</w:t>
      </w:r>
    </w:p>
    <w:p w14:paraId="74BCAA0D" w14:textId="77777777" w:rsidR="00A17855" w:rsidRPr="00951907" w:rsidRDefault="004A52B1">
      <w:pPr>
        <w:rPr>
          <w:lang w:val="en-US"/>
        </w:rPr>
      </w:pPr>
    </w:p>
    <w:sectPr w:rsidR="00A17855" w:rsidRPr="0095190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FB27FCC"/>
    <w:multiLevelType w:val="hybridMultilevel"/>
    <w:tmpl w:val="FE70C32C"/>
    <w:lvl w:ilvl="0" w:tplc="BAAE43C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03EA3"/>
    <w:multiLevelType w:val="hybridMultilevel"/>
    <w:tmpl w:val="6A92F86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D7C8E"/>
    <w:multiLevelType w:val="hybridMultilevel"/>
    <w:tmpl w:val="9B72D41E"/>
    <w:lvl w:ilvl="0" w:tplc="EA9AB4B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53396869">
    <w:abstractNumId w:val="0"/>
  </w:num>
  <w:num w:numId="2" w16cid:durableId="800540301">
    <w:abstractNumId w:val="4"/>
  </w:num>
  <w:num w:numId="3" w16cid:durableId="1124349976">
    <w:abstractNumId w:val="3"/>
  </w:num>
  <w:num w:numId="4" w16cid:durableId="1744064494">
    <w:abstractNumId w:val="1"/>
  </w:num>
  <w:num w:numId="5" w16cid:durableId="820779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07"/>
    <w:rsid w:val="00102BF0"/>
    <w:rsid w:val="0030521D"/>
    <w:rsid w:val="00320991"/>
    <w:rsid w:val="003922B5"/>
    <w:rsid w:val="004A52B1"/>
    <w:rsid w:val="00654B36"/>
    <w:rsid w:val="006711C1"/>
    <w:rsid w:val="00725699"/>
    <w:rsid w:val="00801BDC"/>
    <w:rsid w:val="00895575"/>
    <w:rsid w:val="00951907"/>
    <w:rsid w:val="00AD2A74"/>
    <w:rsid w:val="00C71A3D"/>
    <w:rsid w:val="00CE2D24"/>
    <w:rsid w:val="00DA59C4"/>
    <w:rsid w:val="00E54F06"/>
    <w:rsid w:val="00ED0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0472"/>
  <w15:chartTrackingRefBased/>
  <w15:docId w15:val="{937B2F5A-0EAA-4D1F-9101-8D66F393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907"/>
    <w:pPr>
      <w:tabs>
        <w:tab w:val="left" w:pos="284"/>
      </w:tabs>
      <w:suppressAutoHyphens/>
      <w:spacing w:after="0" w:line="240" w:lineRule="exact"/>
      <w:jc w:val="both"/>
    </w:pPr>
    <w:rPr>
      <w:rFonts w:ascii="Times" w:eastAsia="Times New Roman" w:hAnsi="Times" w:cs="Times New Roman"/>
      <w:kern w:val="1"/>
      <w:sz w:val="20"/>
      <w:szCs w:val="20"/>
      <w:lang w:eastAsia="ar-SA"/>
    </w:rPr>
  </w:style>
  <w:style w:type="paragraph" w:styleId="Titolo1">
    <w:name w:val="heading 1"/>
    <w:basedOn w:val="Normale"/>
    <w:next w:val="Corpotesto"/>
    <w:link w:val="Titolo1Carattere"/>
    <w:qFormat/>
    <w:rsid w:val="00951907"/>
    <w:pPr>
      <w:keepNext/>
      <w:spacing w:before="480" w:after="120"/>
      <w:outlineLvl w:val="0"/>
    </w:pPr>
    <w:rPr>
      <w:rFonts w:eastAsia="Arial Unicode MS" w:cs="Times"/>
      <w:b/>
      <w:sz w:val="28"/>
      <w:szCs w:val="28"/>
    </w:rPr>
  </w:style>
  <w:style w:type="paragraph" w:styleId="Titolo2">
    <w:name w:val="heading 2"/>
    <w:basedOn w:val="Normale"/>
    <w:next w:val="Corpotesto"/>
    <w:link w:val="Titolo2Carattere"/>
    <w:qFormat/>
    <w:rsid w:val="00951907"/>
    <w:pPr>
      <w:keepNext/>
      <w:numPr>
        <w:ilvl w:val="1"/>
        <w:numId w:val="1"/>
      </w:numPr>
      <w:spacing w:before="240" w:after="120"/>
      <w:outlineLvl w:val="1"/>
    </w:pPr>
    <w:rPr>
      <w:rFonts w:eastAsia="Arial Unicode MS" w:cs="Times"/>
      <w:smallCaps/>
      <w:sz w:val="18"/>
      <w:szCs w:val="28"/>
    </w:rPr>
  </w:style>
  <w:style w:type="paragraph" w:styleId="Titolo3">
    <w:name w:val="heading 3"/>
    <w:basedOn w:val="Normale"/>
    <w:next w:val="Corpotesto"/>
    <w:link w:val="Titolo3Carattere"/>
    <w:qFormat/>
    <w:rsid w:val="00951907"/>
    <w:pPr>
      <w:keepNext/>
      <w:numPr>
        <w:ilvl w:val="2"/>
        <w:numId w:val="1"/>
      </w:numPr>
      <w:spacing w:before="240" w:after="120"/>
      <w:outlineLvl w:val="2"/>
    </w:pPr>
    <w:rPr>
      <w:rFonts w:eastAsia="Arial Unicode MS" w:cs="Times"/>
      <w:i/>
      <w:caps/>
      <w:sz w:val="1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1907"/>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951907"/>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951907"/>
    <w:rPr>
      <w:rFonts w:ascii="Times" w:eastAsia="Arial Unicode MS" w:hAnsi="Times" w:cs="Times"/>
      <w:i/>
      <w:caps/>
      <w:kern w:val="1"/>
      <w:sz w:val="18"/>
      <w:szCs w:val="28"/>
      <w:lang w:eastAsia="ar-SA"/>
    </w:rPr>
  </w:style>
  <w:style w:type="paragraph" w:customStyle="1" w:styleId="Testo2">
    <w:name w:val="Testo 2"/>
    <w:rsid w:val="0095190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aragrafoelenco">
    <w:name w:val="List Paragraph"/>
    <w:basedOn w:val="Normale"/>
    <w:uiPriority w:val="34"/>
    <w:qFormat/>
    <w:rsid w:val="00951907"/>
    <w:pPr>
      <w:tabs>
        <w:tab w:val="clear" w:pos="284"/>
      </w:tabs>
      <w:suppressAutoHyphens w:val="0"/>
      <w:spacing w:line="276" w:lineRule="auto"/>
      <w:ind w:left="720"/>
      <w:contextualSpacing/>
    </w:pPr>
    <w:rPr>
      <w:rFonts w:ascii="Times New Roman" w:eastAsia="Calibri" w:hAnsi="Times New Roman"/>
      <w:kern w:val="0"/>
      <w:szCs w:val="22"/>
      <w:lang w:eastAsia="en-US"/>
    </w:rPr>
  </w:style>
  <w:style w:type="paragraph" w:styleId="Corpotesto">
    <w:name w:val="Body Text"/>
    <w:basedOn w:val="Normale"/>
    <w:link w:val="CorpotestoCarattere"/>
    <w:uiPriority w:val="99"/>
    <w:semiHidden/>
    <w:unhideWhenUsed/>
    <w:rsid w:val="00951907"/>
    <w:pPr>
      <w:spacing w:after="120"/>
    </w:pPr>
  </w:style>
  <w:style w:type="character" w:customStyle="1" w:styleId="CorpotestoCarattere">
    <w:name w:val="Corpo testo Carattere"/>
    <w:basedOn w:val="Carpredefinitoparagrafo"/>
    <w:link w:val="Corpotesto"/>
    <w:uiPriority w:val="99"/>
    <w:semiHidden/>
    <w:rsid w:val="00951907"/>
    <w:rPr>
      <w:rFonts w:ascii="Times" w:eastAsia="Times New Roman" w:hAnsi="Time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Redaelli</dc:creator>
  <cp:keywords/>
  <dc:description/>
  <cp:lastModifiedBy>Paoluzzi Cristiano</cp:lastModifiedBy>
  <cp:revision>2</cp:revision>
  <dcterms:created xsi:type="dcterms:W3CDTF">2022-05-16T07:15:00Z</dcterms:created>
  <dcterms:modified xsi:type="dcterms:W3CDTF">2022-05-16T07:15:00Z</dcterms:modified>
</cp:coreProperties>
</file>