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A110" w14:textId="77777777" w:rsidR="008D6100" w:rsidRPr="008D6100" w:rsidRDefault="008D6100" w:rsidP="008D6100">
      <w:pPr>
        <w:pStyle w:val="Titolo1"/>
      </w:pPr>
      <w:r w:rsidRPr="008D6100">
        <w:t>Legislazione per la tutela minorile e altre fragilità</w:t>
      </w:r>
    </w:p>
    <w:p w14:paraId="510E9E14" w14:textId="77777777" w:rsidR="008D6100" w:rsidRPr="008D6100" w:rsidRDefault="008D6100" w:rsidP="008D6100">
      <w:pPr>
        <w:pStyle w:val="Titolo2"/>
      </w:pPr>
      <w:r w:rsidRPr="008D6100">
        <w:t>Prof. Claudia Mazzucato</w:t>
      </w:r>
    </w:p>
    <w:p w14:paraId="38D3591B" w14:textId="77777777" w:rsidR="008D6100" w:rsidRDefault="008D6100" w:rsidP="008D610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F0E339B" w14:textId="77777777" w:rsidR="008D6100" w:rsidRPr="002C5CBB" w:rsidRDefault="008D6100" w:rsidP="008D6100">
      <w:pPr>
        <w:tabs>
          <w:tab w:val="clear" w:pos="284"/>
        </w:tabs>
        <w:rPr>
          <w:szCs w:val="20"/>
        </w:rPr>
      </w:pPr>
      <w:r>
        <w:rPr>
          <w:szCs w:val="20"/>
        </w:rPr>
        <w:t>L’insegnamento</w:t>
      </w:r>
      <w:r w:rsidRPr="002C5CBB">
        <w:rPr>
          <w:szCs w:val="20"/>
        </w:rPr>
        <w:t xml:space="preserve"> intende fornire agli studenti le fondamentali conoscenze specialistiche sul sistema di protezione delle persone minori d’età, sulla disciplina delle altre principali situazioni di fragilità e vulnerabilità, sulla legislazione vigente relativa ai contesti di devianza che richiedono interventi sociali. Presupposte le nozioni di base, l’insegnamento mira, in particolare, a stimolare una maturazione scientifica e professionale, anche in vista di una più consapevole integrazione degli interventi socio-educativi e di lavoro sociale nel quadro normativo interno e internazionale. Specifica attenzione viene data alle novità normative e ai problemi sociali emergenti che rappresentano nuove sfide per l’ordinamento giuridico e per il lavoro sociale.</w:t>
      </w:r>
      <w:r>
        <w:rPr>
          <w:szCs w:val="20"/>
        </w:rPr>
        <w:t xml:space="preserve"> L’insegnamento è integrato da </w:t>
      </w:r>
      <w:r w:rsidR="008F2B91">
        <w:rPr>
          <w:szCs w:val="20"/>
        </w:rPr>
        <w:t xml:space="preserve">proposte di </w:t>
      </w:r>
      <w:r>
        <w:rPr>
          <w:szCs w:val="20"/>
        </w:rPr>
        <w:t>esercitazioni</w:t>
      </w:r>
      <w:r w:rsidR="008F2B91">
        <w:rPr>
          <w:szCs w:val="20"/>
        </w:rPr>
        <w:t xml:space="preserve"> e altre esperienze</w:t>
      </w:r>
      <w:r>
        <w:rPr>
          <w:szCs w:val="20"/>
        </w:rPr>
        <w:t xml:space="preserve"> dedicate nella prospettiva del </w:t>
      </w:r>
      <w:r>
        <w:rPr>
          <w:i/>
          <w:szCs w:val="20"/>
        </w:rPr>
        <w:t>social work</w:t>
      </w:r>
      <w:r w:rsidR="008F2B91">
        <w:rPr>
          <w:szCs w:val="20"/>
        </w:rPr>
        <w:t xml:space="preserve"> in ambito penale, penitenziario e minorile.</w:t>
      </w:r>
    </w:p>
    <w:p w14:paraId="7EDE9021" w14:textId="77777777" w:rsidR="008D6100" w:rsidRDefault="008D6100" w:rsidP="00277470">
      <w:pPr>
        <w:spacing w:before="12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Al termine dell’insegnamento, gli studenti saranno in grado di </w:t>
      </w:r>
    </w:p>
    <w:p w14:paraId="3B4C457D" w14:textId="24A777C6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c</w:t>
      </w:r>
      <w:r w:rsidRPr="00893E00">
        <w:rPr>
          <w:rFonts w:ascii="Times" w:hAnsi="Times" w:cs="Times"/>
          <w:szCs w:val="20"/>
        </w:rPr>
        <w:t>onoscere</w:t>
      </w:r>
      <w:r>
        <w:rPr>
          <w:rFonts w:ascii="Times" w:hAnsi="Times" w:cs="Times"/>
          <w:szCs w:val="20"/>
        </w:rPr>
        <w:t xml:space="preserve"> il quadro delle disposizioni vigenti in tema di soggetti vulnerabili, con particolare riferimento ai minorenn</w:t>
      </w:r>
      <w:r w:rsidR="002E78A2">
        <w:rPr>
          <w:rFonts w:ascii="Times" w:hAnsi="Times" w:cs="Times"/>
          <w:szCs w:val="20"/>
        </w:rPr>
        <w:t>i</w:t>
      </w:r>
      <w:r>
        <w:rPr>
          <w:rFonts w:ascii="Times" w:hAnsi="Times" w:cs="Times"/>
          <w:szCs w:val="20"/>
        </w:rPr>
        <w:t>, alle vittime di reato, ai migranti, alle persone sottoposte a misure penali;</w:t>
      </w:r>
    </w:p>
    <w:p w14:paraId="78129DDB" w14:textId="77777777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orientarsi in modo sicuro tra gli istituti giuridici e le misure vigenti, sapendo operare gli opportuni richiami normativi;</w:t>
      </w:r>
    </w:p>
    <w:p w14:paraId="7D3EC567" w14:textId="72243E35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conoscere gli aspetti rilevanti del lavoro sociale in favore dei soggetti vulnerabili come previsti dalla legge, sapendo svolgere i necessari collegamenti interdisciplinari alle metodologie e alle procedure di </w:t>
      </w:r>
      <w:r>
        <w:rPr>
          <w:rFonts w:ascii="Times" w:hAnsi="Times" w:cs="Times"/>
          <w:i/>
          <w:szCs w:val="20"/>
        </w:rPr>
        <w:t>social work</w:t>
      </w:r>
      <w:r>
        <w:rPr>
          <w:rFonts w:ascii="Times" w:hAnsi="Times" w:cs="Times"/>
          <w:szCs w:val="20"/>
        </w:rPr>
        <w:t>;</w:t>
      </w:r>
    </w:p>
    <w:p w14:paraId="6C280184" w14:textId="77777777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descrivere e commentare i temi trattati con proprietà di linguaggio tecnico (giuridico e sociale);</w:t>
      </w:r>
    </w:p>
    <w:p w14:paraId="55CF23F5" w14:textId="77777777" w:rsidR="008D6100" w:rsidRP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presentare e proporre adeguate riflessioni critiche in ordine alla politica del diritto e alle politiche sociali relative a soggetti vulnerabili nel quadro dei principi costituzionali e del diritto europeo e alla luce dei principi e delle metodologie di lavoro sociale.</w:t>
      </w:r>
    </w:p>
    <w:p w14:paraId="06A3435A" w14:textId="77777777" w:rsidR="008D6100" w:rsidRDefault="008D6100" w:rsidP="008D610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5B82E7" w14:textId="43CA94A2" w:rsidR="008D6100" w:rsidRPr="00E92585" w:rsidRDefault="008D6100" w:rsidP="008D610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i/>
          <w:szCs w:val="20"/>
        </w:rPr>
      </w:pPr>
      <w:r w:rsidRPr="00E92585">
        <w:rPr>
          <w:i/>
          <w:szCs w:val="20"/>
        </w:rPr>
        <w:t>Legislazione per la tutela minorile</w:t>
      </w:r>
    </w:p>
    <w:p w14:paraId="11B99C08" w14:textId="2395CC88" w:rsidR="008D6100" w:rsidRPr="002C5CBB" w:rsidRDefault="008D6100" w:rsidP="008D6100">
      <w:pPr>
        <w:tabs>
          <w:tab w:val="clear" w:pos="284"/>
        </w:tabs>
        <w:ind w:left="284" w:firstLine="1"/>
        <w:rPr>
          <w:szCs w:val="20"/>
        </w:rPr>
      </w:pPr>
      <w:r w:rsidRPr="002C5CBB">
        <w:rPr>
          <w:szCs w:val="20"/>
        </w:rPr>
        <w:t>I più attuali problemi di diritto minorile e di famiglia. Il minore straniero. Minori e salute. Minori e sessualità. Minori e tossicodipendenze.</w:t>
      </w:r>
      <w:r>
        <w:rPr>
          <w:szCs w:val="20"/>
        </w:rPr>
        <w:t xml:space="preserve"> </w:t>
      </w:r>
      <w:r w:rsidRPr="002C5CBB">
        <w:rPr>
          <w:szCs w:val="20"/>
        </w:rPr>
        <w:t xml:space="preserve">Cyberbullismo. </w:t>
      </w:r>
      <w:r w:rsidR="00A97E78">
        <w:rPr>
          <w:szCs w:val="20"/>
        </w:rPr>
        <w:t>Problematiche emergenti in tema di genitorialità, affido e adozione.</w:t>
      </w:r>
    </w:p>
    <w:p w14:paraId="18A396A8" w14:textId="4DB4E165" w:rsidR="005E1D67" w:rsidRPr="00E92585" w:rsidRDefault="005E1D67" w:rsidP="005E1D67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szCs w:val="20"/>
        </w:rPr>
      </w:pPr>
      <w:r w:rsidRPr="00E92585">
        <w:rPr>
          <w:i/>
          <w:szCs w:val="20"/>
        </w:rPr>
        <w:lastRenderedPageBreak/>
        <w:t>La tutela delle vittime di reato</w:t>
      </w:r>
    </w:p>
    <w:p w14:paraId="56D763E7" w14:textId="7D45C93E" w:rsidR="005E1D67" w:rsidRDefault="005E1D67" w:rsidP="005E1D67">
      <w:pPr>
        <w:tabs>
          <w:tab w:val="clear" w:pos="284"/>
        </w:tabs>
        <w:ind w:left="284" w:firstLine="1"/>
        <w:rPr>
          <w:szCs w:val="20"/>
        </w:rPr>
      </w:pPr>
      <w:r w:rsidRPr="002C5CBB">
        <w:rPr>
          <w:szCs w:val="20"/>
        </w:rPr>
        <w:t xml:space="preserve">I diritti, l’assistenza, la protezione e la posizione delle vittime di reato nella giustizia penale alla luce della normativa internazionale, europea e nazionale. Il lavoro sociale nel supporto, nell’assistenza e nella protezione delle vittime di reato. La valutazione dei bisogni individuali di protezione. Il minore vittima di reato e le altre vittime considerate </w:t>
      </w:r>
      <w:r>
        <w:rPr>
          <w:szCs w:val="20"/>
        </w:rPr>
        <w:t>“</w:t>
      </w:r>
      <w:r w:rsidRPr="002C5CBB">
        <w:rPr>
          <w:szCs w:val="20"/>
        </w:rPr>
        <w:t>particolarmente vulnerabili”.</w:t>
      </w:r>
    </w:p>
    <w:p w14:paraId="71F8A902" w14:textId="6F7399C8" w:rsidR="00C357FC" w:rsidRPr="00C357FC" w:rsidRDefault="00C357FC" w:rsidP="00C357FC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i/>
          <w:iCs/>
          <w:szCs w:val="20"/>
        </w:rPr>
      </w:pPr>
      <w:r w:rsidRPr="00C357FC">
        <w:rPr>
          <w:i/>
          <w:iCs/>
          <w:szCs w:val="20"/>
        </w:rPr>
        <w:t>Prospettive di ri</w:t>
      </w:r>
      <w:r>
        <w:rPr>
          <w:i/>
          <w:iCs/>
          <w:szCs w:val="20"/>
        </w:rPr>
        <w:t xml:space="preserve">forma della giustizia penale e della giustizia civile </w:t>
      </w:r>
      <w:r w:rsidRPr="00C357FC">
        <w:rPr>
          <w:i/>
          <w:szCs w:val="20"/>
        </w:rPr>
        <w:t>per le persone, per i minorenni e per le famiglie.</w:t>
      </w:r>
    </w:p>
    <w:p w14:paraId="52399224" w14:textId="4FE7923D" w:rsidR="00A31CD1" w:rsidRDefault="00A31CD1" w:rsidP="00C357FC">
      <w:pPr>
        <w:pStyle w:val="Paragrafoelenco"/>
        <w:tabs>
          <w:tab w:val="clear" w:pos="284"/>
        </w:tabs>
        <w:spacing w:before="120"/>
        <w:ind w:left="284"/>
        <w:rPr>
          <w:iCs/>
          <w:szCs w:val="20"/>
        </w:rPr>
      </w:pPr>
      <w:r>
        <w:rPr>
          <w:iCs/>
          <w:szCs w:val="20"/>
        </w:rPr>
        <w:t>Le leggi delega 27 settembre 2021, n. 134 (in materia penale) e 26 novembre 2021, n. 206 (in materia civile) e l’eventuale disciplina di attuazione.</w:t>
      </w:r>
    </w:p>
    <w:p w14:paraId="484A80F5" w14:textId="44D449C2" w:rsidR="00576ADD" w:rsidRPr="00576ADD" w:rsidRDefault="00576ADD" w:rsidP="00576ADD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contextualSpacing w:val="0"/>
        <w:rPr>
          <w:i/>
          <w:iCs/>
          <w:szCs w:val="20"/>
        </w:rPr>
      </w:pPr>
      <w:r w:rsidRPr="00576ADD">
        <w:rPr>
          <w:i/>
          <w:iCs/>
          <w:szCs w:val="20"/>
        </w:rPr>
        <w:t>Crimine organizzativo, reati</w:t>
      </w:r>
      <w:r>
        <w:rPr>
          <w:i/>
          <w:iCs/>
          <w:szCs w:val="20"/>
        </w:rPr>
        <w:t xml:space="preserve"> e violenza</w:t>
      </w:r>
      <w:r w:rsidRPr="00576ADD">
        <w:rPr>
          <w:i/>
          <w:iCs/>
          <w:szCs w:val="20"/>
        </w:rPr>
        <w:t xml:space="preserve"> d’impresa</w:t>
      </w:r>
      <w:r>
        <w:rPr>
          <w:i/>
          <w:iCs/>
          <w:szCs w:val="20"/>
        </w:rPr>
        <w:t>,</w:t>
      </w:r>
      <w:r w:rsidRPr="00576ADD">
        <w:rPr>
          <w:i/>
          <w:iCs/>
          <w:szCs w:val="20"/>
        </w:rPr>
        <w:t xml:space="preserve"> criminalità ambientale</w:t>
      </w:r>
    </w:p>
    <w:p w14:paraId="08DA8D49" w14:textId="28E78C6F" w:rsidR="00576ADD" w:rsidRPr="00C95981" w:rsidRDefault="00C95981" w:rsidP="005E1D67">
      <w:pPr>
        <w:tabs>
          <w:tab w:val="clear" w:pos="284"/>
        </w:tabs>
        <w:ind w:left="284" w:firstLine="1"/>
        <w:rPr>
          <w:szCs w:val="20"/>
        </w:rPr>
      </w:pPr>
      <w:r w:rsidRPr="00C95981">
        <w:rPr>
          <w:szCs w:val="20"/>
          <w:lang w:val="en-US"/>
        </w:rPr>
        <w:t xml:space="preserve">Business &amp; Human Rights e </w:t>
      </w:r>
      <w:proofErr w:type="spellStart"/>
      <w:r w:rsidRPr="00C95981">
        <w:rPr>
          <w:szCs w:val="20"/>
          <w:lang w:val="en-US"/>
        </w:rPr>
        <w:t>sfide</w:t>
      </w:r>
      <w:proofErr w:type="spellEnd"/>
      <w:r w:rsidRPr="00C95981">
        <w:rPr>
          <w:szCs w:val="20"/>
          <w:lang w:val="en-US"/>
        </w:rPr>
        <w:t xml:space="preserve"> di</w:t>
      </w:r>
      <w:r>
        <w:rPr>
          <w:szCs w:val="20"/>
          <w:lang w:val="en-US"/>
        </w:rPr>
        <w:t xml:space="preserve"> social work. </w:t>
      </w:r>
      <w:r w:rsidRPr="00C95981">
        <w:rPr>
          <w:szCs w:val="20"/>
        </w:rPr>
        <w:t>Le vittime e gli autori del</w:t>
      </w:r>
      <w:r>
        <w:rPr>
          <w:szCs w:val="20"/>
        </w:rPr>
        <w:t>la criminalità organizzativa, economica e ambientale.</w:t>
      </w:r>
    </w:p>
    <w:p w14:paraId="20206997" w14:textId="2F37B1AA" w:rsidR="008D6100" w:rsidRPr="00E92585" w:rsidRDefault="008D6100" w:rsidP="008D6100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i/>
          <w:szCs w:val="20"/>
        </w:rPr>
      </w:pPr>
      <w:r w:rsidRPr="00E92585">
        <w:rPr>
          <w:i/>
          <w:szCs w:val="20"/>
        </w:rPr>
        <w:t>Fenomeni migratori e contesti di vulnerabilità</w:t>
      </w:r>
    </w:p>
    <w:p w14:paraId="167F8313" w14:textId="0B4537DC" w:rsidR="008D6100" w:rsidRPr="002C5CBB" w:rsidRDefault="008D6100" w:rsidP="001A0998">
      <w:pPr>
        <w:tabs>
          <w:tab w:val="clear" w:pos="284"/>
        </w:tabs>
        <w:spacing w:after="120"/>
        <w:ind w:left="284"/>
        <w:rPr>
          <w:szCs w:val="20"/>
        </w:rPr>
      </w:pPr>
      <w:r w:rsidRPr="002C5CBB">
        <w:rPr>
          <w:szCs w:val="20"/>
        </w:rPr>
        <w:t xml:space="preserve">Cenni essenziali di diritto delle migrazioni. </w:t>
      </w:r>
      <w:r w:rsidR="001A0998">
        <w:rPr>
          <w:szCs w:val="20"/>
        </w:rPr>
        <w:t>La vittimizzazione dello straniero migrante.</w:t>
      </w:r>
    </w:p>
    <w:p w14:paraId="0A5D249F" w14:textId="06A795A9" w:rsidR="001A0998" w:rsidRPr="001A0998" w:rsidRDefault="00576ADD" w:rsidP="001A0998">
      <w:pPr>
        <w:spacing w:before="120"/>
        <w:ind w:left="284" w:hanging="284"/>
        <w:contextualSpacing/>
        <w:rPr>
          <w:i/>
          <w:szCs w:val="20"/>
        </w:rPr>
      </w:pPr>
      <w:r>
        <w:rPr>
          <w:szCs w:val="20"/>
        </w:rPr>
        <w:t>5</w:t>
      </w:r>
      <w:r w:rsidR="008D6100" w:rsidRPr="002C5CBB">
        <w:rPr>
          <w:szCs w:val="20"/>
        </w:rPr>
        <w:t>.</w:t>
      </w:r>
      <w:r w:rsidR="008D6100" w:rsidRPr="002C5CBB">
        <w:rPr>
          <w:szCs w:val="20"/>
        </w:rPr>
        <w:tab/>
      </w:r>
      <w:r w:rsidR="001A0998" w:rsidRPr="001A0998">
        <w:rPr>
          <w:i/>
          <w:szCs w:val="20"/>
        </w:rPr>
        <w:t>Ricucire legami</w:t>
      </w:r>
      <w:r w:rsidR="00650860">
        <w:rPr>
          <w:i/>
          <w:szCs w:val="20"/>
        </w:rPr>
        <w:t xml:space="preserve"> dopo</w:t>
      </w:r>
      <w:r w:rsidR="001A0998">
        <w:rPr>
          <w:i/>
          <w:szCs w:val="20"/>
        </w:rPr>
        <w:t xml:space="preserve"> </w:t>
      </w:r>
      <w:r w:rsidR="00650860">
        <w:rPr>
          <w:i/>
          <w:szCs w:val="20"/>
        </w:rPr>
        <w:t>violenze e atrocità collettive</w:t>
      </w:r>
    </w:p>
    <w:p w14:paraId="7304EE0F" w14:textId="7047D4E4" w:rsidR="008D6100" w:rsidRPr="002C5CBB" w:rsidRDefault="008D6100" w:rsidP="001A0998">
      <w:pPr>
        <w:tabs>
          <w:tab w:val="clear" w:pos="284"/>
        </w:tabs>
        <w:spacing w:before="120"/>
        <w:ind w:left="284"/>
        <w:contextualSpacing/>
        <w:rPr>
          <w:szCs w:val="20"/>
        </w:rPr>
      </w:pPr>
      <w:r w:rsidRPr="002C5CBB">
        <w:rPr>
          <w:szCs w:val="20"/>
        </w:rPr>
        <w:t xml:space="preserve">L’emergere della giustizia penale internazionale. Cenni sui modelli di risposta alle violenze collettive e alle gravi violazioni dei diritti umani. Cenni sui crimini internazionali: genocidio, crimini contro l’umanità, crimini di guerra. Le vittime dei crimini internazionali. </w:t>
      </w:r>
      <w:r w:rsidR="003E4915">
        <w:rPr>
          <w:szCs w:val="20"/>
        </w:rPr>
        <w:t>Peacebuilding e social work.</w:t>
      </w:r>
    </w:p>
    <w:p w14:paraId="1F2DAE89" w14:textId="66253222" w:rsidR="008D6100" w:rsidRPr="002C5CBB" w:rsidRDefault="008D6100" w:rsidP="008D6100">
      <w:pPr>
        <w:spacing w:before="120"/>
        <w:rPr>
          <w:szCs w:val="20"/>
        </w:rPr>
      </w:pPr>
      <w:r w:rsidRPr="002C5CBB">
        <w:rPr>
          <w:szCs w:val="20"/>
        </w:rPr>
        <w:t>6</w:t>
      </w:r>
      <w:r>
        <w:rPr>
          <w:szCs w:val="20"/>
        </w:rPr>
        <w:t>.</w:t>
      </w:r>
      <w:r>
        <w:rPr>
          <w:szCs w:val="20"/>
        </w:rPr>
        <w:tab/>
      </w:r>
      <w:r w:rsidRPr="002C5CBB">
        <w:rPr>
          <w:i/>
          <w:szCs w:val="20"/>
        </w:rPr>
        <w:t>La disciplina degli stupefacenti e delle dipendenze</w:t>
      </w:r>
    </w:p>
    <w:p w14:paraId="7B4F7C99" w14:textId="560351CB" w:rsidR="008D6100" w:rsidRPr="002C5CBB" w:rsidRDefault="008D6100" w:rsidP="00C95981">
      <w:pPr>
        <w:tabs>
          <w:tab w:val="clear" w:pos="284"/>
        </w:tabs>
        <w:ind w:left="284" w:firstLine="1"/>
        <w:rPr>
          <w:szCs w:val="20"/>
        </w:rPr>
      </w:pPr>
      <w:r w:rsidRPr="002C5CBB">
        <w:rPr>
          <w:szCs w:val="20"/>
        </w:rPr>
        <w:t>La disciplina dell’uso personale non terapeutico. Gli illeciti penali e amministrativi. Il trattamento rieducativo dell’autore di reato con problemi di dipendenza. Il programma terapeutico socio-riabilitativo.</w:t>
      </w:r>
    </w:p>
    <w:p w14:paraId="336BE10F" w14:textId="77777777" w:rsidR="008D6100" w:rsidRPr="00E92585" w:rsidRDefault="008D6100" w:rsidP="008D61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CA5D072" w14:textId="77777777" w:rsidR="008D6100" w:rsidRDefault="008D6100" w:rsidP="008D6100">
      <w:pPr>
        <w:pStyle w:val="Testo2"/>
      </w:pPr>
      <w:r>
        <w:t xml:space="preserve">In </w:t>
      </w:r>
      <w:r w:rsidRPr="003C50A2">
        <w:rPr>
          <w:i/>
          <w:iCs/>
        </w:rPr>
        <w:t>Blackboard</w:t>
      </w:r>
      <w:r>
        <w:rPr>
          <w:i/>
          <w:iCs/>
        </w:rPr>
        <w:t xml:space="preserve"> </w:t>
      </w:r>
      <w:r>
        <w:rPr>
          <w:iCs/>
        </w:rPr>
        <w:t xml:space="preserve">verranno messi a disposizione degli studenti </w:t>
      </w:r>
      <w:r>
        <w:t xml:space="preserve">materiali didattici e </w:t>
      </w:r>
      <w:r w:rsidRPr="003C50A2">
        <w:t>indi</w:t>
      </w:r>
      <w:r>
        <w:t>cazioni bibliografiche</w:t>
      </w:r>
      <w:r w:rsidRPr="003C50A2">
        <w:rPr>
          <w:i/>
          <w:iCs/>
        </w:rPr>
        <w:t>.</w:t>
      </w:r>
      <w:r w:rsidRPr="003C50A2">
        <w:t xml:space="preserve"> </w:t>
      </w:r>
      <w:r>
        <w:t xml:space="preserve">L’accesso e la consultazione di </w:t>
      </w:r>
      <w:r>
        <w:rPr>
          <w:i/>
        </w:rPr>
        <w:t xml:space="preserve">Blackboard </w:t>
      </w:r>
      <w:r>
        <w:t>sono quindi essenziali e obbligatori per tutti gli studenti. Gli studenti</w:t>
      </w:r>
      <w:r w:rsidRPr="003C50A2">
        <w:t xml:space="preserve"> dovranno in ogni caso </w:t>
      </w:r>
      <w:r w:rsidRPr="003C50A2">
        <w:rPr>
          <w:i/>
          <w:iCs/>
        </w:rPr>
        <w:t>tassativamente</w:t>
      </w:r>
      <w:r w:rsidRPr="003C50A2">
        <w:t xml:space="preserve"> </w:t>
      </w:r>
      <w:r>
        <w:t>consultare le fonti giuridiche pertinenti e aggiornate</w:t>
      </w:r>
      <w:r w:rsidRPr="003C50A2">
        <w:t>.</w:t>
      </w:r>
    </w:p>
    <w:p w14:paraId="103A70A5" w14:textId="77777777" w:rsidR="008D6100" w:rsidRPr="006C7B0A" w:rsidRDefault="008D6100" w:rsidP="008D6100">
      <w:pPr>
        <w:pStyle w:val="Testo1"/>
        <w:rPr>
          <w:i/>
        </w:rPr>
      </w:pPr>
      <w:r>
        <w:rPr>
          <w:i/>
        </w:rPr>
        <w:tab/>
      </w:r>
      <w:r w:rsidRPr="006C7B0A">
        <w:rPr>
          <w:i/>
        </w:rPr>
        <w:t>Frequenza delle lezioni</w:t>
      </w:r>
    </w:p>
    <w:p w14:paraId="2D002B81" w14:textId="61A28BB8" w:rsidR="008D6100" w:rsidRPr="003C50A2" w:rsidRDefault="008D6100" w:rsidP="008D6100">
      <w:pPr>
        <w:pStyle w:val="Testo1"/>
        <w:spacing w:before="0"/>
        <w:ind w:left="0" w:firstLine="284"/>
      </w:pPr>
      <w:r>
        <w:t>La diversificazione dei temi di cui al programma</w:t>
      </w:r>
      <w:r w:rsidR="0040520E">
        <w:t xml:space="preserve"> e la loro attualità</w:t>
      </w:r>
      <w:r>
        <w:t xml:space="preserve"> rend</w:t>
      </w:r>
      <w:r w:rsidR="0040520E">
        <w:t>ono</w:t>
      </w:r>
      <w:r>
        <w:t xml:space="preserve"> particolarmente importante la frequenza assidua delle lezioni. Sarà infatti fondamentale per lo studio e la preparazione dell’esame il riferimento costante ai materiali didattici, non essendo reperibile un testo unitariamente dedicato ai contenuti trattati. </w:t>
      </w:r>
    </w:p>
    <w:p w14:paraId="7A91CB3A" w14:textId="77777777" w:rsidR="008D6100" w:rsidRDefault="008D6100" w:rsidP="008D61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2E6855" w14:textId="77777777" w:rsidR="008D6100" w:rsidRDefault="008D6100" w:rsidP="008D6100">
      <w:pPr>
        <w:pStyle w:val="Testo2"/>
      </w:pPr>
      <w:r w:rsidRPr="006C7B0A">
        <w:lastRenderedPageBreak/>
        <w:t>Il corso si caratterizza per u</w:t>
      </w:r>
      <w:r>
        <w:t>na didattica che unisce alle</w:t>
      </w:r>
      <w:r w:rsidRPr="006C7B0A">
        <w:t xml:space="preserve"> tradizionali lezioni frontali (comunque partecipate) lo studio di casi, con taglio pratico-professionale, e l’eventuale partecipazione di esperti o “testimoni privilegiati”.</w:t>
      </w:r>
    </w:p>
    <w:p w14:paraId="7D654CE2" w14:textId="77777777" w:rsidR="008D6100" w:rsidRDefault="008D6100" w:rsidP="008D61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43694C" w14:textId="77777777" w:rsidR="008D6100" w:rsidRDefault="008D6100" w:rsidP="008D6100">
      <w:pPr>
        <w:pStyle w:val="Testo2"/>
      </w:pPr>
      <w:r w:rsidRPr="002C5CBB">
        <w:t>L’esame è orale e inteso a verificare</w:t>
      </w:r>
      <w:r>
        <w:t xml:space="preserve"> il raggiungimento dei risultati di apprendimento attesi (v. sopra) con particolare riferimento</w:t>
      </w:r>
      <w:r w:rsidRPr="002C5CBB">
        <w:t xml:space="preserve"> alla </w:t>
      </w:r>
      <w:r w:rsidRPr="00DD4464">
        <w:rPr>
          <w:i/>
        </w:rPr>
        <w:t>piena</w:t>
      </w:r>
      <w:r w:rsidRPr="002C5CBB">
        <w:t xml:space="preserve"> acquisizione delle nozioni di cui al programma</w:t>
      </w:r>
      <w:r>
        <w:t xml:space="preserve"> e al</w:t>
      </w:r>
      <w:r w:rsidRPr="002C5CBB">
        <w:t xml:space="preserve">la comprensione </w:t>
      </w:r>
      <w:r w:rsidRPr="002C5CBB">
        <w:rPr>
          <w:i/>
        </w:rPr>
        <w:t>critica</w:t>
      </w:r>
      <w:r w:rsidRPr="002C5CBB">
        <w:t xml:space="preserve"> dei problemi presentati. Pertanto, nel corso del colloquio d’esame, il candidato deve mostrare di sapersi orientare in modo </w:t>
      </w:r>
      <w:r w:rsidRPr="002C5CBB">
        <w:rPr>
          <w:i/>
        </w:rPr>
        <w:t>autonomo</w:t>
      </w:r>
      <w:r w:rsidRPr="002C5CBB">
        <w:t xml:space="preserve"> e </w:t>
      </w:r>
      <w:r w:rsidRPr="005F07B1">
        <w:rPr>
          <w:i/>
        </w:rPr>
        <w:t>sicuro</w:t>
      </w:r>
      <w:r w:rsidRPr="002C5CBB">
        <w:t xml:space="preserve"> </w:t>
      </w:r>
      <w:r>
        <w:t>tra gli istituti giuridici pertinenti</w:t>
      </w:r>
      <w:r w:rsidRPr="006C7B0A">
        <w:t xml:space="preserve"> e </w:t>
      </w:r>
      <w:r>
        <w:t xml:space="preserve">di </w:t>
      </w:r>
      <w:r w:rsidRPr="006C7B0A">
        <w:t>saper utilizzare con</w:t>
      </w:r>
      <w:r>
        <w:t xml:space="preserve"> altrettanta </w:t>
      </w:r>
      <w:r w:rsidRPr="005F07B1">
        <w:rPr>
          <w:i/>
        </w:rPr>
        <w:t>autonomia</w:t>
      </w:r>
      <w:r>
        <w:t xml:space="preserve"> e</w:t>
      </w:r>
      <w:r w:rsidRPr="006C7B0A">
        <w:t xml:space="preserve"> </w:t>
      </w:r>
      <w:r w:rsidRPr="005F07B1">
        <w:rPr>
          <w:i/>
        </w:rPr>
        <w:t>sicurezza</w:t>
      </w:r>
      <w:r w:rsidRPr="006C7B0A">
        <w:t xml:space="preserve"> le fonti normative</w:t>
      </w:r>
      <w:r w:rsidRPr="002C5CBB">
        <w:t>. La capacità critica, la capacità di fare riferimento ai principi costituzionali e alle norme pertinenti, la capacità di svolgere collegamenti interdisciplinari e la proprietà di linguaggio tecnico hanno un peso decisivo ai fini della valutazione. La mera conoscenza nozionistica dei temi, disgiunta dalla consapevolezza dei problemi in gioco e d</w:t>
      </w:r>
      <w:r>
        <w:t>elle</w:t>
      </w:r>
      <w:r w:rsidRPr="002C5CBB">
        <w:t xml:space="preserve"> implicazioni professionali rilevanti</w:t>
      </w:r>
      <w:r>
        <w:t xml:space="preserve"> per il </w:t>
      </w:r>
      <w:r>
        <w:rPr>
          <w:i/>
        </w:rPr>
        <w:t>social work</w:t>
      </w:r>
      <w:r w:rsidRPr="002C5CBB">
        <w:t xml:space="preserve">, non è sufficiente a conseguire una valutazione positiva, così come insufficiente </w:t>
      </w:r>
      <w:r>
        <w:t xml:space="preserve">viene </w:t>
      </w:r>
      <w:r w:rsidRPr="002C5CBB">
        <w:t xml:space="preserve">valutata la conoscenza solo parziale o approssimativa </w:t>
      </w:r>
      <w:r>
        <w:t>degli argomenti</w:t>
      </w:r>
      <w:r w:rsidRPr="002C5CBB">
        <w:t xml:space="preserve"> di cui al programma.</w:t>
      </w:r>
    </w:p>
    <w:p w14:paraId="5F2B515D" w14:textId="77777777" w:rsidR="008D6100" w:rsidRDefault="008D6100" w:rsidP="008D6100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BDD44F0" w14:textId="77777777" w:rsidR="008D6100" w:rsidRPr="006C7B0A" w:rsidRDefault="008D6100" w:rsidP="008D6100">
      <w:pPr>
        <w:pStyle w:val="Testo2"/>
        <w:rPr>
          <w:i/>
        </w:rPr>
      </w:pPr>
      <w:r>
        <w:rPr>
          <w:i/>
        </w:rPr>
        <w:t>Prerequisiti</w:t>
      </w:r>
    </w:p>
    <w:p w14:paraId="12AA7119" w14:textId="38692CE2" w:rsidR="008D6100" w:rsidRDefault="008D6100" w:rsidP="008D6100">
      <w:pPr>
        <w:pStyle w:val="Testo2"/>
      </w:pPr>
      <w:r>
        <w:t>Per il carattere specialistico dell’insegnamento, sono presupposte le conoscenze base del del diritto penale e del diritto di famiglia. Agli studenti che non hanno affrontato tali materie nel corso del triennio verranno messi a disposizione appositi materiali didattici supplementari, il cui studio dovrà necessariamente integrare quello dell’insegnamento. Indicazioni al riguardo saranno fornite nel corso delle prime lezioni.</w:t>
      </w:r>
    </w:p>
    <w:p w14:paraId="35EBB1B2" w14:textId="2FBAE631" w:rsidR="00A66AFA" w:rsidRPr="00CA2667" w:rsidRDefault="00A66AFA" w:rsidP="008D6100">
      <w:pPr>
        <w:pStyle w:val="Testo2"/>
      </w:pPr>
      <w:r w:rsidRPr="001D599A">
        <w:rPr>
          <w:u w:val="single"/>
        </w:rPr>
        <w:t xml:space="preserve">Gli studenti internazionali </w:t>
      </w:r>
      <w:r w:rsidR="001D599A" w:rsidRPr="001D599A">
        <w:rPr>
          <w:u w:val="single"/>
        </w:rPr>
        <w:t>ed Erasmus che intendono inserire questo insegnamento nel piano di studi devono avere una ottima conoscenza della lingua italiana, parlata e scritta, e della terminologia giuridica in italian</w:t>
      </w:r>
      <w:r w:rsidR="001D599A">
        <w:rPr>
          <w:u w:val="single"/>
        </w:rPr>
        <w:t>o</w:t>
      </w:r>
      <w:r w:rsidR="001D599A" w:rsidRPr="001D599A">
        <w:rPr>
          <w:u w:val="single"/>
        </w:rPr>
        <w:t xml:space="preserve">. </w:t>
      </w:r>
      <w:r w:rsidR="001D599A">
        <w:t>L’insegnamento e l’esame esigono la comprensione, il commento e la discussione di testi giuridici complessi in italiano.</w:t>
      </w:r>
    </w:p>
    <w:p w14:paraId="2FC1919E" w14:textId="77777777" w:rsidR="008D6100" w:rsidRDefault="008D6100" w:rsidP="008D6100">
      <w:pPr>
        <w:pStyle w:val="Testo2"/>
        <w:spacing w:before="120"/>
        <w:rPr>
          <w:rFonts w:cs="Times"/>
          <w:i/>
        </w:rPr>
      </w:pPr>
      <w:r>
        <w:rPr>
          <w:rFonts w:cs="Times"/>
          <w:i/>
        </w:rPr>
        <w:t>Esercitazioni</w:t>
      </w:r>
      <w:r w:rsidR="008F2B91">
        <w:rPr>
          <w:rFonts w:cs="Times"/>
          <w:i/>
        </w:rPr>
        <w:t xml:space="preserve"> e altre attività </w:t>
      </w:r>
    </w:p>
    <w:p w14:paraId="45DAC632" w14:textId="083D785F" w:rsidR="00347A49" w:rsidRPr="00347A49" w:rsidRDefault="008D6100" w:rsidP="007A7FAD">
      <w:pPr>
        <w:pStyle w:val="Testo2"/>
        <w:rPr>
          <w:rFonts w:cs="Times"/>
          <w:iCs/>
        </w:rPr>
      </w:pPr>
      <w:r>
        <w:rPr>
          <w:rFonts w:cs="Times"/>
        </w:rPr>
        <w:t>L’insegnamento è</w:t>
      </w:r>
      <w:r w:rsidR="008F2B91">
        <w:rPr>
          <w:rFonts w:cs="Times"/>
        </w:rPr>
        <w:t xml:space="preserve"> </w:t>
      </w:r>
      <w:r>
        <w:rPr>
          <w:rFonts w:cs="Times"/>
        </w:rPr>
        <w:t>integrato da</w:t>
      </w:r>
      <w:r w:rsidR="008F2B91">
        <w:rPr>
          <w:rFonts w:cs="Times"/>
        </w:rPr>
        <w:t>lla proposta di</w:t>
      </w:r>
      <w:r w:rsidR="00650860">
        <w:rPr>
          <w:rFonts w:cs="Times"/>
        </w:rPr>
        <w:t xml:space="preserve"> un ciclo di</w:t>
      </w:r>
      <w:r>
        <w:rPr>
          <w:rFonts w:cs="Times"/>
        </w:rPr>
        <w:t xml:space="preserve"> esercitazioni</w:t>
      </w:r>
      <w:r w:rsidR="00347A49">
        <w:rPr>
          <w:rFonts w:cs="Times"/>
        </w:rPr>
        <w:t xml:space="preserve"> dal titolo </w:t>
      </w:r>
      <w:r w:rsidR="00347A49" w:rsidRPr="00347A49">
        <w:rPr>
          <w:rFonts w:cs="Times"/>
          <w:i/>
        </w:rPr>
        <w:t>Riservatezza e protezione dei dati personali negli interventi di social work tra diritti degli utenti e responsabilità degli operatori</w:t>
      </w:r>
      <w:r w:rsidR="00347A49">
        <w:rPr>
          <w:rFonts w:cs="Times"/>
          <w:i/>
        </w:rPr>
        <w:t xml:space="preserve"> </w:t>
      </w:r>
      <w:r w:rsidR="00347A49">
        <w:rPr>
          <w:rFonts w:cs="Times"/>
          <w:iCs/>
        </w:rPr>
        <w:t>impartite dalla dott.ssa Marta Lamanuzzi (10 ore).</w:t>
      </w:r>
    </w:p>
    <w:p w14:paraId="2FFC2374" w14:textId="772E0286" w:rsidR="00EF51E3" w:rsidRDefault="00347A49" w:rsidP="007A7FAD">
      <w:pPr>
        <w:pStyle w:val="Testo2"/>
        <w:rPr>
          <w:rFonts w:cs="Times"/>
        </w:rPr>
      </w:pPr>
      <w:r>
        <w:rPr>
          <w:rFonts w:cs="Times"/>
        </w:rPr>
        <w:t xml:space="preserve">Inoltre l’insegnamento è completato </w:t>
      </w:r>
      <w:r w:rsidR="008F2B91">
        <w:rPr>
          <w:rFonts w:cs="Times"/>
        </w:rPr>
        <w:t xml:space="preserve">dall’offerta </w:t>
      </w:r>
      <w:r w:rsidR="000C56D0">
        <w:rPr>
          <w:rFonts w:cs="Times"/>
        </w:rPr>
        <w:t>di</w:t>
      </w:r>
      <w:r w:rsidR="008F2B91">
        <w:rPr>
          <w:rFonts w:cs="Times"/>
        </w:rPr>
        <w:t xml:space="preserve"> altre attività </w:t>
      </w:r>
      <w:r w:rsidR="000C56D0">
        <w:rPr>
          <w:rFonts w:cs="Times"/>
        </w:rPr>
        <w:t>didattiche</w:t>
      </w:r>
      <w:r w:rsidR="008F2B91">
        <w:rPr>
          <w:rFonts w:cs="Times"/>
        </w:rPr>
        <w:t xml:space="preserve">, quali </w:t>
      </w:r>
      <w:r w:rsidR="000C56D0">
        <w:rPr>
          <w:rFonts w:cs="Times"/>
        </w:rPr>
        <w:t xml:space="preserve">per esempio </w:t>
      </w:r>
      <w:r w:rsidR="008F2B91">
        <w:rPr>
          <w:rFonts w:cs="Times"/>
        </w:rPr>
        <w:t>lo studio di atti processuali e</w:t>
      </w:r>
      <w:r w:rsidR="000C56D0">
        <w:rPr>
          <w:rFonts w:cs="Times"/>
        </w:rPr>
        <w:t>/o</w:t>
      </w:r>
      <w:r w:rsidR="008F2B91">
        <w:rPr>
          <w:rFonts w:cs="Times"/>
        </w:rPr>
        <w:t xml:space="preserve"> la partecipazione a una o più udienze penali. Informazioni</w:t>
      </w:r>
      <w:r>
        <w:rPr>
          <w:rFonts w:cs="Times"/>
        </w:rPr>
        <w:t>, anche concernenti il riconoscimento di CFU,</w:t>
      </w:r>
      <w:r w:rsidR="008F2B91">
        <w:rPr>
          <w:rFonts w:cs="Times"/>
        </w:rPr>
        <w:t xml:space="preserve"> </w:t>
      </w:r>
      <w:r w:rsidR="00EF51E3">
        <w:rPr>
          <w:rFonts w:cs="Times"/>
        </w:rPr>
        <w:t>v</w:t>
      </w:r>
      <w:r w:rsidR="008F2B91">
        <w:rPr>
          <w:rFonts w:cs="Times"/>
        </w:rPr>
        <w:t>erranno fornit</w:t>
      </w:r>
      <w:r w:rsidR="00EF51E3">
        <w:rPr>
          <w:rFonts w:cs="Times"/>
        </w:rPr>
        <w:t xml:space="preserve">e </w:t>
      </w:r>
      <w:r w:rsidR="008F2B91">
        <w:rPr>
          <w:rFonts w:cs="Times"/>
        </w:rPr>
        <w:t>a</w:t>
      </w:r>
      <w:r w:rsidR="00EF51E3">
        <w:rPr>
          <w:rFonts w:cs="Times"/>
        </w:rPr>
        <w:t>ll’inizio delle lezioni.</w:t>
      </w:r>
    </w:p>
    <w:p w14:paraId="566ABB72" w14:textId="77777777" w:rsidR="008D6100" w:rsidRPr="003C50A2" w:rsidRDefault="008D6100" w:rsidP="008D6100">
      <w:pPr>
        <w:pStyle w:val="Testo2"/>
        <w:spacing w:before="120"/>
        <w:rPr>
          <w:rFonts w:cs="Times"/>
          <w:i/>
        </w:rPr>
      </w:pPr>
      <w:r w:rsidRPr="003C50A2">
        <w:rPr>
          <w:rFonts w:cs="Times"/>
          <w:i/>
        </w:rPr>
        <w:t>Orario e luogo di ricevimento</w:t>
      </w:r>
    </w:p>
    <w:p w14:paraId="57A5ECB7" w14:textId="071A1718" w:rsidR="008D6100" w:rsidRDefault="00EF51E3" w:rsidP="008D6100">
      <w:pPr>
        <w:pStyle w:val="Testo2"/>
      </w:pPr>
      <w:r>
        <w:t>La</w:t>
      </w:r>
      <w:r w:rsidR="008D6100">
        <w:t xml:space="preserve"> </w:t>
      </w:r>
      <w:r w:rsidR="008D6100" w:rsidRPr="003C50A2">
        <w:t xml:space="preserve">Prof. Claudia Mazzucato riceve gli studenti </w:t>
      </w:r>
      <w:r w:rsidR="008D6100">
        <w:t>presso il Dipartimento di Scienze giuridiche</w:t>
      </w:r>
      <w:r w:rsidR="008D6100" w:rsidRPr="003C50A2">
        <w:t xml:space="preserve"> (</w:t>
      </w:r>
      <w:r w:rsidR="008D6100">
        <w:t>Gregorianun, IV piano, uff. n. 414</w:t>
      </w:r>
      <w:r w:rsidR="008D6100" w:rsidRPr="003C50A2">
        <w:t xml:space="preserve">) nei giorni e orari riportati </w:t>
      </w:r>
      <w:r w:rsidR="008D6100">
        <w:t>n</w:t>
      </w:r>
      <w:r w:rsidR="008D6100" w:rsidRPr="003C50A2">
        <w:t>ella pagina web</w:t>
      </w:r>
      <w:r w:rsidR="008D6100">
        <w:t xml:space="preserve"> della docente e in</w:t>
      </w:r>
      <w:r w:rsidR="008D6100" w:rsidRPr="003C50A2">
        <w:t xml:space="preserve"> </w:t>
      </w:r>
      <w:r w:rsidR="008D6100" w:rsidRPr="003C50A2">
        <w:rPr>
          <w:i/>
        </w:rPr>
        <w:t>Blackboard</w:t>
      </w:r>
      <w:r w:rsidR="008D6100" w:rsidRPr="003C50A2">
        <w:t>. Il ricevimento avviene su appuntamento, da concordarsi per e-</w:t>
      </w:r>
      <w:r w:rsidR="008D6100" w:rsidRPr="003C50A2">
        <w:lastRenderedPageBreak/>
        <w:t xml:space="preserve">mail. Gli studenti sono tenuti a consultare gli avvisi </w:t>
      </w:r>
      <w:r w:rsidR="008D6100" w:rsidRPr="003C50A2">
        <w:rPr>
          <w:i/>
          <w:iCs/>
        </w:rPr>
        <w:t xml:space="preserve">on line </w:t>
      </w:r>
      <w:r w:rsidR="008D6100" w:rsidRPr="003C50A2">
        <w:t xml:space="preserve">per ulteriori informazioni o eventuali cambiamenti. </w:t>
      </w:r>
    </w:p>
    <w:p w14:paraId="5C34AA06" w14:textId="77777777" w:rsidR="00ED6ABF" w:rsidRDefault="00ED6ABF" w:rsidP="00ED6ABF">
      <w:pPr>
        <w:pStyle w:val="Testo2"/>
        <w:spacing w:before="120"/>
        <w:rPr>
          <w:rFonts w:cs="Times"/>
          <w:i/>
        </w:rPr>
      </w:pPr>
      <w:r>
        <w:rPr>
          <w:rFonts w:cs="Times"/>
          <w:i/>
        </w:rPr>
        <w:t>Avvertenze</w:t>
      </w:r>
    </w:p>
    <w:p w14:paraId="6B6B82EA" w14:textId="77777777" w:rsidR="00ED6ABF" w:rsidRPr="00EF51E3" w:rsidRDefault="00ED6ABF" w:rsidP="00ED6ABF">
      <w:pPr>
        <w:pStyle w:val="Testo2"/>
        <w:rPr>
          <w:rFonts w:cs="Times"/>
          <w:i/>
        </w:rPr>
      </w:pPr>
      <w:r w:rsidRPr="00EF51E3">
        <w:t>Nel caso in cui la situazione sanitaria relativa alla pandemia di Covid-19 non dovesse</w:t>
      </w:r>
      <w:r>
        <w:rPr>
          <w:rFonts w:cs="Times"/>
          <w:i/>
        </w:rPr>
        <w:t xml:space="preserve"> </w:t>
      </w:r>
      <w:r w:rsidRPr="00EF51E3">
        <w:t>consentire la didattica in presenza, sarà garantita l’erogazione a distanza dell’insegnamento con</w:t>
      </w:r>
      <w:r>
        <w:rPr>
          <w:rFonts w:cs="Times"/>
          <w:i/>
        </w:rPr>
        <w:t xml:space="preserve"> </w:t>
      </w:r>
      <w:r w:rsidRPr="00EF51E3">
        <w:t>modalità che verranno comunicate in tempo utile agli studenti</w:t>
      </w:r>
      <w:r>
        <w:t>.</w:t>
      </w:r>
    </w:p>
    <w:sectPr w:rsidR="00ED6ABF" w:rsidRPr="00EF51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ED7649"/>
    <w:multiLevelType w:val="hybridMultilevel"/>
    <w:tmpl w:val="76B0C8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51001">
    <w:abstractNumId w:val="1"/>
  </w:num>
  <w:num w:numId="2" w16cid:durableId="182662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00"/>
    <w:rsid w:val="000C56D0"/>
    <w:rsid w:val="00187B99"/>
    <w:rsid w:val="001A0998"/>
    <w:rsid w:val="001B7885"/>
    <w:rsid w:val="001D599A"/>
    <w:rsid w:val="002014DD"/>
    <w:rsid w:val="00277470"/>
    <w:rsid w:val="002D5E17"/>
    <w:rsid w:val="002E78A2"/>
    <w:rsid w:val="003348FD"/>
    <w:rsid w:val="00347A49"/>
    <w:rsid w:val="003B5E3A"/>
    <w:rsid w:val="003E4915"/>
    <w:rsid w:val="0040520E"/>
    <w:rsid w:val="00492C21"/>
    <w:rsid w:val="004D1217"/>
    <w:rsid w:val="004D6008"/>
    <w:rsid w:val="00576ADD"/>
    <w:rsid w:val="005E1D67"/>
    <w:rsid w:val="00640794"/>
    <w:rsid w:val="00650860"/>
    <w:rsid w:val="006D3201"/>
    <w:rsid w:val="006F1772"/>
    <w:rsid w:val="007A7FAD"/>
    <w:rsid w:val="008942E7"/>
    <w:rsid w:val="008A1204"/>
    <w:rsid w:val="008D6100"/>
    <w:rsid w:val="008F2B91"/>
    <w:rsid w:val="00900CCA"/>
    <w:rsid w:val="00924B77"/>
    <w:rsid w:val="00940DA2"/>
    <w:rsid w:val="009916F0"/>
    <w:rsid w:val="009E055C"/>
    <w:rsid w:val="00A31CD1"/>
    <w:rsid w:val="00A66AFA"/>
    <w:rsid w:val="00A74F6F"/>
    <w:rsid w:val="00A97E78"/>
    <w:rsid w:val="00AD7557"/>
    <w:rsid w:val="00B50C5D"/>
    <w:rsid w:val="00B51253"/>
    <w:rsid w:val="00B525CC"/>
    <w:rsid w:val="00C357FC"/>
    <w:rsid w:val="00C95981"/>
    <w:rsid w:val="00D404F2"/>
    <w:rsid w:val="00E607E6"/>
    <w:rsid w:val="00ED6ABF"/>
    <w:rsid w:val="00E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ADFCE"/>
  <w15:chartTrackingRefBased/>
  <w15:docId w15:val="{31A318C6-F9BE-4543-AF7B-BE42F77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610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D610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8D6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D610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A09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F23B-0DAE-F142-A978-D3304FD2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1131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2019-06-05T10:07:00Z</cp:lastPrinted>
  <dcterms:created xsi:type="dcterms:W3CDTF">2022-05-30T08:45:00Z</dcterms:created>
  <dcterms:modified xsi:type="dcterms:W3CDTF">2022-05-30T08:46:00Z</dcterms:modified>
</cp:coreProperties>
</file>