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CA52" w14:textId="77777777" w:rsidR="00CC559D" w:rsidRDefault="00BE2466">
      <w:pPr>
        <w:tabs>
          <w:tab w:val="clear" w:pos="284"/>
        </w:tabs>
        <w:spacing w:before="480"/>
        <w:ind w:left="284" w:hanging="284"/>
        <w:outlineLvl w:val="0"/>
        <w:rPr>
          <w:rStyle w:val="Nessuno"/>
          <w:b/>
          <w:bCs/>
        </w:rPr>
      </w:pPr>
      <w:r>
        <w:rPr>
          <w:rStyle w:val="Nessuno"/>
          <w:b/>
          <w:bCs/>
        </w:rPr>
        <w:t>Processi sociali ed economici del capitalismo contemporaneo</w:t>
      </w:r>
    </w:p>
    <w:p w14:paraId="76479C8E" w14:textId="77777777" w:rsidR="00CC559D" w:rsidRDefault="00BE2466">
      <w:pPr>
        <w:tabs>
          <w:tab w:val="clear" w:pos="284"/>
        </w:tabs>
        <w:outlineLvl w:val="1"/>
        <w:rPr>
          <w:rStyle w:val="Nessuno"/>
          <w:smallCaps/>
          <w:sz w:val="18"/>
          <w:szCs w:val="18"/>
        </w:rPr>
      </w:pPr>
      <w:r>
        <w:rPr>
          <w:rStyle w:val="Nessuno"/>
          <w:smallCaps/>
          <w:sz w:val="18"/>
          <w:szCs w:val="18"/>
        </w:rPr>
        <w:t xml:space="preserve">Prof. Mauro Magatti </w:t>
      </w:r>
    </w:p>
    <w:p w14:paraId="344DDBAA" w14:textId="77777777" w:rsidR="00CC559D" w:rsidRDefault="00BE2466">
      <w:pPr>
        <w:spacing w:before="240" w:after="120" w:line="240" w:lineRule="atLeas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OBIETTIVI DEL CORSO E RISULTATI DI APPRENDIMENTO ATTESI</w:t>
      </w:r>
    </w:p>
    <w:p w14:paraId="29F0C7C6" w14:textId="77777777" w:rsidR="00CC559D" w:rsidRDefault="00BE2466">
      <w:pPr>
        <w:rPr>
          <w:rStyle w:val="Nessuno"/>
        </w:rPr>
      </w:pPr>
      <w:r>
        <w:rPr>
          <w:rStyle w:val="Nessuno"/>
        </w:rPr>
        <w:t>Il corso si propone di mettere in condizione lo studente di comprendere la natura di quel complesso fenomeno storico-sociale chiamato "capitalismo", offrendo le cat</w:t>
      </w:r>
      <w:r>
        <w:rPr>
          <w:rStyle w:val="Nessuno"/>
        </w:rPr>
        <w:t>e</w:t>
      </w:r>
      <w:r>
        <w:rPr>
          <w:rStyle w:val="Nessuno"/>
        </w:rPr>
        <w:t>gorie fondamentali per interpretarne la trasformazione contemporanea. Attraverso l'analisi e la discussione di una serie di fenomeni empiricamente osservabili verrà messo in evidenza l'intreccio tra mutamenti socioculturali, tecno-economici e pol</w:t>
      </w:r>
      <w:r>
        <w:rPr>
          <w:rStyle w:val="Nessuno"/>
        </w:rPr>
        <w:t>i</w:t>
      </w:r>
      <w:r>
        <w:rPr>
          <w:rStyle w:val="Nessuno"/>
        </w:rPr>
        <w:t>tico-istituzionali.</w:t>
      </w:r>
    </w:p>
    <w:p w14:paraId="152CC78E" w14:textId="77777777" w:rsidR="00CC559D" w:rsidRDefault="00BE2466">
      <w:pPr>
        <w:pStyle w:val="CorpoA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Al termine dell'insegnamento, lo studente </w:t>
      </w:r>
      <w:proofErr w:type="spellStart"/>
      <w:r>
        <w:rPr>
          <w:rStyle w:val="Nessuno"/>
          <w:rFonts w:ascii="Times New Roman" w:hAnsi="Times New Roman"/>
          <w:sz w:val="20"/>
          <w:szCs w:val="20"/>
        </w:rPr>
        <w:t>sara</w:t>
      </w:r>
      <w:proofErr w:type="spellEnd"/>
      <w:r>
        <w:rPr>
          <w:rStyle w:val="Nessuno"/>
          <w:rFonts w:ascii="Times New Roman" w:hAnsi="Times New Roman"/>
          <w:sz w:val="20"/>
          <w:szCs w:val="20"/>
        </w:rPr>
        <w:t xml:space="preserve">̀ in grado di interpretare, oltre che di analizzare dal punto di vista quali-quantitativo, i principali fenomeni sociali che caratterizzano la società contemporanea. </w:t>
      </w:r>
    </w:p>
    <w:p w14:paraId="71F05725" w14:textId="77777777" w:rsidR="00CC559D" w:rsidRDefault="00BE2466">
      <w:pPr>
        <w:pStyle w:val="CorpoA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Un tale risultato viene ottenuto grazie alla acquisizione delle categorie teoriche e analitiche messe a disposizione dalla teoria sociale contemporanea</w:t>
      </w:r>
    </w:p>
    <w:p w14:paraId="2C4C0800" w14:textId="77777777" w:rsidR="00CC559D" w:rsidRDefault="00BE2466">
      <w:pPr>
        <w:tabs>
          <w:tab w:val="clear" w:pos="284"/>
        </w:tabs>
        <w:spacing w:before="240" w:after="120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7BDBAEA7" w14:textId="77777777" w:rsidR="00CC559D" w:rsidRDefault="00BE2466">
      <w:pPr>
        <w:tabs>
          <w:tab w:val="clear" w:pos="284"/>
        </w:tabs>
        <w:spacing w:line="276" w:lineRule="auto"/>
        <w:rPr>
          <w:rStyle w:val="Nessuno"/>
        </w:rPr>
      </w:pPr>
      <w:r>
        <w:rPr>
          <w:rStyle w:val="Nessuno"/>
        </w:rPr>
        <w:t>Il corso analizza l'evoluzione del capitalismo contemporaneo alla luce delle categ</w:t>
      </w:r>
      <w:r>
        <w:rPr>
          <w:rStyle w:val="Nessuno"/>
        </w:rPr>
        <w:t>o</w:t>
      </w:r>
      <w:r>
        <w:rPr>
          <w:rStyle w:val="Nessuno"/>
        </w:rPr>
        <w:t>rie di potenza e potere e della loro evoluzione nel corso della modernità.</w:t>
      </w:r>
    </w:p>
    <w:p w14:paraId="35C847E3" w14:textId="77777777" w:rsidR="00CC559D" w:rsidRDefault="00BE2466">
      <w:pPr>
        <w:tabs>
          <w:tab w:val="clear" w:pos="284"/>
        </w:tabs>
        <w:spacing w:line="276" w:lineRule="auto"/>
        <w:rPr>
          <w:rStyle w:val="Nessuno"/>
        </w:rPr>
      </w:pPr>
      <w:r>
        <w:rPr>
          <w:rStyle w:val="Nessuno"/>
        </w:rPr>
        <w:t>Il corso è diviso in tre parti.</w:t>
      </w:r>
    </w:p>
    <w:p w14:paraId="5F7A95D2" w14:textId="77777777" w:rsidR="00CC559D" w:rsidRDefault="00BE2466">
      <w:pPr>
        <w:tabs>
          <w:tab w:val="clear" w:pos="284"/>
        </w:tabs>
        <w:spacing w:line="276" w:lineRule="auto"/>
        <w:rPr>
          <w:rStyle w:val="Nessuno"/>
        </w:rPr>
      </w:pPr>
      <w:r>
        <w:rPr>
          <w:rStyle w:val="Nessuno"/>
        </w:rPr>
        <w:t>La prima introduce la categoria di potenza nella sua relazione con il desiderio so</w:t>
      </w:r>
      <w:r>
        <w:rPr>
          <w:rStyle w:val="Nessuno"/>
        </w:rPr>
        <w:t>g</w:t>
      </w:r>
      <w:r>
        <w:rPr>
          <w:rStyle w:val="Nessuno"/>
        </w:rPr>
        <w:t>gettivo da un lato e le forme istituzionali dall’altro.</w:t>
      </w:r>
    </w:p>
    <w:p w14:paraId="7CD288A1" w14:textId="77777777" w:rsidR="00CC559D" w:rsidRDefault="00BE2466">
      <w:pPr>
        <w:tabs>
          <w:tab w:val="clear" w:pos="284"/>
        </w:tabs>
        <w:spacing w:line="276" w:lineRule="auto"/>
        <w:rPr>
          <w:rStyle w:val="Nessuno"/>
        </w:rPr>
      </w:pPr>
      <w:r>
        <w:rPr>
          <w:rStyle w:val="Nessuno"/>
        </w:rPr>
        <w:t>La seconda parte mette a fuoco gli elementi di crisi e trasformazione che caratt</w:t>
      </w:r>
      <w:r>
        <w:rPr>
          <w:rStyle w:val="Nessuno"/>
        </w:rPr>
        <w:t>e</w:t>
      </w:r>
      <w:r>
        <w:rPr>
          <w:rStyle w:val="Nessuno"/>
        </w:rPr>
        <w:t>rizzano il modello capitalistico contemporaneo e che portano alla formazione della “</w:t>
      </w:r>
      <w:proofErr w:type="spellStart"/>
      <w:r>
        <w:rPr>
          <w:rStyle w:val="Nessuno"/>
        </w:rPr>
        <w:t>supersocietà</w:t>
      </w:r>
      <w:proofErr w:type="spellEnd"/>
      <w:r>
        <w:rPr>
          <w:rStyle w:val="Nessuno"/>
        </w:rPr>
        <w:t>”.</w:t>
      </w:r>
    </w:p>
    <w:p w14:paraId="33D0858B" w14:textId="00AFFD4C" w:rsidR="00CC559D" w:rsidRDefault="00BE2466">
      <w:pPr>
        <w:tabs>
          <w:tab w:val="clear" w:pos="284"/>
        </w:tabs>
        <w:spacing w:line="276" w:lineRule="auto"/>
        <w:rPr>
          <w:rStyle w:val="Nessuno"/>
        </w:rPr>
      </w:pPr>
      <w:r>
        <w:rPr>
          <w:rStyle w:val="Nessuno"/>
        </w:rPr>
        <w:t>La parte finale  è dedicata alle prospettive di crescita futura, a partire dalla nozione di “</w:t>
      </w:r>
      <w:proofErr w:type="spellStart"/>
      <w:r>
        <w:rPr>
          <w:rStyle w:val="Nessuno"/>
        </w:rPr>
        <w:t>generativita</w:t>
      </w:r>
      <w:proofErr w:type="spellEnd"/>
      <w:r>
        <w:rPr>
          <w:rStyle w:val="Nessuno"/>
        </w:rPr>
        <w:t xml:space="preserve"> sociale”.</w:t>
      </w:r>
    </w:p>
    <w:p w14:paraId="61A0057A" w14:textId="3085E8D7" w:rsidR="00CC559D" w:rsidRDefault="00BE2466">
      <w:pPr>
        <w:tabs>
          <w:tab w:val="clear" w:pos="284"/>
        </w:tabs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BIBLIOGRAFIA</w:t>
      </w:r>
      <w:r w:rsidR="00D30927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52FF0D4F" w14:textId="3E11C894" w:rsidR="00CC559D" w:rsidRPr="00311179" w:rsidRDefault="00BE2466">
      <w:pPr>
        <w:pStyle w:val="Testo1"/>
        <w:spacing w:before="0" w:line="240" w:lineRule="atLeast"/>
        <w:rPr>
          <w:rStyle w:val="Nessuno"/>
        </w:rPr>
      </w:pPr>
      <w:r>
        <w:rPr>
          <w:rStyle w:val="Nessuno"/>
        </w:rPr>
        <w:t>1.</w:t>
      </w:r>
      <w:r>
        <w:rPr>
          <w:rStyle w:val="Nessuno"/>
        </w:rPr>
        <w:tab/>
        <w:t xml:space="preserve">Parte 1: </w:t>
      </w:r>
      <w:r w:rsidRPr="00311179">
        <w:rPr>
          <w:rStyle w:val="Nessuno"/>
        </w:rPr>
        <w:t xml:space="preserve">M. Magatti, Verso l'infinito e </w:t>
      </w:r>
      <w:proofErr w:type="spellStart"/>
      <w:r w:rsidRPr="00311179">
        <w:rPr>
          <w:rStyle w:val="Nessuno"/>
        </w:rPr>
        <w:t>oltre.Desiderio</w:t>
      </w:r>
      <w:proofErr w:type="spellEnd"/>
      <w:r w:rsidRPr="00311179">
        <w:rPr>
          <w:rStyle w:val="Nessuno"/>
        </w:rPr>
        <w:t xml:space="preserve"> potere,</w:t>
      </w:r>
      <w:r>
        <w:rPr>
          <w:rStyle w:val="Nessuno"/>
        </w:rPr>
        <w:t xml:space="preserve"> </w:t>
      </w:r>
      <w:r w:rsidR="00311179">
        <w:rPr>
          <w:rStyle w:val="Nessuno"/>
        </w:rPr>
        <w:t>P</w:t>
      </w:r>
      <w:r>
        <w:rPr>
          <w:rStyle w:val="Nessuno"/>
        </w:rPr>
        <w:t xml:space="preserve">otenza, Feltrinelli, 2018. </w:t>
      </w:r>
      <w:r w:rsidR="00D30927">
        <w:rPr>
          <w:rStyle w:val="Nessuno"/>
        </w:rPr>
        <w:t xml:space="preserve"> </w:t>
      </w:r>
      <w:hyperlink r:id="rId8" w:history="1">
        <w:r w:rsidR="00D30927" w:rsidRPr="00D3092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1DAE706F" w14:textId="5473AA6E" w:rsidR="00CC559D" w:rsidRDefault="00BE2466" w:rsidP="00311179">
      <w:pPr>
        <w:pStyle w:val="Testo1"/>
        <w:suppressAutoHyphens/>
        <w:spacing w:before="0" w:line="240" w:lineRule="atLeast"/>
        <w:rPr>
          <w:rStyle w:val="Nessuno"/>
        </w:rPr>
      </w:pPr>
      <w:r>
        <w:rPr>
          <w:rStyle w:val="Nessuno"/>
        </w:rPr>
        <w:lastRenderedPageBreak/>
        <w:t>2.</w:t>
      </w:r>
      <w:r>
        <w:rPr>
          <w:rStyle w:val="Nessuno"/>
        </w:rPr>
        <w:tab/>
        <w:t xml:space="preserve">Parte 2: </w:t>
      </w:r>
      <w:r w:rsidRPr="00311179">
        <w:rPr>
          <w:rStyle w:val="Nessuno"/>
        </w:rPr>
        <w:t xml:space="preserve">M. </w:t>
      </w:r>
      <w:proofErr w:type="spellStart"/>
      <w:r w:rsidRPr="00311179">
        <w:rPr>
          <w:rStyle w:val="Nessuno"/>
        </w:rPr>
        <w:t>Magatt</w:t>
      </w:r>
      <w:proofErr w:type="spellEnd"/>
      <w:r w:rsidR="00311179">
        <w:rPr>
          <w:rStyle w:val="Nessuno"/>
        </w:rPr>
        <w:t>-</w:t>
      </w:r>
      <w:r w:rsidRPr="00311179">
        <w:rPr>
          <w:rStyle w:val="Nessuno"/>
        </w:rPr>
        <w:t>C.</w:t>
      </w:r>
      <w:r w:rsidR="00311179">
        <w:rPr>
          <w:rStyle w:val="Nessuno"/>
        </w:rPr>
        <w:t xml:space="preserve"> </w:t>
      </w:r>
      <w:proofErr w:type="spellStart"/>
      <w:r w:rsidRPr="00311179">
        <w:rPr>
          <w:rStyle w:val="Nessuno"/>
        </w:rPr>
        <w:t>Giaccardi</w:t>
      </w:r>
      <w:proofErr w:type="spellEnd"/>
      <w:r w:rsidRPr="00311179">
        <w:rPr>
          <w:rStyle w:val="Nessuno"/>
        </w:rPr>
        <w:t xml:space="preserve">, </w:t>
      </w:r>
      <w:proofErr w:type="spellStart"/>
      <w:r w:rsidRPr="00311179">
        <w:rPr>
          <w:rStyle w:val="Nessuno"/>
        </w:rPr>
        <w:t>Supersocietà</w:t>
      </w:r>
      <w:proofErr w:type="spellEnd"/>
      <w:r w:rsidRPr="00311179">
        <w:rPr>
          <w:rStyle w:val="Nessuno"/>
        </w:rPr>
        <w:t xml:space="preserve">. Ha ancora senso scommettere sulla libertà? Il </w:t>
      </w:r>
      <w:r w:rsidR="00311179">
        <w:rPr>
          <w:rStyle w:val="Nessuno"/>
        </w:rPr>
        <w:t>M</w:t>
      </w:r>
      <w:r w:rsidRPr="00311179">
        <w:rPr>
          <w:rStyle w:val="Nessuno"/>
        </w:rPr>
        <w:t>ulino</w:t>
      </w:r>
      <w:r w:rsidR="00311179">
        <w:rPr>
          <w:rStyle w:val="Nessuno"/>
        </w:rPr>
        <w:t>,</w:t>
      </w:r>
      <w:r w:rsidRPr="00311179">
        <w:rPr>
          <w:rStyle w:val="Nessuno"/>
        </w:rPr>
        <w:t xml:space="preserve"> Bologna</w:t>
      </w:r>
      <w:r w:rsidR="00311179">
        <w:rPr>
          <w:rStyle w:val="Nessuno"/>
        </w:rPr>
        <w:t>,</w:t>
      </w:r>
      <w:r w:rsidRPr="00311179">
        <w:rPr>
          <w:rStyle w:val="Nessuno"/>
        </w:rPr>
        <w:t xml:space="preserve"> 2022</w:t>
      </w:r>
      <w:r w:rsidR="00311179">
        <w:rPr>
          <w:rStyle w:val="Nessuno"/>
        </w:rPr>
        <w:t>.</w:t>
      </w:r>
      <w:r w:rsidR="00D30927">
        <w:rPr>
          <w:rStyle w:val="Nessuno"/>
        </w:rPr>
        <w:t xml:space="preserve"> </w:t>
      </w:r>
      <w:hyperlink r:id="rId9" w:history="1">
        <w:r w:rsidR="00D30927" w:rsidRPr="00D3092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81C18E8" w14:textId="77777777" w:rsidR="00CC559D" w:rsidRDefault="00BE2466">
      <w:pPr>
        <w:pStyle w:val="Testo1"/>
        <w:spacing w:before="0" w:line="240" w:lineRule="atLeast"/>
        <w:rPr>
          <w:rStyle w:val="Nessuno"/>
          <w:rFonts w:ascii="Arial Unicode MS" w:hAnsi="Arial Unicode MS"/>
        </w:rPr>
      </w:pPr>
      <w:r>
        <w:rPr>
          <w:rStyle w:val="Nessuno"/>
        </w:rPr>
        <w:t>3.   Parte 3: un libro a scelta tra quelli indicati nel sito docente.</w:t>
      </w:r>
    </w:p>
    <w:p w14:paraId="78F45A2A" w14:textId="77777777" w:rsidR="00CC559D" w:rsidRDefault="00BE2466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133EDF3" w14:textId="77777777" w:rsidR="00CC559D" w:rsidRDefault="00BE2466">
      <w:pPr>
        <w:pStyle w:val="Testo2"/>
      </w:pPr>
      <w:r>
        <w:rPr>
          <w:rStyle w:val="Nessuno"/>
        </w:rPr>
        <w:t>Lezioni in aula basate su letture e discussioni attive con gli studenti.</w:t>
      </w:r>
    </w:p>
    <w:p w14:paraId="503C644F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>Alcune lezioni prevedono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</w:rPr>
        <w:t>intervento di specialisti dei diversi temi trattati nel corso.</w:t>
      </w:r>
    </w:p>
    <w:p w14:paraId="37E10D28" w14:textId="77777777" w:rsidR="00CC559D" w:rsidRDefault="00BE2466">
      <w:pPr>
        <w:spacing w:before="240" w:after="120" w:line="220" w:lineRule="atLeas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4FC284EE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>La valutazione viene effettuata   secondo le seguenti modalità:</w:t>
      </w:r>
    </w:p>
    <w:p w14:paraId="747290A6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 xml:space="preserve">Prova scritta alla settimana 4 sul testo Oltre l’infinito </w:t>
      </w:r>
    </w:p>
    <w:p w14:paraId="6A24299D" w14:textId="77777777" w:rsidR="00CC559D" w:rsidRPr="00311179" w:rsidRDefault="00BE2466">
      <w:pPr>
        <w:pStyle w:val="Testo2"/>
        <w:rPr>
          <w:rStyle w:val="Nessuno"/>
        </w:rPr>
      </w:pPr>
      <w:r>
        <w:rPr>
          <w:rStyle w:val="Nessuno"/>
        </w:rPr>
        <w:t xml:space="preserve">Prova scritta alla settimana 7 sul testo </w:t>
      </w:r>
      <w:proofErr w:type="spellStart"/>
      <w:r>
        <w:rPr>
          <w:rStyle w:val="Nessuno"/>
        </w:rPr>
        <w:t>Supersocietà</w:t>
      </w:r>
      <w:proofErr w:type="spellEnd"/>
      <w:r>
        <w:rPr>
          <w:rStyle w:val="Nessuno"/>
        </w:rPr>
        <w:t xml:space="preserve"> </w:t>
      </w:r>
    </w:p>
    <w:p w14:paraId="085D48E0" w14:textId="77777777" w:rsidR="00CC559D" w:rsidRPr="00311179" w:rsidRDefault="00BE2466">
      <w:pPr>
        <w:pStyle w:val="Testo2"/>
        <w:rPr>
          <w:rStyle w:val="Nessuno"/>
        </w:rPr>
      </w:pPr>
      <w:r>
        <w:rPr>
          <w:rStyle w:val="Nessuno"/>
        </w:rPr>
        <w:t xml:space="preserve">Elaborazione di 1 testo scritto su uno dei temi trattati nelle lezioni 5-10 a partire da uno dei libri a scelta secondo le modalità indicate a lezione e sul sito docente (lunghezza: non meno di 20.000 e non più di 25.000 battute). </w:t>
      </w:r>
    </w:p>
    <w:p w14:paraId="00C75561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 xml:space="preserve">Per i non frequentanti </w:t>
      </w:r>
    </w:p>
    <w:p w14:paraId="7A232128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 xml:space="preserve">Prova finale scritta con domande aperte </w:t>
      </w:r>
    </w:p>
    <w:p w14:paraId="30BC0135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>Elaborazione di 1 testo scritto a partire da uno dei libri a scelta   secondo le modalità i</w:t>
      </w:r>
      <w:r>
        <w:rPr>
          <w:rStyle w:val="Nessuno"/>
        </w:rPr>
        <w:t>n</w:t>
      </w:r>
      <w:r>
        <w:rPr>
          <w:rStyle w:val="Nessuno"/>
        </w:rPr>
        <w:t>dicate a lezione e sul sito docente (lunghezza: non meno di 20.000 e non più di 25.000 batt</w:t>
      </w:r>
      <w:r>
        <w:rPr>
          <w:rStyle w:val="Nessuno"/>
        </w:rPr>
        <w:t>u</w:t>
      </w:r>
      <w:r>
        <w:rPr>
          <w:rStyle w:val="Nessuno"/>
        </w:rPr>
        <w:t xml:space="preserve">te). </w:t>
      </w:r>
    </w:p>
    <w:p w14:paraId="5359DD96" w14:textId="77777777" w:rsidR="00CC559D" w:rsidRPr="00311179" w:rsidRDefault="00BE2466">
      <w:pPr>
        <w:pStyle w:val="Testo2"/>
        <w:rPr>
          <w:rStyle w:val="Nessuno"/>
        </w:rPr>
      </w:pPr>
      <w:r>
        <w:rPr>
          <w:rStyle w:val="Nessuno"/>
        </w:rPr>
        <w:t xml:space="preserve">La valutazione finale è il risultato di 3 componenti: </w:t>
      </w:r>
    </w:p>
    <w:p w14:paraId="3996983D" w14:textId="77777777" w:rsidR="00CC559D" w:rsidRPr="00311179" w:rsidRDefault="00BE2466">
      <w:pPr>
        <w:pStyle w:val="Testo2"/>
        <w:rPr>
          <w:rStyle w:val="Nessuno"/>
        </w:rPr>
      </w:pPr>
      <w:r w:rsidRPr="00311179">
        <w:rPr>
          <w:rStyle w:val="Nessuno"/>
        </w:rPr>
        <w:t>1</w:t>
      </w:r>
      <w:r>
        <w:rPr>
          <w:rStyle w:val="Nessuno"/>
        </w:rPr>
        <w:t xml:space="preserve"> paper (40%, 0-12 punti) </w:t>
      </w:r>
    </w:p>
    <w:p w14:paraId="615B2058" w14:textId="77777777" w:rsidR="00CC559D" w:rsidRDefault="00BE2466">
      <w:pPr>
        <w:pStyle w:val="Testo2"/>
        <w:rPr>
          <w:rStyle w:val="Nessuno"/>
        </w:rPr>
      </w:pPr>
      <w:r w:rsidRPr="00311179">
        <w:rPr>
          <w:rStyle w:val="Nessuno"/>
        </w:rPr>
        <w:t xml:space="preserve">1 </w:t>
      </w:r>
      <w:r>
        <w:rPr>
          <w:rStyle w:val="Nessuno"/>
        </w:rPr>
        <w:t xml:space="preserve">Prova scritta (30%; 0-9, punti) </w:t>
      </w:r>
    </w:p>
    <w:p w14:paraId="7FF4B50B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>2 prova scritta (30% 0-9 punti)</w:t>
      </w:r>
    </w:p>
    <w:p w14:paraId="69D26878" w14:textId="77777777" w:rsidR="00CC559D" w:rsidRPr="00311179" w:rsidRDefault="00BE2466">
      <w:pPr>
        <w:pStyle w:val="Testo2"/>
        <w:rPr>
          <w:rStyle w:val="Nessuno"/>
        </w:rPr>
      </w:pPr>
      <w:r>
        <w:rPr>
          <w:rStyle w:val="Nessuno"/>
        </w:rPr>
        <w:t>I criteri di valutazione tengono conto dell’acquisizione delle categorie concettuali pr</w:t>
      </w:r>
      <w:r>
        <w:rPr>
          <w:rStyle w:val="Nessuno"/>
        </w:rPr>
        <w:t>e</w:t>
      </w:r>
      <w:r>
        <w:rPr>
          <w:rStyle w:val="Nessuno"/>
        </w:rPr>
        <w:t>sentate e della capacità di utilizzarle nell’analisi dei fenomeni sociali contemporanei</w:t>
      </w:r>
    </w:p>
    <w:p w14:paraId="47FEBF00" w14:textId="77777777" w:rsidR="00CC559D" w:rsidRDefault="00BE2466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 xml:space="preserve">AVVERTENZE E PREREQUISITI </w:t>
      </w:r>
    </w:p>
    <w:p w14:paraId="12F24310" w14:textId="77777777" w:rsidR="00CC559D" w:rsidRDefault="00BE2466">
      <w:pPr>
        <w:pStyle w:val="Testo2"/>
        <w:rPr>
          <w:rStyle w:val="Nessuno"/>
        </w:rPr>
      </w:pPr>
      <w:r>
        <w:rPr>
          <w:rStyle w:val="Nessuno"/>
        </w:rPr>
        <w:t>Prerequisiti</w:t>
      </w:r>
    </w:p>
    <w:p w14:paraId="73036B0A" w14:textId="77777777" w:rsidR="00CC559D" w:rsidRDefault="00BE2466">
      <w:pPr>
        <w:pStyle w:val="Testo2"/>
      </w:pPr>
      <w:r>
        <w:rPr>
          <w:rStyle w:val="Nessuno"/>
        </w:rPr>
        <w:t xml:space="preserve">Lo studente </w:t>
      </w:r>
      <w:proofErr w:type="spellStart"/>
      <w:r>
        <w:rPr>
          <w:rStyle w:val="Nessuno"/>
        </w:rPr>
        <w:t>dovra</w:t>
      </w:r>
      <w:proofErr w:type="spellEnd"/>
      <w:r>
        <w:rPr>
          <w:rStyle w:val="Nessuno"/>
        </w:rPr>
        <w:t>̀ possedere conoscenze di base in relazione ai concetti della sociologia generale</w:t>
      </w:r>
    </w:p>
    <w:p w14:paraId="652E619B" w14:textId="77777777" w:rsidR="00CC559D" w:rsidRDefault="00BE2466">
      <w:pPr>
        <w:spacing w:before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3F6364A1" w14:textId="77777777" w:rsidR="00CC559D" w:rsidRDefault="00BE2466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before="120" w:line="220" w:lineRule="exact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Orario e luogo di ricevimento degli studenti</w:t>
      </w:r>
    </w:p>
    <w:p w14:paraId="63184EDA" w14:textId="77777777" w:rsidR="00CC559D" w:rsidRDefault="00BE2466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20" w:lineRule="exact"/>
        <w:ind w:firstLine="284"/>
      </w:pPr>
      <w:r>
        <w:rPr>
          <w:rStyle w:val="Nessuno"/>
          <w:sz w:val="18"/>
          <w:szCs w:val="18"/>
        </w:rPr>
        <w:t>Il docente riceve gli studenti su appuntamento via e-mail (</w:t>
      </w:r>
      <w:r>
        <w:rPr>
          <w:rStyle w:val="Nessuno"/>
          <w:i/>
          <w:iCs/>
          <w:sz w:val="18"/>
          <w:szCs w:val="18"/>
        </w:rPr>
        <w:t>mauro.magatti@unicatt.it</w:t>
      </w:r>
      <w:r>
        <w:rPr>
          <w:rStyle w:val="Nessuno"/>
          <w:sz w:val="18"/>
          <w:szCs w:val="18"/>
        </w:rPr>
        <w:t xml:space="preserve">) presso la sede del centro di ricerca ARC (quinto piano edificio </w:t>
      </w:r>
      <w:proofErr w:type="spellStart"/>
      <w:r>
        <w:rPr>
          <w:rStyle w:val="Nessuno"/>
          <w:sz w:val="18"/>
          <w:szCs w:val="18"/>
        </w:rPr>
        <w:t>Franciscanum</w:t>
      </w:r>
      <w:proofErr w:type="spellEnd"/>
      <w:r>
        <w:rPr>
          <w:rStyle w:val="Nessuno"/>
          <w:sz w:val="18"/>
          <w:szCs w:val="18"/>
        </w:rPr>
        <w:t>, sede centrale).</w:t>
      </w:r>
    </w:p>
    <w:sectPr w:rsidR="00CC559D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840C3" w14:textId="77777777" w:rsidR="003E1CC2" w:rsidRDefault="00BE2466">
      <w:pPr>
        <w:spacing w:line="240" w:lineRule="auto"/>
      </w:pPr>
      <w:r>
        <w:separator/>
      </w:r>
    </w:p>
  </w:endnote>
  <w:endnote w:type="continuationSeparator" w:id="0">
    <w:p w14:paraId="4D443A3D" w14:textId="77777777" w:rsidR="003E1CC2" w:rsidRDefault="00BE2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C0" w14:textId="77777777" w:rsidR="00CC559D" w:rsidRDefault="00CC559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DD48" w14:textId="77777777" w:rsidR="00CC559D" w:rsidRDefault="00BE2466">
      <w:r>
        <w:separator/>
      </w:r>
    </w:p>
  </w:footnote>
  <w:footnote w:type="continuationSeparator" w:id="0">
    <w:p w14:paraId="592A94A9" w14:textId="77777777" w:rsidR="00CC559D" w:rsidRDefault="00BE2466">
      <w:r>
        <w:continuationSeparator/>
      </w:r>
    </w:p>
  </w:footnote>
  <w:footnote w:type="continuationNotice" w:id="1">
    <w:p w14:paraId="0045FD1F" w14:textId="77777777" w:rsidR="00CC559D" w:rsidRDefault="00CC559D"/>
  </w:footnote>
  <w:footnote w:id="2">
    <w:p w14:paraId="1C424AF6" w14:textId="1E47D979" w:rsidR="00D30927" w:rsidRDefault="00D309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C812" w14:textId="77777777" w:rsidR="00CC559D" w:rsidRDefault="00CC559D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D"/>
    <w:rsid w:val="002B193B"/>
    <w:rsid w:val="00311179"/>
    <w:rsid w:val="00396AF8"/>
    <w:rsid w:val="003E1CC2"/>
    <w:rsid w:val="00BE2466"/>
    <w:rsid w:val="00CC559D"/>
    <w:rsid w:val="00D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09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927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0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09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927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0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uro-magatti/oltre-linfinito-storia-della-potenza-dal-sacro-alla-tecnica-9788807105371-55082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iara-giaccardi-mauro-magatti/supersocieta-ha-ancora-senso-scommettere-sulla-liberta-9788815298317-709574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9212-8564-4545-9D31-9634F914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5</cp:revision>
  <dcterms:created xsi:type="dcterms:W3CDTF">2022-05-05T13:50:00Z</dcterms:created>
  <dcterms:modified xsi:type="dcterms:W3CDTF">2022-07-19T13:33:00Z</dcterms:modified>
</cp:coreProperties>
</file>