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3083C" w14:textId="77777777" w:rsidR="00BF5AC7" w:rsidRDefault="00BF5AC7" w:rsidP="00BF5AC7">
      <w:pPr>
        <w:pStyle w:val="Titolo1"/>
      </w:pPr>
      <w:r>
        <w:t>Imprese, cultura e mercati</w:t>
      </w:r>
    </w:p>
    <w:p w14:paraId="013FDC6A" w14:textId="2CED8010" w:rsidR="00BF5AC7" w:rsidRDefault="00BF5AC7" w:rsidP="00BF5AC7">
      <w:pPr>
        <w:pStyle w:val="Titolo2"/>
      </w:pPr>
      <w:r>
        <w:t>Prof. Maurizio Stefano Mancuso; Prof. Marco Ugo Grazioli</w:t>
      </w:r>
    </w:p>
    <w:p w14:paraId="3D83C5F8" w14:textId="77777777" w:rsidR="006A2FF6" w:rsidRDefault="006A2FF6" w:rsidP="006A2FF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49930DE" w14:textId="54FEFD73" w:rsidR="00BF5AC7" w:rsidRPr="009570D4" w:rsidRDefault="00BF5AC7" w:rsidP="001B5E57">
      <w:r w:rsidRPr="009570D4">
        <w:t xml:space="preserve">Il corso affronta in maniera trasversale e interdisciplinare i temi della </w:t>
      </w:r>
      <w:r w:rsidRPr="009570D4">
        <w:rPr>
          <w:i/>
          <w:iCs/>
        </w:rPr>
        <w:t>consistenza</w:t>
      </w:r>
      <w:r w:rsidRPr="009570D4">
        <w:t xml:space="preserve"> interna dell’impresa e della sua </w:t>
      </w:r>
      <w:r w:rsidRPr="009570D4">
        <w:rPr>
          <w:i/>
          <w:iCs/>
        </w:rPr>
        <w:t xml:space="preserve">apertura </w:t>
      </w:r>
      <w:r w:rsidRPr="009570D4">
        <w:t>verso i mercati. Nel primo caso si esamineranno il funzionamento delle organizzazioni, i processi decisionali e le negoziazion</w:t>
      </w:r>
      <w:r w:rsidR="00535118" w:rsidRPr="009570D4">
        <w:t xml:space="preserve">i connesse alla vita d’impresa, </w:t>
      </w:r>
      <w:r w:rsidRPr="009570D4">
        <w:t>le dimensioni simboliche delle interazioni organizzative. Per quanto riguarda l’apertura dell’impresa, si affronteranno le dinamiche degli attuali mercati di consumo,</w:t>
      </w:r>
      <w:r w:rsidR="00F24EC5" w:rsidRPr="009570D4">
        <w:t xml:space="preserve"> gli immaginari culturali e</w:t>
      </w:r>
      <w:r w:rsidRPr="009570D4">
        <w:t xml:space="preserve"> la matrice simbolica della competizione</w:t>
      </w:r>
      <w:r w:rsidR="00E7076F" w:rsidRPr="009570D4">
        <w:t>,</w:t>
      </w:r>
      <w:r w:rsidRPr="009570D4">
        <w:t xml:space="preserve"> </w:t>
      </w:r>
      <w:r w:rsidR="00C47F5B" w:rsidRPr="009570D4">
        <w:t xml:space="preserve">le trasformazioni dell’impresa alla luce della </w:t>
      </w:r>
      <w:r w:rsidR="00ED2751" w:rsidRPr="009570D4">
        <w:t>rivoluzione</w:t>
      </w:r>
      <w:r w:rsidR="00C47F5B" w:rsidRPr="009570D4">
        <w:t xml:space="preserve"> digitale</w:t>
      </w:r>
      <w:r w:rsidRPr="009570D4">
        <w:t>.</w:t>
      </w:r>
    </w:p>
    <w:p w14:paraId="33F4AB26" w14:textId="2E1970ED" w:rsidR="00BF5AC7" w:rsidRPr="009570D4" w:rsidRDefault="00C47F5B" w:rsidP="001B5E57">
      <w:r w:rsidRPr="009570D4">
        <w:t xml:space="preserve">Il corso è strutturato in due moduli: “fenomenologia culturale dei mercati” </w:t>
      </w:r>
      <w:r w:rsidR="009570D4" w:rsidRPr="009570D4">
        <w:t>e</w:t>
      </w:r>
      <w:r w:rsidR="009570D4">
        <w:t xml:space="preserve"> </w:t>
      </w:r>
      <w:r w:rsidR="009570D4" w:rsidRPr="009570D4">
        <w:t>“</w:t>
      </w:r>
      <w:r w:rsidRPr="009570D4">
        <w:t xml:space="preserve">processi decisionali e negoziali”. </w:t>
      </w:r>
      <w:r w:rsidR="00BF5AC7" w:rsidRPr="009570D4">
        <w:t xml:space="preserve">La prospettiva che lega assieme i due moduli è che l’impresa è sempre più un soggetto culturale, esprime un progetto, è un laboratorio in cui non soltanto </w:t>
      </w:r>
      <w:r w:rsidR="00BF5AC7" w:rsidRPr="009570D4">
        <w:rPr>
          <w:i/>
          <w:iCs/>
        </w:rPr>
        <w:t>si applicano</w:t>
      </w:r>
      <w:r w:rsidR="00BF5AC7" w:rsidRPr="009570D4">
        <w:t xml:space="preserve"> saperi e competenze pre-esistenti ma si </w:t>
      </w:r>
      <w:r w:rsidR="00BF5AC7" w:rsidRPr="009570D4">
        <w:rPr>
          <w:i/>
        </w:rPr>
        <w:t>generano</w:t>
      </w:r>
      <w:r w:rsidR="00BF5AC7" w:rsidRPr="009570D4">
        <w:t xml:space="preserve"> nuove visioni, proposte, orizzonti progettuali</w:t>
      </w:r>
      <w:r w:rsidRPr="009570D4">
        <w:t>.</w:t>
      </w:r>
      <w:r w:rsidR="00BF5AC7" w:rsidRPr="009570D4">
        <w:t xml:space="preserve"> </w:t>
      </w:r>
    </w:p>
    <w:p w14:paraId="00F4BAEC" w14:textId="2F52A0DC" w:rsidR="00FE37F2" w:rsidRPr="009570D4" w:rsidRDefault="0077703D" w:rsidP="001B5E57">
      <w:r w:rsidRPr="009570D4">
        <w:t>L’obiettivo del</w:t>
      </w:r>
      <w:r w:rsidR="00535118" w:rsidRPr="009570D4">
        <w:t xml:space="preserve"> primo modulo</w:t>
      </w:r>
      <w:r w:rsidR="00C47F5B" w:rsidRPr="009570D4">
        <w:t xml:space="preserve"> </w:t>
      </w:r>
      <w:r w:rsidRPr="009570D4">
        <w:t xml:space="preserve">è quello </w:t>
      </w:r>
      <w:r w:rsidR="00C47F5B" w:rsidRPr="009570D4">
        <w:t>di descrivere nei suoi molteplici versanti ciò che si può definire il</w:t>
      </w:r>
      <w:r w:rsidR="00F24EC5" w:rsidRPr="009570D4">
        <w:t xml:space="preserve"> capitale simbolico dell’impresa, ovvero il </w:t>
      </w:r>
      <w:r w:rsidR="00F24EC5" w:rsidRPr="009570D4">
        <w:rPr>
          <w:i/>
          <w:iCs/>
        </w:rPr>
        <w:t>mondo di senso</w:t>
      </w:r>
      <w:r w:rsidR="00F24EC5" w:rsidRPr="009570D4">
        <w:t xml:space="preserve"> </w:t>
      </w:r>
      <w:r w:rsidR="009570D4" w:rsidRPr="009570D4">
        <w:t>e il</w:t>
      </w:r>
      <w:r w:rsidR="00F24EC5" w:rsidRPr="009570D4">
        <w:t xml:space="preserve"> patrimonio di significati che agiscono all’in</w:t>
      </w:r>
      <w:r w:rsidR="00656922" w:rsidRPr="009570D4">
        <w:t>terno dei mercati e delle aziende</w:t>
      </w:r>
      <w:r w:rsidR="00F24EC5" w:rsidRPr="009570D4">
        <w:t xml:space="preserve">. </w:t>
      </w:r>
      <w:r w:rsidRPr="009570D4">
        <w:t xml:space="preserve">L’insegnamento intende </w:t>
      </w:r>
      <w:r w:rsidR="0064588B" w:rsidRPr="009570D4">
        <w:t xml:space="preserve">quindi </w:t>
      </w:r>
      <w:r w:rsidR="00E707CD" w:rsidRPr="009570D4">
        <w:t xml:space="preserve">offrire allo studente la capacità </w:t>
      </w:r>
      <w:r w:rsidR="00656922" w:rsidRPr="009570D4">
        <w:t xml:space="preserve">di riconoscere </w:t>
      </w:r>
      <w:r w:rsidR="004E169D" w:rsidRPr="009570D4">
        <w:t xml:space="preserve">e valorizzare </w:t>
      </w:r>
      <w:r w:rsidR="00656922" w:rsidRPr="009570D4">
        <w:t>l</w:t>
      </w:r>
      <w:r w:rsidR="006A0B7A" w:rsidRPr="009570D4">
        <w:t xml:space="preserve">e forme simboliche, di matrice fenomenologico-esistenziale, </w:t>
      </w:r>
      <w:r w:rsidR="00E707CD" w:rsidRPr="009570D4">
        <w:t>operanti nel mondo del lavoro, nella costruzione dell’offerta azi</w:t>
      </w:r>
      <w:r w:rsidRPr="009570D4">
        <w:t xml:space="preserve">endale, nelle dinamiche organizzative. In particolare, uno specifico risultato d’apprendimento riguarda </w:t>
      </w:r>
      <w:r w:rsidR="0064588B" w:rsidRPr="009570D4">
        <w:t>la messa in opera</w:t>
      </w:r>
      <w:r w:rsidR="006A0B7A" w:rsidRPr="009570D4">
        <w:t>, da parte degli studenti,</w:t>
      </w:r>
      <w:r w:rsidR="0064588B" w:rsidRPr="009570D4">
        <w:t xml:space="preserve"> di un approccio metodologico di analisi e osservazione della realtà che sappia </w:t>
      </w:r>
      <w:r w:rsidR="00482103" w:rsidRPr="009570D4">
        <w:t>immergersi in una viva fenom</w:t>
      </w:r>
      <w:r w:rsidR="006A0B7A" w:rsidRPr="009570D4">
        <w:t>enologia dell’esp</w:t>
      </w:r>
      <w:r w:rsidR="003A61F5" w:rsidRPr="009570D4">
        <w:t>erienza umana,</w:t>
      </w:r>
      <w:r w:rsidR="00482103" w:rsidRPr="009570D4">
        <w:t xml:space="preserve"> riconoscendo i tratti peculiari e distintivi di ogni scenario di senso indagato (gli immaginari del consumo, il lavoro, le differenze di genere, la</w:t>
      </w:r>
      <w:r w:rsidR="004E169D" w:rsidRPr="009570D4">
        <w:t xml:space="preserve"> coniugazione</w:t>
      </w:r>
      <w:r w:rsidR="00482103" w:rsidRPr="009570D4">
        <w:t xml:space="preserve"> </w:t>
      </w:r>
      <w:r w:rsidR="004E169D" w:rsidRPr="009570D4">
        <w:t>uomo-</w:t>
      </w:r>
      <w:r w:rsidR="00482103" w:rsidRPr="009570D4">
        <w:t xml:space="preserve">tecnologia, e così via), </w:t>
      </w:r>
      <w:r w:rsidR="0064588B" w:rsidRPr="009570D4">
        <w:t xml:space="preserve">con  uno sguardo aperto e non riduzionista, </w:t>
      </w:r>
      <w:r w:rsidR="00747A7C" w:rsidRPr="009570D4">
        <w:t>capace di</w:t>
      </w:r>
      <w:r w:rsidR="0064588B" w:rsidRPr="009570D4">
        <w:t xml:space="preserve">  snidare il senso racchiuso nelle cose stesse</w:t>
      </w:r>
      <w:r w:rsidR="006A0B7A" w:rsidRPr="009570D4">
        <w:t>.</w:t>
      </w:r>
    </w:p>
    <w:p w14:paraId="1507A3D7" w14:textId="77777777" w:rsidR="009111B7" w:rsidRPr="009570D4" w:rsidRDefault="009111B7" w:rsidP="001B5E57">
      <w:pPr>
        <w:spacing w:before="120"/>
      </w:pPr>
      <w:r w:rsidRPr="009570D4">
        <w:t>Il modulo “Processi decisionali e negoziali</w:t>
      </w:r>
      <w:r w:rsidRPr="009570D4">
        <w:rPr>
          <w:iCs/>
        </w:rPr>
        <w:t>”</w:t>
      </w:r>
      <w:r w:rsidRPr="009570D4">
        <w:t xml:space="preserve"> ha per obiettivo quello di favorire l’acquisizione delle conoscenze teoriche e pratiche circa il funzionamento delle organizzazioni complesse per quanto riguarda i processi di presa delle decisioni (strategiche, allocative e operative) e le negoziazioni all’interno e all’esterno dell’organizzazione.</w:t>
      </w:r>
    </w:p>
    <w:p w14:paraId="6125268D" w14:textId="77777777" w:rsidR="009111B7" w:rsidRPr="004303D2" w:rsidRDefault="009111B7" w:rsidP="001B5E57">
      <w:pPr>
        <w:rPr>
          <w:b/>
          <w:sz w:val="18"/>
        </w:rPr>
      </w:pPr>
      <w:r w:rsidRPr="009570D4">
        <w:lastRenderedPageBreak/>
        <w:t xml:space="preserve">L’ambito </w:t>
      </w:r>
      <w:r w:rsidRPr="004303D2">
        <w:t>sul quale verranno concentrati i contenuti delle riflessioni proposte sarà quello delle organizzazioni e delle istituzioni di grandi dimensioni sia nazionali sia globali.</w:t>
      </w:r>
    </w:p>
    <w:p w14:paraId="6944D8F2" w14:textId="3F902BC3" w:rsidR="009111B7" w:rsidRPr="004303D2" w:rsidRDefault="009111B7" w:rsidP="001B5E57">
      <w:r w:rsidRPr="004303D2">
        <w:t xml:space="preserve">Il </w:t>
      </w:r>
      <w:r w:rsidR="00FD1D48" w:rsidRPr="004303D2">
        <w:t xml:space="preserve">modulo </w:t>
      </w:r>
      <w:r w:rsidRPr="004303D2">
        <w:t>si concentra su due aspetti della gestione dei processi organizzativi:</w:t>
      </w:r>
    </w:p>
    <w:p w14:paraId="1143A112" w14:textId="77777777" w:rsidR="009111B7" w:rsidRPr="004303D2" w:rsidRDefault="009111B7" w:rsidP="001B5E57">
      <w:pPr>
        <w:pStyle w:val="Rientrocorpodeltesto"/>
        <w:ind w:left="284" w:hangingChars="142"/>
      </w:pPr>
      <w:r w:rsidRPr="004303D2">
        <w:t>1.</w:t>
      </w:r>
      <w:r w:rsidRPr="004303D2">
        <w:tab/>
        <w:t>il funzionamento organizzativo in prossimità delle decisioni a elevata complessità;</w:t>
      </w:r>
    </w:p>
    <w:p w14:paraId="6A86EB41" w14:textId="77777777" w:rsidR="009111B7" w:rsidRPr="004303D2" w:rsidRDefault="009111B7" w:rsidP="001B5E57">
      <w:pPr>
        <w:ind w:left="284" w:hangingChars="142" w:hanging="284"/>
      </w:pPr>
      <w:r w:rsidRPr="004303D2">
        <w:t>2.</w:t>
      </w:r>
      <w:r w:rsidRPr="004303D2">
        <w:tab/>
        <w:t>la gestione delle negoziazioni e dei conflitti.</w:t>
      </w:r>
    </w:p>
    <w:p w14:paraId="54FC13E6" w14:textId="77777777" w:rsidR="009111B7" w:rsidRPr="009570D4" w:rsidRDefault="009111B7" w:rsidP="001B5E57">
      <w:pPr>
        <w:pStyle w:val="Rientrocorpodeltesto2"/>
        <w:tabs>
          <w:tab w:val="clear" w:pos="284"/>
          <w:tab w:val="left" w:pos="0"/>
        </w:tabs>
        <w:spacing w:before="120"/>
        <w:ind w:left="0" w:firstLine="0"/>
      </w:pPr>
      <w:r w:rsidRPr="004303D2">
        <w:t>I due aspetti processivi verranno a loro volta scomposti negli argomenti indicati nella sezione II Modulo del programma del corso</w:t>
      </w:r>
      <w:r w:rsidRPr="009570D4">
        <w:t>.</w:t>
      </w:r>
    </w:p>
    <w:p w14:paraId="4C56A1A7" w14:textId="62F48464" w:rsidR="00BF5AC7" w:rsidRPr="000400AA" w:rsidRDefault="00BF5AC7" w:rsidP="001B5E57">
      <w:pPr>
        <w:spacing w:before="120"/>
      </w:pPr>
      <w:r w:rsidRPr="000400AA">
        <w:t>Il corso è integrato dal laboratorio “Logica e retorica nelle organizzazioni”, in cui verranno proposte esercitazioni di tipo pratico e argomentativo.</w:t>
      </w:r>
    </w:p>
    <w:p w14:paraId="32845D22" w14:textId="77777777" w:rsidR="00BF5AC7" w:rsidRDefault="00BF5AC7" w:rsidP="00BF5AC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AF5B68C" w14:textId="77777777" w:rsidR="00BF5AC7" w:rsidRPr="000400AA" w:rsidRDefault="00BF5AC7" w:rsidP="00BF5AC7">
      <w:pPr>
        <w:spacing w:line="240" w:lineRule="auto"/>
        <w:rPr>
          <w:iCs/>
        </w:rPr>
      </w:pPr>
      <w:r w:rsidRPr="000400AA">
        <w:t xml:space="preserve">I </w:t>
      </w:r>
      <w:r>
        <w:rPr>
          <w:smallCaps/>
          <w:sz w:val="18"/>
        </w:rPr>
        <w:t>M</w:t>
      </w:r>
      <w:r w:rsidRPr="000400AA">
        <w:rPr>
          <w:smallCaps/>
          <w:sz w:val="18"/>
        </w:rPr>
        <w:t>odulo</w:t>
      </w:r>
      <w:r w:rsidRPr="000400AA">
        <w:t xml:space="preserve">: </w:t>
      </w:r>
      <w:r w:rsidRPr="000400AA">
        <w:rPr>
          <w:i/>
        </w:rPr>
        <w:t>Fenomenologia culturale dei mercati</w:t>
      </w:r>
      <w:r w:rsidRPr="000400AA">
        <w:rPr>
          <w:i/>
          <w:iCs/>
        </w:rPr>
        <w:t xml:space="preserve"> </w:t>
      </w:r>
      <w:r w:rsidRPr="000400AA">
        <w:rPr>
          <w:iCs/>
        </w:rPr>
        <w:t>(Prof. Maurizio Stefano Mancuso)</w:t>
      </w:r>
    </w:p>
    <w:p w14:paraId="55790E20" w14:textId="42350D13" w:rsidR="00BF5AC7" w:rsidRPr="004303D2" w:rsidRDefault="00BF5AC7" w:rsidP="001B5E57">
      <w:pPr>
        <w:tabs>
          <w:tab w:val="clear" w:pos="284"/>
        </w:tabs>
        <w:spacing w:line="240" w:lineRule="auto"/>
        <w:rPr>
          <w:szCs w:val="20"/>
        </w:rPr>
      </w:pPr>
      <w:r w:rsidRPr="001B5E57">
        <w:rPr>
          <w:szCs w:val="20"/>
        </w:rPr>
        <w:t xml:space="preserve">Il primo scenario indagato sarà la competizione nei mercati di consumo attuali. Attraverso numerosi esempi tratti dagli scenari competitivi, il corso mostrerà lo stretto </w:t>
      </w:r>
      <w:r w:rsidRPr="004303D2">
        <w:rPr>
          <w:szCs w:val="20"/>
        </w:rPr>
        <w:t xml:space="preserve">connubio oggi esistente tra mondi del consumo e patrimonio immaginario della cultura. Si tratta di una fusione che ha notevoli implicazioni non solo al livello della teoria dei consumi e dell’impresa, ma anche sul piano della sociologia culturale e delle riflessioni - di matrice sociologica, filosofica e antropologica </w:t>
      </w:r>
      <w:r w:rsidR="00C96D57" w:rsidRPr="004303D2">
        <w:rPr>
          <w:szCs w:val="20"/>
        </w:rPr>
        <w:t>–</w:t>
      </w:r>
      <w:r w:rsidRPr="004303D2">
        <w:rPr>
          <w:szCs w:val="20"/>
        </w:rPr>
        <w:t xml:space="preserve"> legate </w:t>
      </w:r>
      <w:r w:rsidR="00FD1D48" w:rsidRPr="004303D2">
        <w:rPr>
          <w:szCs w:val="20"/>
        </w:rPr>
        <w:t xml:space="preserve">ai temi </w:t>
      </w:r>
      <w:r w:rsidRPr="004303D2">
        <w:rPr>
          <w:szCs w:val="20"/>
        </w:rPr>
        <w:t>della “invenzione del quotidiano” e dei processi di simbolizzazione nella cultura occidentale. I contenuti salienti saranno i seguenti:</w:t>
      </w:r>
    </w:p>
    <w:p w14:paraId="201FBEFD" w14:textId="77777777" w:rsidR="00BF5AC7" w:rsidRPr="000400AA" w:rsidRDefault="00BF5AC7" w:rsidP="00BF5AC7">
      <w:pPr>
        <w:spacing w:line="240" w:lineRule="auto"/>
        <w:ind w:left="284" w:hanging="284"/>
      </w:pPr>
      <w:r w:rsidRPr="004303D2">
        <w:t>–</w:t>
      </w:r>
      <w:r w:rsidRPr="004303D2">
        <w:tab/>
        <w:t xml:space="preserve">I valori immateriali </w:t>
      </w:r>
      <w:r w:rsidRPr="000400AA">
        <w:t>dei prodotti di consumo.</w:t>
      </w:r>
    </w:p>
    <w:p w14:paraId="7CEEAFD2" w14:textId="77777777" w:rsidR="00BF5AC7" w:rsidRPr="000400AA" w:rsidRDefault="00BF5AC7" w:rsidP="00BF5AC7">
      <w:pPr>
        <w:spacing w:line="240" w:lineRule="auto"/>
        <w:ind w:left="284" w:hanging="284"/>
      </w:pPr>
      <w:r w:rsidRPr="000400AA">
        <w:t>–</w:t>
      </w:r>
      <w:r w:rsidRPr="000400AA">
        <w:tab/>
        <w:t>La nozione d’immaginario e le sue declinazioni.</w:t>
      </w:r>
    </w:p>
    <w:p w14:paraId="6BDC092B" w14:textId="77777777" w:rsidR="00BF5AC7" w:rsidRPr="000400AA" w:rsidRDefault="00BF5AC7" w:rsidP="00BF5AC7">
      <w:pPr>
        <w:spacing w:line="240" w:lineRule="auto"/>
        <w:ind w:left="284" w:hanging="284"/>
        <w:rPr>
          <w:strike/>
        </w:rPr>
      </w:pPr>
      <w:r w:rsidRPr="000400AA">
        <w:t>–</w:t>
      </w:r>
      <w:r w:rsidRPr="000400AA">
        <w:tab/>
        <w:t>La fenomenologia culturale dei mercati e la delineazione di una sociologia dello spirito.</w:t>
      </w:r>
    </w:p>
    <w:p w14:paraId="73589674" w14:textId="77777777" w:rsidR="00BF5AC7" w:rsidRPr="001B5E57" w:rsidRDefault="00BF5AC7" w:rsidP="001B5E57">
      <w:pPr>
        <w:tabs>
          <w:tab w:val="clear" w:pos="284"/>
        </w:tabs>
        <w:spacing w:line="240" w:lineRule="auto"/>
        <w:rPr>
          <w:szCs w:val="20"/>
        </w:rPr>
      </w:pPr>
      <w:r w:rsidRPr="001B5E57">
        <w:rPr>
          <w:szCs w:val="20"/>
        </w:rPr>
        <w:t xml:space="preserve">Si esamineranno poi le dinamiche simboliche operanti all’interno della vita organizzativa e professionale dell’impresa, con un’attenzione specifica ai seguenti temi: </w:t>
      </w:r>
    </w:p>
    <w:p w14:paraId="2890C645" w14:textId="77777777" w:rsidR="00BF5AC7" w:rsidRPr="000400AA" w:rsidRDefault="00BF5AC7" w:rsidP="00BF5AC7">
      <w:pPr>
        <w:pStyle w:val="Paragrafoelenco"/>
        <w:numPr>
          <w:ilvl w:val="0"/>
          <w:numId w:val="2"/>
        </w:numPr>
        <w:tabs>
          <w:tab w:val="left" w:pos="567"/>
        </w:tabs>
        <w:spacing w:line="240" w:lineRule="auto"/>
      </w:pPr>
      <w:r w:rsidRPr="000400AA">
        <w:t>i processi di simbolizzazione sul lavoro da parte delle persone;</w:t>
      </w:r>
    </w:p>
    <w:p w14:paraId="55130EB8" w14:textId="77777777" w:rsidR="00BF5AC7" w:rsidRPr="000400AA" w:rsidRDefault="00BF5AC7" w:rsidP="00BF5AC7">
      <w:pPr>
        <w:pStyle w:val="Paragrafoelenco"/>
        <w:numPr>
          <w:ilvl w:val="0"/>
          <w:numId w:val="2"/>
        </w:numPr>
        <w:tabs>
          <w:tab w:val="left" w:pos="567"/>
        </w:tabs>
        <w:spacing w:line="240" w:lineRule="auto"/>
      </w:pPr>
      <w:r w:rsidRPr="000400AA">
        <w:t>la vocazione d’impresa come ricerca di un’identità distintiva nel confronto competitivo;</w:t>
      </w:r>
    </w:p>
    <w:p w14:paraId="572897E3" w14:textId="77777777" w:rsidR="00BF5AC7" w:rsidRPr="000400AA" w:rsidRDefault="00BF5AC7" w:rsidP="00BF5AC7">
      <w:pPr>
        <w:pStyle w:val="Paragrafoelenco"/>
        <w:numPr>
          <w:ilvl w:val="0"/>
          <w:numId w:val="2"/>
        </w:numPr>
        <w:tabs>
          <w:tab w:val="left" w:pos="567"/>
        </w:tabs>
        <w:spacing w:line="240" w:lineRule="auto"/>
      </w:pPr>
      <w:r w:rsidRPr="000400AA">
        <w:t>i teatri interazionali dell’organizzazione;</w:t>
      </w:r>
    </w:p>
    <w:p w14:paraId="4B57C0A5" w14:textId="77777777" w:rsidR="00BF5AC7" w:rsidRPr="00024595" w:rsidRDefault="00BF5AC7" w:rsidP="00BF5AC7">
      <w:pPr>
        <w:pStyle w:val="Paragrafoelenco"/>
        <w:numPr>
          <w:ilvl w:val="0"/>
          <w:numId w:val="2"/>
        </w:numPr>
        <w:tabs>
          <w:tab w:val="left" w:pos="567"/>
        </w:tabs>
        <w:spacing w:line="240" w:lineRule="auto"/>
      </w:pPr>
      <w:r w:rsidRPr="00024595">
        <w:t xml:space="preserve">la specificità de </w:t>
      </w:r>
      <w:r w:rsidRPr="00024595">
        <w:rPr>
          <w:i/>
        </w:rPr>
        <w:t xml:space="preserve">il femminile </w:t>
      </w:r>
      <w:r w:rsidRPr="00024595">
        <w:t>sul lavoro.</w:t>
      </w:r>
    </w:p>
    <w:p w14:paraId="00866A57" w14:textId="77777777" w:rsidR="00BF5AC7" w:rsidRPr="001B5E57" w:rsidRDefault="00BF5AC7" w:rsidP="001B5E57">
      <w:pPr>
        <w:tabs>
          <w:tab w:val="clear" w:pos="284"/>
        </w:tabs>
        <w:spacing w:line="240" w:lineRule="auto"/>
        <w:rPr>
          <w:szCs w:val="20"/>
        </w:rPr>
      </w:pPr>
      <w:r w:rsidRPr="001B5E57">
        <w:rPr>
          <w:szCs w:val="20"/>
        </w:rPr>
        <w:t>Una particolare attenzione verrà data alle trasformazioni culturali sul lavoro dettate dalla rivoluzione digitale in atto, sui molteplici versanti del lavoro nell’impresa: Organizzazione-Mercati-Ecosistema sociale-Mestieri</w:t>
      </w:r>
    </w:p>
    <w:p w14:paraId="3FAA2A67" w14:textId="77777777" w:rsidR="00BF5AC7" w:rsidRPr="009570D4" w:rsidRDefault="00BF5AC7" w:rsidP="00BF5AC7">
      <w:pPr>
        <w:spacing w:before="120" w:line="240" w:lineRule="auto"/>
        <w:rPr>
          <w:iCs/>
        </w:rPr>
      </w:pPr>
      <w:r w:rsidRPr="009570D4">
        <w:t xml:space="preserve">II </w:t>
      </w:r>
      <w:r w:rsidRPr="009570D4">
        <w:rPr>
          <w:smallCaps/>
          <w:sz w:val="18"/>
        </w:rPr>
        <w:t>Modulo</w:t>
      </w:r>
      <w:r w:rsidRPr="009570D4">
        <w:t xml:space="preserve">: </w:t>
      </w:r>
      <w:r w:rsidRPr="009570D4">
        <w:rPr>
          <w:i/>
        </w:rPr>
        <w:t>Processi decisionali e negoziali</w:t>
      </w:r>
      <w:r w:rsidRPr="009570D4">
        <w:rPr>
          <w:i/>
          <w:iCs/>
        </w:rPr>
        <w:t xml:space="preserve"> </w:t>
      </w:r>
      <w:r w:rsidRPr="009570D4">
        <w:rPr>
          <w:iCs/>
        </w:rPr>
        <w:t>(Prof. Marco Ugo Grazioli)</w:t>
      </w:r>
    </w:p>
    <w:p w14:paraId="1764CAA3" w14:textId="1A4B1794" w:rsidR="00BC6D5D" w:rsidRPr="0007139D" w:rsidRDefault="00BC6D5D" w:rsidP="00BC6D5D">
      <w:pPr>
        <w:tabs>
          <w:tab w:val="left" w:pos="567"/>
        </w:tabs>
        <w:spacing w:line="240" w:lineRule="auto"/>
      </w:pPr>
      <w:r w:rsidRPr="0007139D">
        <w:lastRenderedPageBreak/>
        <w:t xml:space="preserve">Il modulo si concentra su due tematiche che vengono entrambe scomposte in </w:t>
      </w:r>
      <w:r w:rsidRPr="0007139D">
        <w:rPr>
          <w:strike/>
        </w:rPr>
        <w:t>7</w:t>
      </w:r>
      <w:r w:rsidRPr="0007139D">
        <w:t xml:space="preserve"> </w:t>
      </w:r>
      <w:r w:rsidR="00FD1D48" w:rsidRPr="0007139D">
        <w:t xml:space="preserve">molteplici </w:t>
      </w:r>
      <w:r w:rsidRPr="0007139D">
        <w:t>argomenti come di seguito indicato:</w:t>
      </w:r>
    </w:p>
    <w:p w14:paraId="695811C6" w14:textId="77777777" w:rsidR="00BF5AC7" w:rsidRPr="0007139D" w:rsidRDefault="00BF5AC7" w:rsidP="00BF5AC7">
      <w:pPr>
        <w:pStyle w:val="Rientrocorpodeltesto2"/>
        <w:spacing w:line="240" w:lineRule="auto"/>
      </w:pPr>
      <w:r w:rsidRPr="0007139D">
        <w:t>1.</w:t>
      </w:r>
      <w:r w:rsidRPr="0007139D">
        <w:tab/>
      </w:r>
      <w:r w:rsidRPr="0007139D">
        <w:rPr>
          <w:i/>
          <w:iCs/>
        </w:rPr>
        <w:t>Il funzionamento organizzativo in prossimità delle decisioni a elevata complessità</w:t>
      </w:r>
    </w:p>
    <w:p w14:paraId="72AEC5E0" w14:textId="77777777" w:rsidR="00BF5AC7" w:rsidRPr="0007139D" w:rsidRDefault="00BF5AC7" w:rsidP="00BF5AC7">
      <w:pPr>
        <w:spacing w:line="240" w:lineRule="auto"/>
        <w:ind w:left="284" w:hangingChars="142" w:hanging="284"/>
      </w:pPr>
      <w:r w:rsidRPr="0007139D">
        <w:t>–</w:t>
      </w:r>
      <w:r w:rsidRPr="0007139D">
        <w:tab/>
        <w:t>il funzionamento organizzativo: modelli e metafore;</w:t>
      </w:r>
    </w:p>
    <w:p w14:paraId="35EA1744" w14:textId="77777777" w:rsidR="00BF5AC7" w:rsidRPr="0007139D" w:rsidRDefault="00BF5AC7" w:rsidP="00BF5AC7">
      <w:pPr>
        <w:spacing w:line="240" w:lineRule="auto"/>
        <w:ind w:left="284" w:hangingChars="142" w:hanging="284"/>
      </w:pPr>
      <w:r w:rsidRPr="0007139D">
        <w:t>–</w:t>
      </w:r>
      <w:r w:rsidRPr="0007139D">
        <w:tab/>
        <w:t>il sistema di governo;</w:t>
      </w:r>
    </w:p>
    <w:p w14:paraId="708B4CF7" w14:textId="77777777" w:rsidR="00BF5AC7" w:rsidRPr="0007139D" w:rsidRDefault="00BF5AC7" w:rsidP="00BF5AC7">
      <w:pPr>
        <w:spacing w:line="240" w:lineRule="auto"/>
        <w:ind w:left="284" w:hangingChars="142" w:hanging="284"/>
      </w:pPr>
      <w:r w:rsidRPr="0007139D">
        <w:t>–</w:t>
      </w:r>
      <w:r w:rsidRPr="0007139D">
        <w:tab/>
        <w:t>i sistemi comitati e riunioni;</w:t>
      </w:r>
    </w:p>
    <w:p w14:paraId="2B148197" w14:textId="77777777" w:rsidR="00BF5AC7" w:rsidRPr="0007139D" w:rsidRDefault="00BF5AC7" w:rsidP="00BF5AC7">
      <w:pPr>
        <w:spacing w:line="240" w:lineRule="auto"/>
        <w:ind w:left="284" w:hangingChars="142" w:hanging="284"/>
      </w:pPr>
      <w:r w:rsidRPr="0007139D">
        <w:t>–</w:t>
      </w:r>
      <w:r w:rsidRPr="0007139D">
        <w:tab/>
        <w:t>la gestione dell’equità: dalla democrazia alla metrica;</w:t>
      </w:r>
    </w:p>
    <w:p w14:paraId="4CBC3A06" w14:textId="77777777" w:rsidR="00BF5AC7" w:rsidRPr="0007139D" w:rsidRDefault="00BF5AC7" w:rsidP="00BF5AC7">
      <w:pPr>
        <w:spacing w:line="240" w:lineRule="auto"/>
        <w:ind w:left="284" w:hangingChars="142" w:hanging="284"/>
      </w:pPr>
      <w:r w:rsidRPr="0007139D">
        <w:t>–</w:t>
      </w:r>
      <w:r w:rsidRPr="0007139D">
        <w:tab/>
        <w:t>le modalità di definizione delle regole e di presa di decisione;</w:t>
      </w:r>
    </w:p>
    <w:p w14:paraId="6C0ACC8C" w14:textId="77777777" w:rsidR="00BF5AC7" w:rsidRPr="0007139D" w:rsidRDefault="00BF5AC7" w:rsidP="00BF5AC7">
      <w:pPr>
        <w:spacing w:line="240" w:lineRule="auto"/>
        <w:ind w:left="284" w:hangingChars="142" w:hanging="284"/>
      </w:pPr>
      <w:r w:rsidRPr="0007139D">
        <w:t>–</w:t>
      </w:r>
      <w:r w:rsidRPr="0007139D">
        <w:tab/>
        <w:t>la relazione tra sistemi di presa di decisione e modelli di leadership;</w:t>
      </w:r>
    </w:p>
    <w:p w14:paraId="755604ED" w14:textId="4EAF9ECA" w:rsidR="00BF5AC7" w:rsidRPr="0007139D" w:rsidRDefault="00BF5AC7" w:rsidP="00BF5AC7">
      <w:pPr>
        <w:spacing w:line="240" w:lineRule="auto"/>
        <w:ind w:left="284" w:hangingChars="142" w:hanging="284"/>
      </w:pPr>
      <w:r w:rsidRPr="0007139D">
        <w:t>–</w:t>
      </w:r>
      <w:r w:rsidRPr="0007139D">
        <w:tab/>
        <w:t>i comportamenti facilitanti la gestione delle arene organizzative</w:t>
      </w:r>
      <w:r w:rsidR="0087672B" w:rsidRPr="0007139D">
        <w:t>;</w:t>
      </w:r>
    </w:p>
    <w:p w14:paraId="426B9D6D" w14:textId="30C9CA9C" w:rsidR="0087672B" w:rsidRPr="0007139D" w:rsidRDefault="0007139D" w:rsidP="00BF5AC7">
      <w:pPr>
        <w:spacing w:line="240" w:lineRule="auto"/>
        <w:ind w:left="284" w:hangingChars="142" w:hanging="284"/>
      </w:pPr>
      <w:r>
        <w:t>–</w:t>
      </w:r>
      <w:r>
        <w:tab/>
      </w:r>
      <w:r w:rsidR="0087672B" w:rsidRPr="0007139D">
        <w:t xml:space="preserve">l’efficacia della comunicazione scritta e verbale </w:t>
      </w:r>
    </w:p>
    <w:p w14:paraId="0007F1DC" w14:textId="77777777" w:rsidR="00BF5AC7" w:rsidRPr="0007139D" w:rsidRDefault="00BF5AC7" w:rsidP="00BF5AC7">
      <w:pPr>
        <w:spacing w:before="120" w:line="240" w:lineRule="auto"/>
        <w:ind w:left="284" w:hangingChars="142" w:hanging="284"/>
        <w:rPr>
          <w:i/>
          <w:iCs/>
        </w:rPr>
      </w:pPr>
      <w:r w:rsidRPr="0007139D">
        <w:t>2.</w:t>
      </w:r>
      <w:r w:rsidRPr="0007139D">
        <w:tab/>
      </w:r>
      <w:r w:rsidRPr="0007139D">
        <w:rPr>
          <w:i/>
          <w:iCs/>
        </w:rPr>
        <w:t>La gestione delle negoziazioni e dei conflitti</w:t>
      </w:r>
    </w:p>
    <w:p w14:paraId="4BD63ED7" w14:textId="77777777" w:rsidR="00BF5AC7" w:rsidRPr="0007139D" w:rsidRDefault="00BF5AC7" w:rsidP="00BF5AC7">
      <w:pPr>
        <w:spacing w:line="240" w:lineRule="auto"/>
        <w:ind w:left="284" w:hangingChars="142" w:hanging="284"/>
      </w:pPr>
      <w:r w:rsidRPr="0007139D">
        <w:t>–</w:t>
      </w:r>
      <w:r w:rsidRPr="0007139D">
        <w:tab/>
        <w:t>l’analisi economica e l’opportunità di negoziare o configgere;</w:t>
      </w:r>
    </w:p>
    <w:p w14:paraId="7535A79A" w14:textId="77777777" w:rsidR="00BF5AC7" w:rsidRPr="0007139D" w:rsidRDefault="00BF5AC7" w:rsidP="00BF5AC7">
      <w:pPr>
        <w:spacing w:line="240" w:lineRule="auto"/>
        <w:ind w:left="284" w:hangingChars="142" w:hanging="284"/>
      </w:pPr>
      <w:r w:rsidRPr="0007139D">
        <w:t>–</w:t>
      </w:r>
      <w:r w:rsidRPr="0007139D">
        <w:tab/>
        <w:t>la relazione tra teorie organizzative e modelli negoziali;</w:t>
      </w:r>
    </w:p>
    <w:p w14:paraId="266BC332" w14:textId="77777777" w:rsidR="00BF5AC7" w:rsidRPr="0007139D" w:rsidRDefault="00BF5AC7" w:rsidP="00BF5AC7">
      <w:pPr>
        <w:spacing w:line="240" w:lineRule="auto"/>
        <w:ind w:left="284" w:hangingChars="142" w:hanging="284"/>
      </w:pPr>
      <w:r w:rsidRPr="0007139D">
        <w:t>–</w:t>
      </w:r>
      <w:r w:rsidRPr="0007139D">
        <w:tab/>
        <w:t>le differenze tra negoziazione e mediazioni;</w:t>
      </w:r>
    </w:p>
    <w:p w14:paraId="0F2C1F92" w14:textId="77777777" w:rsidR="00BF5AC7" w:rsidRPr="00291B29" w:rsidRDefault="00BF5AC7" w:rsidP="00BF5AC7">
      <w:pPr>
        <w:spacing w:line="240" w:lineRule="auto"/>
        <w:ind w:left="284" w:hangingChars="142" w:hanging="284"/>
      </w:pPr>
      <w:r w:rsidRPr="00291B29">
        <w:t>–</w:t>
      </w:r>
      <w:r w:rsidRPr="00291B29">
        <w:tab/>
        <w:t>la complessità e la ripetitività come variabili strategiche dell’incontro negoziale;</w:t>
      </w:r>
    </w:p>
    <w:p w14:paraId="2AC3E5AE" w14:textId="77777777" w:rsidR="00BF5AC7" w:rsidRPr="00291B29" w:rsidRDefault="00BF5AC7" w:rsidP="00BF5AC7">
      <w:pPr>
        <w:spacing w:line="240" w:lineRule="auto"/>
        <w:ind w:left="284" w:hangingChars="142" w:hanging="284"/>
      </w:pPr>
      <w:r w:rsidRPr="00291B29">
        <w:t>–</w:t>
      </w:r>
      <w:r w:rsidRPr="00291B29">
        <w:tab/>
        <w:t>la preparazione di negoziazioni complesse;</w:t>
      </w:r>
    </w:p>
    <w:p w14:paraId="384EFC2F" w14:textId="77777777" w:rsidR="00BF5AC7" w:rsidRPr="00291B29" w:rsidRDefault="00BF5AC7" w:rsidP="00BF5AC7">
      <w:pPr>
        <w:spacing w:line="240" w:lineRule="auto"/>
        <w:ind w:left="284" w:hangingChars="142" w:hanging="284"/>
      </w:pPr>
      <w:r w:rsidRPr="00291B29">
        <w:t>–</w:t>
      </w:r>
      <w:r w:rsidRPr="00291B29">
        <w:tab/>
        <w:t>le tecniche di gestione del tavolo;</w:t>
      </w:r>
    </w:p>
    <w:p w14:paraId="492D64D9" w14:textId="77777777" w:rsidR="00BF5AC7" w:rsidRPr="00291B29" w:rsidRDefault="00BF5AC7" w:rsidP="00BF5AC7">
      <w:pPr>
        <w:pStyle w:val="Paragrafoelenco"/>
        <w:numPr>
          <w:ilvl w:val="0"/>
          <w:numId w:val="1"/>
        </w:numPr>
        <w:spacing w:line="240" w:lineRule="auto"/>
        <w:ind w:left="284" w:hangingChars="142" w:hanging="284"/>
      </w:pPr>
      <w:r w:rsidRPr="00291B29">
        <w:t>esempi e prassi del negoziare.</w:t>
      </w:r>
    </w:p>
    <w:p w14:paraId="6D82C780" w14:textId="77777777" w:rsidR="00BF5AC7" w:rsidRPr="00291B29" w:rsidRDefault="00BF5AC7" w:rsidP="00BF5AC7">
      <w:pPr>
        <w:spacing w:before="120" w:line="240" w:lineRule="auto"/>
        <w:rPr>
          <w:i/>
        </w:rPr>
      </w:pPr>
      <w:r w:rsidRPr="00291B29">
        <w:rPr>
          <w:i/>
        </w:rPr>
        <w:t>Laboratorio “Logica e retorica nelle Organizzazioni”</w:t>
      </w:r>
    </w:p>
    <w:p w14:paraId="4D2C5E34" w14:textId="77777777" w:rsidR="00BF5AC7" w:rsidRPr="001B5E57" w:rsidRDefault="00BF5AC7" w:rsidP="001B5E57">
      <w:pPr>
        <w:tabs>
          <w:tab w:val="clear" w:pos="284"/>
        </w:tabs>
        <w:spacing w:line="240" w:lineRule="auto"/>
        <w:rPr>
          <w:szCs w:val="20"/>
        </w:rPr>
      </w:pPr>
      <w:r w:rsidRPr="001B5E57">
        <w:rPr>
          <w:szCs w:val="20"/>
        </w:rPr>
        <w:t>Il laboratorio – condotto dai Proff. Mancuso e Grazioli – prevede simulazioni ed esercitazioni guidate. Da un lato ci si propone di offrire agli studenti strumenti per affrontare argomentazioni e ricostruzioni di scenari, consuete nella vita organizzativa. Attraverso l’immersione nella fenomenologia del processo conoscitivo, e con l’ausilio di tecniche e pratiche argomentative, gli studenti saranno chiamati a partecipare a processi di ricostruzione e diagnosi di scenari concettuali.</w:t>
      </w:r>
    </w:p>
    <w:p w14:paraId="3A26CF87" w14:textId="77777777" w:rsidR="00BF5AC7" w:rsidRPr="001B5E57" w:rsidRDefault="00BF5AC7" w:rsidP="001B5E57">
      <w:pPr>
        <w:tabs>
          <w:tab w:val="clear" w:pos="284"/>
        </w:tabs>
        <w:spacing w:line="240" w:lineRule="auto"/>
        <w:rPr>
          <w:szCs w:val="20"/>
        </w:rPr>
      </w:pPr>
      <w:r w:rsidRPr="001B5E57">
        <w:rPr>
          <w:szCs w:val="20"/>
        </w:rPr>
        <w:t xml:space="preserve">Il secondo obiettivo è di favorire l’acquisizione delle pratiche circa il funzionamento delle organizzazioni complesse in situazioni di forte cambiamento e di produzione di shock innovativi. </w:t>
      </w:r>
    </w:p>
    <w:p w14:paraId="7DF43153" w14:textId="77777777" w:rsidR="00BF5AC7" w:rsidRPr="001B5E57" w:rsidRDefault="00BF5AC7" w:rsidP="001B5E57">
      <w:pPr>
        <w:tabs>
          <w:tab w:val="clear" w:pos="284"/>
        </w:tabs>
        <w:spacing w:line="240" w:lineRule="auto"/>
        <w:rPr>
          <w:szCs w:val="20"/>
        </w:rPr>
      </w:pPr>
      <w:r w:rsidRPr="001B5E57">
        <w:rPr>
          <w:szCs w:val="20"/>
        </w:rPr>
        <w:t>Alla luce delle esperienze concrete e attraverso una ricognizione del dibattito attuale sul funzionamento organizzativo, sul capitale sociale e intellettuale, il laboratorio consente di praticare 4 competenze:</w:t>
      </w:r>
    </w:p>
    <w:p w14:paraId="1C1541B4" w14:textId="77777777" w:rsidR="00BF5AC7" w:rsidRPr="00291B29" w:rsidRDefault="00BF5AC7" w:rsidP="00BF5AC7">
      <w:r>
        <w:t>1.</w:t>
      </w:r>
      <w:r>
        <w:tab/>
      </w:r>
      <w:r w:rsidRPr="00291B29">
        <w:t>Interpretazione di situazioni complesse</w:t>
      </w:r>
      <w:r>
        <w:t>.</w:t>
      </w:r>
    </w:p>
    <w:p w14:paraId="7686564D" w14:textId="77777777" w:rsidR="00BF5AC7" w:rsidRPr="00291B29" w:rsidRDefault="00BF5AC7" w:rsidP="00BF5AC7">
      <w:r>
        <w:t>2.</w:t>
      </w:r>
      <w:r>
        <w:tab/>
      </w:r>
      <w:r w:rsidRPr="00291B29">
        <w:t>Definizione di strategie di cambiamento</w:t>
      </w:r>
      <w:r>
        <w:t>.</w:t>
      </w:r>
    </w:p>
    <w:p w14:paraId="1AA9C5DB" w14:textId="77777777" w:rsidR="00BF5AC7" w:rsidRPr="000400AA" w:rsidRDefault="00BF5AC7" w:rsidP="00BF5AC7">
      <w:r w:rsidRPr="000400AA">
        <w:t>3.</w:t>
      </w:r>
      <w:r w:rsidRPr="000400AA">
        <w:tab/>
        <w:t>Creatività piegata all’attuazione di soluzioni.</w:t>
      </w:r>
    </w:p>
    <w:p w14:paraId="7E181C06" w14:textId="77777777" w:rsidR="00BF5AC7" w:rsidRPr="000400AA" w:rsidRDefault="00BF5AC7" w:rsidP="00BF5AC7">
      <w:pPr>
        <w:ind w:left="284" w:hanging="284"/>
      </w:pPr>
      <w:r w:rsidRPr="000400AA">
        <w:t>4.</w:t>
      </w:r>
      <w:r w:rsidRPr="000400AA">
        <w:tab/>
        <w:t>Esercizio dell’equità e della giustizia all’interno di sistemi complessi e mutevoli.</w:t>
      </w:r>
    </w:p>
    <w:p w14:paraId="7DF81E98" w14:textId="760D2C4D" w:rsidR="00BF5AC7" w:rsidRPr="00EE0315" w:rsidRDefault="00BF5AC7" w:rsidP="00EE031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3F0C60">
        <w:rPr>
          <w:rStyle w:val="Rimandonotaapidipagina"/>
          <w:b/>
          <w:i/>
          <w:sz w:val="18"/>
        </w:rPr>
        <w:footnoteReference w:id="1"/>
      </w:r>
    </w:p>
    <w:p w14:paraId="32BA9658" w14:textId="77777777" w:rsidR="00BF5AC7" w:rsidRPr="0007139D" w:rsidRDefault="00BF5AC7" w:rsidP="00BF5AC7">
      <w:pPr>
        <w:pStyle w:val="Testo1"/>
        <w:spacing w:before="0"/>
        <w:ind w:firstLine="0"/>
      </w:pPr>
      <w:r w:rsidRPr="0007139D">
        <w:t>Per il I modulo</w:t>
      </w:r>
    </w:p>
    <w:p w14:paraId="2BDC45B8" w14:textId="615CE63A" w:rsidR="00F006D7" w:rsidRPr="0007139D" w:rsidRDefault="00F006D7" w:rsidP="00CA24D7">
      <w:pPr>
        <w:pStyle w:val="Testo1"/>
        <w:spacing w:before="0"/>
      </w:pPr>
      <w:r w:rsidRPr="0007139D">
        <w:t xml:space="preserve">Gli studenti dovranno prepararsi sulle dispense scritte dal docente e su un testo a scelta </w:t>
      </w:r>
      <w:r w:rsidR="00C331DB" w:rsidRPr="0007139D">
        <w:t xml:space="preserve">-o parti di testi- </w:t>
      </w:r>
      <w:r w:rsidRPr="0007139D">
        <w:t>tra la bibliografia che verrà immessa su blackboard (riguardante le diverse parti e dimensioni del modulo), sulla base degli interessi maturati durante le lezioni.</w:t>
      </w:r>
    </w:p>
    <w:p w14:paraId="2980CB21" w14:textId="1C3955FE" w:rsidR="00BF5AC7" w:rsidRPr="0007139D" w:rsidRDefault="00BF5AC7" w:rsidP="00BF5AC7">
      <w:pPr>
        <w:pStyle w:val="Testo1"/>
        <w:ind w:firstLine="0"/>
      </w:pPr>
      <w:r w:rsidRPr="0007139D">
        <w:t>Per il II modulo</w:t>
      </w:r>
    </w:p>
    <w:p w14:paraId="4CFD6F1A" w14:textId="77777777" w:rsidR="00BF5AC7" w:rsidRPr="0007139D" w:rsidRDefault="00BF5AC7" w:rsidP="00BF5AC7">
      <w:pPr>
        <w:pStyle w:val="Testo1"/>
        <w:spacing w:before="0"/>
        <w:ind w:firstLine="0"/>
      </w:pPr>
      <w:r w:rsidRPr="0007139D">
        <w:t>Due testi tra i seguenti:</w:t>
      </w:r>
    </w:p>
    <w:p w14:paraId="319C288A" w14:textId="7E270FDB" w:rsidR="00BF5AC7" w:rsidRPr="0007139D" w:rsidRDefault="00BF5AC7" w:rsidP="00BF5AC7">
      <w:pPr>
        <w:pStyle w:val="Testo1"/>
        <w:spacing w:before="0" w:line="240" w:lineRule="atLeast"/>
        <w:rPr>
          <w:spacing w:val="-5"/>
        </w:rPr>
      </w:pPr>
      <w:r w:rsidRPr="0007139D">
        <w:rPr>
          <w:smallCaps/>
          <w:spacing w:val="-5"/>
          <w:sz w:val="16"/>
        </w:rPr>
        <w:t>J.G. March,</w:t>
      </w:r>
      <w:r w:rsidRPr="0007139D">
        <w:rPr>
          <w:i/>
          <w:spacing w:val="-5"/>
        </w:rPr>
        <w:t xml:space="preserve"> Decisioni e organizzazioni,</w:t>
      </w:r>
      <w:r w:rsidRPr="0007139D">
        <w:rPr>
          <w:spacing w:val="-5"/>
        </w:rPr>
        <w:t xml:space="preserve"> Il Mulino, 1993.</w:t>
      </w:r>
      <w:bookmarkStart w:id="0" w:name="_GoBack"/>
      <w:bookmarkEnd w:id="0"/>
    </w:p>
    <w:p w14:paraId="4ECC05C8" w14:textId="261F8AC8" w:rsidR="00BF5AC7" w:rsidRPr="0007139D" w:rsidRDefault="00BF5AC7" w:rsidP="00BF5AC7">
      <w:pPr>
        <w:pStyle w:val="Testo1"/>
        <w:spacing w:before="0" w:line="240" w:lineRule="atLeast"/>
        <w:rPr>
          <w:spacing w:val="-5"/>
        </w:rPr>
      </w:pPr>
      <w:r w:rsidRPr="0007139D">
        <w:rPr>
          <w:smallCaps/>
          <w:spacing w:val="-5"/>
          <w:sz w:val="16"/>
        </w:rPr>
        <w:t>Fisher-Ury,</w:t>
      </w:r>
      <w:r w:rsidRPr="0007139D">
        <w:rPr>
          <w:i/>
          <w:spacing w:val="-5"/>
        </w:rPr>
        <w:t xml:space="preserve"> L’arte del negoziato,</w:t>
      </w:r>
      <w:r w:rsidRPr="0007139D">
        <w:rPr>
          <w:spacing w:val="-5"/>
        </w:rPr>
        <w:t xml:space="preserve"> Mondadori, 2005.</w:t>
      </w:r>
      <w:r w:rsidR="00E24172" w:rsidRPr="0007139D">
        <w:rPr>
          <w:spacing w:val="-5"/>
        </w:rPr>
        <w:t xml:space="preserve"> </w:t>
      </w:r>
      <w:r w:rsidR="003F0C60">
        <w:rPr>
          <w:spacing w:val="-5"/>
        </w:rPr>
        <w:t xml:space="preserve"> </w:t>
      </w:r>
      <w:hyperlink r:id="rId9" w:history="1">
        <w:r w:rsidR="003F0C60" w:rsidRPr="003F0C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F612F48" w14:textId="726B4EAE" w:rsidR="00AA3352" w:rsidRPr="0007139D" w:rsidRDefault="00AA3352" w:rsidP="00BF5AC7">
      <w:pPr>
        <w:pStyle w:val="Testo1"/>
        <w:spacing w:before="0" w:line="240" w:lineRule="atLeast"/>
        <w:rPr>
          <w:iCs/>
          <w:smallCaps/>
          <w:spacing w:val="-5"/>
          <w:sz w:val="16"/>
        </w:rPr>
      </w:pPr>
      <w:r w:rsidRPr="0007139D">
        <w:rPr>
          <w:smallCaps/>
          <w:spacing w:val="-5"/>
          <w:sz w:val="16"/>
        </w:rPr>
        <w:t xml:space="preserve">D. Kahneman, </w:t>
      </w:r>
      <w:r w:rsidRPr="0007139D">
        <w:rPr>
          <w:i/>
          <w:spacing w:val="-5"/>
        </w:rPr>
        <w:t xml:space="preserve">Rumore, </w:t>
      </w:r>
      <w:r w:rsidRPr="0007139D">
        <w:rPr>
          <w:iCs/>
          <w:spacing w:val="-5"/>
        </w:rPr>
        <w:t>Utet, 2021</w:t>
      </w:r>
      <w:r w:rsidR="003F0C60">
        <w:rPr>
          <w:iCs/>
          <w:spacing w:val="-5"/>
        </w:rPr>
        <w:t xml:space="preserve"> </w:t>
      </w:r>
      <w:hyperlink r:id="rId10" w:history="1">
        <w:r w:rsidR="003F0C60" w:rsidRPr="003F0C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E36AB40" w14:textId="5A1BF922" w:rsidR="00BF5AC7" w:rsidRPr="0007139D" w:rsidRDefault="00BF5AC7" w:rsidP="00BF5AC7">
      <w:pPr>
        <w:pStyle w:val="Testo1"/>
        <w:spacing w:before="0" w:line="240" w:lineRule="atLeast"/>
        <w:rPr>
          <w:spacing w:val="-5"/>
        </w:rPr>
      </w:pPr>
      <w:r w:rsidRPr="0007139D">
        <w:rPr>
          <w:smallCaps/>
          <w:spacing w:val="-5"/>
          <w:sz w:val="16"/>
        </w:rPr>
        <w:t>D. Kahneman,</w:t>
      </w:r>
      <w:r w:rsidRPr="0007139D">
        <w:rPr>
          <w:i/>
          <w:spacing w:val="-5"/>
        </w:rPr>
        <w:t xml:space="preserve"> Pensieri lenti e veloci,</w:t>
      </w:r>
      <w:r w:rsidRPr="0007139D">
        <w:rPr>
          <w:spacing w:val="-5"/>
        </w:rPr>
        <w:t xml:space="preserve"> Mondadori, 2013.</w:t>
      </w:r>
      <w:r w:rsidR="00E24172" w:rsidRPr="0007139D">
        <w:rPr>
          <w:spacing w:val="-5"/>
        </w:rPr>
        <w:t xml:space="preserve"> </w:t>
      </w:r>
      <w:r w:rsidR="003F0C60">
        <w:rPr>
          <w:spacing w:val="-5"/>
        </w:rPr>
        <w:t xml:space="preserve"> </w:t>
      </w:r>
      <w:hyperlink r:id="rId11" w:history="1">
        <w:r w:rsidR="003F0C60" w:rsidRPr="003F0C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25477E3" w14:textId="77777777" w:rsidR="00BF5AC7" w:rsidRPr="0007139D" w:rsidRDefault="00BF5AC7" w:rsidP="00BF5AC7">
      <w:pPr>
        <w:pStyle w:val="Testo1"/>
        <w:spacing w:before="0"/>
        <w:ind w:firstLine="0"/>
        <w:rPr>
          <w:strike/>
        </w:rPr>
      </w:pPr>
      <w:r w:rsidRPr="0007139D">
        <w:t>Un testo a scelta in questa lista:</w:t>
      </w:r>
    </w:p>
    <w:p w14:paraId="49EC0F3F" w14:textId="77777777" w:rsidR="00BF5AC7" w:rsidRPr="00CD44E9" w:rsidRDefault="00BF5AC7" w:rsidP="00BF5AC7">
      <w:pPr>
        <w:pStyle w:val="Testo1"/>
        <w:spacing w:before="0" w:line="240" w:lineRule="atLeast"/>
        <w:rPr>
          <w:noProof w:val="0"/>
          <w:spacing w:val="-5"/>
          <w:lang w:val="en-GB"/>
        </w:rPr>
      </w:pPr>
      <w:r w:rsidRPr="00CD44E9">
        <w:rPr>
          <w:smallCaps/>
          <w:noProof w:val="0"/>
          <w:spacing w:val="-5"/>
          <w:sz w:val="16"/>
          <w:lang w:val="en-GB"/>
        </w:rPr>
        <w:t>J. Coleman,</w:t>
      </w:r>
      <w:r w:rsidRPr="00CD44E9">
        <w:rPr>
          <w:i/>
          <w:noProof w:val="0"/>
          <w:spacing w:val="-5"/>
          <w:lang w:val="en-GB"/>
        </w:rPr>
        <w:t xml:space="preserve"> Foundations of social theory,</w:t>
      </w:r>
      <w:r w:rsidRPr="00CD44E9">
        <w:rPr>
          <w:noProof w:val="0"/>
          <w:spacing w:val="-5"/>
          <w:lang w:val="en-GB"/>
        </w:rPr>
        <w:t xml:space="preserve"> The Belknap Press of Harvard University Press, 1990.</w:t>
      </w:r>
    </w:p>
    <w:p w14:paraId="0011D28F" w14:textId="2176623D" w:rsidR="00BF5AC7" w:rsidRPr="0047349D" w:rsidRDefault="00BF5AC7" w:rsidP="00BF5AC7">
      <w:pPr>
        <w:pStyle w:val="Testo1"/>
        <w:spacing w:before="0" w:line="240" w:lineRule="atLeast"/>
        <w:rPr>
          <w:spacing w:val="-5"/>
        </w:rPr>
      </w:pPr>
      <w:r w:rsidRPr="0047349D">
        <w:rPr>
          <w:smallCaps/>
          <w:spacing w:val="-5"/>
          <w:sz w:val="16"/>
        </w:rPr>
        <w:t>M. Douglas,</w:t>
      </w:r>
      <w:r w:rsidRPr="0047349D">
        <w:rPr>
          <w:i/>
          <w:spacing w:val="-5"/>
        </w:rPr>
        <w:t xml:space="preserve"> Credere e pensare,</w:t>
      </w:r>
      <w:r w:rsidRPr="0047349D">
        <w:rPr>
          <w:spacing w:val="-5"/>
        </w:rPr>
        <w:t xml:space="preserve"> Il Mulino, 1994.</w:t>
      </w:r>
      <w:r w:rsidR="00E24172">
        <w:rPr>
          <w:spacing w:val="-5"/>
        </w:rPr>
        <w:t xml:space="preserve"> </w:t>
      </w:r>
      <w:r w:rsidR="003F0C60">
        <w:rPr>
          <w:spacing w:val="-5"/>
        </w:rPr>
        <w:t xml:space="preserve"> </w:t>
      </w:r>
      <w:hyperlink r:id="rId12" w:history="1">
        <w:r w:rsidR="003F0C60" w:rsidRPr="003F0C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6C7764A" w14:textId="33CC6A26" w:rsidR="00BF5AC7" w:rsidRPr="0047349D" w:rsidRDefault="00BF5AC7" w:rsidP="00BF5AC7">
      <w:pPr>
        <w:pStyle w:val="Testo1"/>
        <w:spacing w:before="0" w:line="240" w:lineRule="atLeast"/>
        <w:rPr>
          <w:spacing w:val="-5"/>
        </w:rPr>
      </w:pPr>
      <w:r w:rsidRPr="0047349D">
        <w:rPr>
          <w:smallCaps/>
          <w:spacing w:val="-5"/>
          <w:sz w:val="16"/>
        </w:rPr>
        <w:t>M. Granovetter,</w:t>
      </w:r>
      <w:r w:rsidRPr="0047349D">
        <w:rPr>
          <w:i/>
          <w:spacing w:val="-5"/>
        </w:rPr>
        <w:t xml:space="preserve"> La forza dei legami deboli,</w:t>
      </w:r>
      <w:r w:rsidRPr="0047349D">
        <w:rPr>
          <w:spacing w:val="-5"/>
        </w:rPr>
        <w:t xml:space="preserve"> Liguori, 1993.</w:t>
      </w:r>
    </w:p>
    <w:p w14:paraId="6D11D384" w14:textId="3586FB6C" w:rsidR="00BF5AC7" w:rsidRPr="00CD44E9" w:rsidRDefault="00BF5AC7" w:rsidP="00BF5AC7">
      <w:pPr>
        <w:pStyle w:val="Testo1"/>
        <w:spacing w:before="0" w:line="240" w:lineRule="atLeast"/>
        <w:rPr>
          <w:spacing w:val="-5"/>
        </w:rPr>
      </w:pPr>
      <w:r w:rsidRPr="00CD44E9">
        <w:rPr>
          <w:smallCaps/>
          <w:spacing w:val="-5"/>
          <w:sz w:val="16"/>
        </w:rPr>
        <w:t>A.O. Hirschman,</w:t>
      </w:r>
      <w:r w:rsidRPr="00CD44E9">
        <w:rPr>
          <w:i/>
          <w:spacing w:val="-5"/>
        </w:rPr>
        <w:t xml:space="preserve"> Lealtà, defezione, protesta</w:t>
      </w:r>
      <w:r w:rsidRPr="00CD44E9">
        <w:rPr>
          <w:spacing w:val="-5"/>
        </w:rPr>
        <w:t>, Bompiani, 1982.</w:t>
      </w:r>
      <w:r w:rsidR="00E24172">
        <w:rPr>
          <w:spacing w:val="-5"/>
        </w:rPr>
        <w:t xml:space="preserve"> </w:t>
      </w:r>
      <w:r w:rsidR="003F0C60">
        <w:rPr>
          <w:spacing w:val="-5"/>
        </w:rPr>
        <w:t xml:space="preserve"> </w:t>
      </w:r>
      <w:hyperlink r:id="rId13" w:history="1">
        <w:r w:rsidR="003F0C60" w:rsidRPr="003F0C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FEC663D" w14:textId="3DED656D" w:rsidR="00BF5AC7" w:rsidRPr="00CD44E9" w:rsidRDefault="00BF5AC7" w:rsidP="00BF5AC7">
      <w:pPr>
        <w:pStyle w:val="Testo1"/>
        <w:spacing w:before="0" w:line="240" w:lineRule="atLeast"/>
        <w:rPr>
          <w:spacing w:val="-5"/>
        </w:rPr>
      </w:pPr>
      <w:r w:rsidRPr="00CD44E9">
        <w:rPr>
          <w:smallCaps/>
          <w:spacing w:val="-5"/>
          <w:sz w:val="16"/>
        </w:rPr>
        <w:t>D.C. North,</w:t>
      </w:r>
      <w:r w:rsidRPr="00CD44E9">
        <w:rPr>
          <w:i/>
          <w:spacing w:val="-5"/>
        </w:rPr>
        <w:t xml:space="preserve"> Istituzioni, Cambiamento istituzionale, evoluzione dell’economia</w:t>
      </w:r>
      <w:r w:rsidRPr="00CD44E9">
        <w:rPr>
          <w:spacing w:val="-5"/>
        </w:rPr>
        <w:t>, Il Mulino, 1994.</w:t>
      </w:r>
    </w:p>
    <w:p w14:paraId="0B1B1299" w14:textId="365C61A3" w:rsidR="00BF5AC7" w:rsidRPr="00CD44E9" w:rsidRDefault="00BF5AC7" w:rsidP="00BF5AC7">
      <w:pPr>
        <w:pStyle w:val="Testo1"/>
        <w:spacing w:before="0" w:line="240" w:lineRule="atLeast"/>
        <w:rPr>
          <w:spacing w:val="-5"/>
        </w:rPr>
      </w:pPr>
      <w:r w:rsidRPr="00CD44E9">
        <w:rPr>
          <w:smallCaps/>
          <w:spacing w:val="-5"/>
          <w:sz w:val="16"/>
        </w:rPr>
        <w:t>M. Olson,</w:t>
      </w:r>
      <w:r w:rsidRPr="00CD44E9">
        <w:rPr>
          <w:i/>
          <w:spacing w:val="-5"/>
        </w:rPr>
        <w:t xml:space="preserve"> La logica dell’azione collettiva,</w:t>
      </w:r>
      <w:r w:rsidRPr="00CD44E9">
        <w:rPr>
          <w:spacing w:val="-5"/>
        </w:rPr>
        <w:t xml:space="preserve"> Feltrinelli, 1983.</w:t>
      </w:r>
      <w:r w:rsidR="00E24172">
        <w:rPr>
          <w:spacing w:val="-5"/>
        </w:rPr>
        <w:t xml:space="preserve"> </w:t>
      </w:r>
      <w:r w:rsidR="003F0C60">
        <w:rPr>
          <w:spacing w:val="-5"/>
        </w:rPr>
        <w:t xml:space="preserve"> </w:t>
      </w:r>
      <w:hyperlink r:id="rId14" w:history="1">
        <w:r w:rsidR="003F0C60" w:rsidRPr="003F0C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2215F40" w14:textId="0DE3F8EF" w:rsidR="00BF5AC7" w:rsidRPr="00CD44E9" w:rsidRDefault="00BF5AC7" w:rsidP="00BF5AC7">
      <w:pPr>
        <w:pStyle w:val="Testo1"/>
        <w:spacing w:before="0" w:line="240" w:lineRule="atLeast"/>
        <w:rPr>
          <w:spacing w:val="-5"/>
        </w:rPr>
      </w:pPr>
      <w:r w:rsidRPr="00CD44E9">
        <w:rPr>
          <w:smallCaps/>
          <w:spacing w:val="-5"/>
          <w:sz w:val="16"/>
        </w:rPr>
        <w:t>De Masi,</w:t>
      </w:r>
      <w:r w:rsidRPr="00CD44E9">
        <w:rPr>
          <w:i/>
          <w:spacing w:val="-5"/>
        </w:rPr>
        <w:t xml:space="preserve"> L’emozione e la regola,</w:t>
      </w:r>
      <w:r w:rsidRPr="00CD44E9">
        <w:rPr>
          <w:spacing w:val="-5"/>
        </w:rPr>
        <w:t xml:space="preserve"> Rizzoli, 2005.</w:t>
      </w:r>
      <w:r w:rsidR="00E24172">
        <w:rPr>
          <w:spacing w:val="-5"/>
        </w:rPr>
        <w:t xml:space="preserve"> </w:t>
      </w:r>
      <w:r w:rsidR="003F0C60">
        <w:rPr>
          <w:spacing w:val="-5"/>
        </w:rPr>
        <w:t xml:space="preserve"> </w:t>
      </w:r>
      <w:hyperlink r:id="rId15" w:history="1">
        <w:r w:rsidR="003F0C60" w:rsidRPr="003F0C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A87232B" w14:textId="25F9D49E" w:rsidR="00BF5AC7" w:rsidRPr="000400AA" w:rsidRDefault="00BF5AC7" w:rsidP="00BF5AC7">
      <w:pPr>
        <w:pStyle w:val="Testo1"/>
        <w:spacing w:before="0"/>
        <w:ind w:firstLine="0"/>
      </w:pPr>
      <w:r w:rsidRPr="000400AA">
        <w:t xml:space="preserve">In modo trasversale all’intero corso è inoltre consigliata la lettura di: </w:t>
      </w:r>
      <w:r w:rsidR="00E24172">
        <w:t xml:space="preserve"> </w:t>
      </w:r>
    </w:p>
    <w:p w14:paraId="0D5D10C6" w14:textId="36DAAB70" w:rsidR="00BF5AC7" w:rsidRPr="000400AA" w:rsidRDefault="00BF5AC7" w:rsidP="00BF5AC7">
      <w:pPr>
        <w:pStyle w:val="Testo1"/>
        <w:spacing w:before="0" w:line="240" w:lineRule="atLeast"/>
        <w:rPr>
          <w:spacing w:val="-5"/>
        </w:rPr>
      </w:pPr>
      <w:r w:rsidRPr="000400AA">
        <w:rPr>
          <w:smallCaps/>
          <w:spacing w:val="-5"/>
          <w:sz w:val="16"/>
        </w:rPr>
        <w:t>Perelman-Olbrechts-Tyteca,</w:t>
      </w:r>
      <w:r w:rsidRPr="000400AA">
        <w:rPr>
          <w:i/>
          <w:spacing w:val="-5"/>
        </w:rPr>
        <w:t xml:space="preserve"> Trattato dell’argomentazione,</w:t>
      </w:r>
      <w:r w:rsidRPr="000400AA">
        <w:rPr>
          <w:spacing w:val="-5"/>
        </w:rPr>
        <w:t xml:space="preserve"> Einaudi, 2001 (ristampa), parti I e II</w:t>
      </w:r>
      <w:r>
        <w:rPr>
          <w:spacing w:val="-5"/>
        </w:rPr>
        <w:t>.</w:t>
      </w:r>
      <w:r w:rsidR="00E24172">
        <w:rPr>
          <w:spacing w:val="-5"/>
        </w:rPr>
        <w:t xml:space="preserve"> </w:t>
      </w:r>
      <w:r w:rsidR="003F0C60">
        <w:rPr>
          <w:spacing w:val="-5"/>
        </w:rPr>
        <w:t xml:space="preserve"> </w:t>
      </w:r>
      <w:hyperlink r:id="rId16" w:history="1">
        <w:r w:rsidR="003F0C60" w:rsidRPr="003F0C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65941D6" w14:textId="77777777" w:rsidR="00BF5AC7" w:rsidRDefault="00BF5AC7" w:rsidP="00BF5AC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93F9AA3" w14:textId="4540A04B" w:rsidR="00BF5AC7" w:rsidRPr="0007139D" w:rsidRDefault="00BF5AC7" w:rsidP="00BF5AC7">
      <w:pPr>
        <w:pStyle w:val="Testo2"/>
      </w:pPr>
      <w:r w:rsidRPr="0007139D">
        <w:t>Per il I modulo: le lezioni si gioveranno di analisi di casi aziendali e di materiali multimediali. All’interno del Laboratorio, si stimolerà la partecipazione attiva nell’analisi del capitale simbolico di specifici settori competitivi</w:t>
      </w:r>
      <w:r w:rsidR="007C4E49" w:rsidRPr="0007139D">
        <w:t>, e si richiederà un breve commento scritto di un testo assegnato</w:t>
      </w:r>
      <w:r w:rsidRPr="0007139D">
        <w:t>.</w:t>
      </w:r>
    </w:p>
    <w:p w14:paraId="481C4EA2" w14:textId="77777777" w:rsidR="00BF5AC7" w:rsidRPr="000400AA" w:rsidRDefault="00BF5AC7" w:rsidP="00EE0315">
      <w:pPr>
        <w:pStyle w:val="Testo2"/>
        <w:spacing w:before="120"/>
      </w:pPr>
      <w:r w:rsidRPr="0007139D">
        <w:t xml:space="preserve">Per il II modulo: lezioni frontali. Analisi </w:t>
      </w:r>
      <w:r w:rsidRPr="000400AA">
        <w:t>di casi. Simulazioni ed esercitazioni guidate in aula.</w:t>
      </w:r>
    </w:p>
    <w:p w14:paraId="01017A84" w14:textId="7812C8BA" w:rsidR="00BF5AC7" w:rsidRPr="009570D4" w:rsidRDefault="00BF5AC7" w:rsidP="00BF5AC7">
      <w:pPr>
        <w:spacing w:before="240" w:after="120" w:line="220" w:lineRule="exact"/>
        <w:rPr>
          <w:b/>
          <w:i/>
          <w:sz w:val="18"/>
        </w:rPr>
      </w:pPr>
      <w:r w:rsidRPr="009570D4">
        <w:rPr>
          <w:b/>
          <w:i/>
          <w:sz w:val="18"/>
        </w:rPr>
        <w:t xml:space="preserve">METODO </w:t>
      </w:r>
      <w:r w:rsidR="00380550" w:rsidRPr="009570D4">
        <w:rPr>
          <w:b/>
          <w:i/>
          <w:sz w:val="18"/>
        </w:rPr>
        <w:t xml:space="preserve">E CRITERI </w:t>
      </w:r>
      <w:r w:rsidRPr="009570D4">
        <w:rPr>
          <w:b/>
          <w:i/>
          <w:sz w:val="18"/>
        </w:rPr>
        <w:t>DI VALUTAZIONE</w:t>
      </w:r>
    </w:p>
    <w:p w14:paraId="30C5CF61" w14:textId="77777777" w:rsidR="00BF5AC7" w:rsidRPr="009570D4" w:rsidRDefault="00BF5AC7" w:rsidP="00BF5AC7">
      <w:pPr>
        <w:pStyle w:val="Testo2"/>
      </w:pPr>
      <w:r w:rsidRPr="009570D4">
        <w:t xml:space="preserve">Per il I modulo: Esame orale. L’esame verterà sulla conoscenza dei testi e sulla capacità di ricostruire le connessioni tra le varie parti del modulo, le sue tesi fondamentali, l’incrocio delle dimensioni economiche, simbolico-culturali e socio-antopologiche del corso stesso. Particolare rilevanza è assegnata alla consistenza argomentativa (v. testo di Perelman e Olbrechts-Tyteca) e alla precisione di linguaggio della prova orale. </w:t>
      </w:r>
    </w:p>
    <w:p w14:paraId="2FB18346" w14:textId="77777777" w:rsidR="00BF5AC7" w:rsidRPr="009570D4" w:rsidRDefault="00BF5AC7" w:rsidP="00EE0315">
      <w:pPr>
        <w:pStyle w:val="Testo2"/>
        <w:spacing w:before="120"/>
        <w:rPr>
          <w:szCs w:val="18"/>
        </w:rPr>
      </w:pPr>
      <w:r w:rsidRPr="009570D4">
        <w:rPr>
          <w:szCs w:val="18"/>
        </w:rPr>
        <w:lastRenderedPageBreak/>
        <w:t>Per il II modulo: Esame orale. L’esame analizzerà le capacità deduttive dal macroscenario dell’argomento trattato fino agli elementi di dettaglio: principi, metodologie e tecniche.</w:t>
      </w:r>
    </w:p>
    <w:p w14:paraId="4805DAE6" w14:textId="77777777" w:rsidR="00BF5AC7" w:rsidRPr="009570D4" w:rsidRDefault="00BF5AC7" w:rsidP="00BF5AC7">
      <w:pPr>
        <w:pStyle w:val="Testo2"/>
      </w:pPr>
      <w:r w:rsidRPr="009570D4">
        <w:t xml:space="preserve">Gli studenti </w:t>
      </w:r>
      <w:r w:rsidRPr="009570D4">
        <w:rPr>
          <w:i/>
        </w:rPr>
        <w:t>non</w:t>
      </w:r>
      <w:r w:rsidRPr="009570D4">
        <w:t xml:space="preserve"> </w:t>
      </w:r>
      <w:r w:rsidRPr="009570D4">
        <w:rPr>
          <w:i/>
        </w:rPr>
        <w:t>frequentanti</w:t>
      </w:r>
      <w:r w:rsidRPr="009570D4">
        <w:t xml:space="preserve"> dovranno concordare con i docenti la sostituzione delle parti pratiche e d’immersione nei casi aziendali.</w:t>
      </w:r>
    </w:p>
    <w:p w14:paraId="23AB902C" w14:textId="60BCE2B9" w:rsidR="00BF5AC7" w:rsidRPr="009570D4" w:rsidRDefault="00BF5AC7" w:rsidP="00BF5AC7">
      <w:pPr>
        <w:spacing w:before="240" w:after="120"/>
        <w:rPr>
          <w:b/>
          <w:i/>
          <w:sz w:val="18"/>
        </w:rPr>
      </w:pPr>
      <w:r w:rsidRPr="009570D4">
        <w:rPr>
          <w:b/>
          <w:i/>
          <w:sz w:val="18"/>
        </w:rPr>
        <w:t>AVVERTENZE</w:t>
      </w:r>
      <w:r w:rsidR="00AB6735" w:rsidRPr="009570D4">
        <w:rPr>
          <w:b/>
          <w:i/>
          <w:sz w:val="18"/>
        </w:rPr>
        <w:t xml:space="preserve"> E PREREQUISITI</w:t>
      </w:r>
    </w:p>
    <w:p w14:paraId="4952BA3C" w14:textId="2744158F" w:rsidR="00AB6735" w:rsidRPr="00CA24D7" w:rsidRDefault="009111B7" w:rsidP="001B5E57">
      <w:pPr>
        <w:pStyle w:val="Testo2"/>
        <w:spacing w:before="120"/>
        <w:rPr>
          <w:szCs w:val="18"/>
        </w:rPr>
      </w:pPr>
      <w:r w:rsidRPr="001B5E57">
        <w:rPr>
          <w:szCs w:val="18"/>
        </w:rPr>
        <w:t>L</w:t>
      </w:r>
      <w:r w:rsidR="00AB6735" w:rsidRPr="001B5E57">
        <w:rPr>
          <w:szCs w:val="18"/>
        </w:rPr>
        <w:t>’insegnamento non necessit</w:t>
      </w:r>
      <w:r w:rsidRPr="001B5E57">
        <w:rPr>
          <w:szCs w:val="18"/>
        </w:rPr>
        <w:t xml:space="preserve">a di particolari prerequisiti. Per quanto riguarda il primo modulo, </w:t>
      </w:r>
      <w:r w:rsidR="003C5B88" w:rsidRPr="00CA24D7">
        <w:rPr>
          <w:szCs w:val="18"/>
        </w:rPr>
        <w:t xml:space="preserve">verrà immesso su blackboard un breve testo che potrà essere letto </w:t>
      </w:r>
      <w:r w:rsidR="00151DDC" w:rsidRPr="00CA24D7">
        <w:rPr>
          <w:szCs w:val="18"/>
        </w:rPr>
        <w:t xml:space="preserve">prima dell’inizio del </w:t>
      </w:r>
      <w:r w:rsidRPr="00CA24D7">
        <w:rPr>
          <w:szCs w:val="18"/>
        </w:rPr>
        <w:t>corso</w:t>
      </w:r>
      <w:r w:rsidR="00151DDC" w:rsidRPr="00CA24D7">
        <w:rPr>
          <w:szCs w:val="18"/>
        </w:rPr>
        <w:t>, per poter cogliere con pienezza i collegamenti con le parti concrete dell’insegnamento e risolvere</w:t>
      </w:r>
      <w:r w:rsidR="009F3466" w:rsidRPr="00CA24D7">
        <w:rPr>
          <w:szCs w:val="18"/>
        </w:rPr>
        <w:t xml:space="preserve"> subito</w:t>
      </w:r>
      <w:r w:rsidR="00151DDC" w:rsidRPr="00CA24D7">
        <w:rPr>
          <w:szCs w:val="18"/>
        </w:rPr>
        <w:t xml:space="preserve"> in aula eventuali incomprensioni del testo</w:t>
      </w:r>
      <w:r w:rsidR="00B92064" w:rsidRPr="00CA24D7">
        <w:rPr>
          <w:szCs w:val="18"/>
        </w:rPr>
        <w:t xml:space="preserve"> stesso</w:t>
      </w:r>
      <w:r w:rsidR="00151DDC" w:rsidRPr="00CA24D7">
        <w:rPr>
          <w:szCs w:val="18"/>
        </w:rPr>
        <w:t>.</w:t>
      </w:r>
    </w:p>
    <w:p w14:paraId="7C8B916C" w14:textId="77777777" w:rsidR="008B74A3" w:rsidRDefault="008B74A3" w:rsidP="008B74A3">
      <w:pPr>
        <w:spacing w:before="120"/>
        <w:ind w:firstLine="284"/>
        <w:rPr>
          <w:i/>
          <w:iCs/>
          <w:sz w:val="18"/>
          <w:szCs w:val="18"/>
        </w:rPr>
      </w:pPr>
      <w:r>
        <w:rPr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14:paraId="07C6A548" w14:textId="77777777" w:rsidR="00BF5AC7" w:rsidRPr="009570D4" w:rsidRDefault="00BF5AC7" w:rsidP="001B5E57">
      <w:pPr>
        <w:pStyle w:val="Testo2"/>
        <w:spacing w:before="120"/>
        <w:rPr>
          <w:i/>
          <w:iCs/>
        </w:rPr>
      </w:pPr>
      <w:r w:rsidRPr="009570D4">
        <w:rPr>
          <w:i/>
          <w:iCs/>
        </w:rPr>
        <w:t>Orario e luogo di ricevimento</w:t>
      </w:r>
    </w:p>
    <w:p w14:paraId="6ABF5E98" w14:textId="77777777" w:rsidR="00BF5AC7" w:rsidRPr="009570D4" w:rsidRDefault="00BF5AC7" w:rsidP="00BF5AC7">
      <w:pPr>
        <w:pStyle w:val="Testo2"/>
      </w:pPr>
      <w:r w:rsidRPr="009570D4">
        <w:t>Il Prof. Maurizio Stefano Mancuso riceve gli studenti su appuntamento.</w:t>
      </w:r>
    </w:p>
    <w:p w14:paraId="4A9CEA33" w14:textId="77777777" w:rsidR="006F1772" w:rsidRPr="009570D4" w:rsidRDefault="00BF5AC7" w:rsidP="00EE0315">
      <w:pPr>
        <w:pStyle w:val="Testo2"/>
      </w:pPr>
      <w:r w:rsidRPr="009570D4">
        <w:t>Il Prof. Marco Ugo Grazioli comunicherà a lezione orario e luogo di ricevimento degli studenti.</w:t>
      </w:r>
    </w:p>
    <w:sectPr w:rsidR="006F1772" w:rsidRPr="009570D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156C4" w14:textId="77777777" w:rsidR="007B37B9" w:rsidRDefault="007B37B9" w:rsidP="0095548F">
      <w:pPr>
        <w:spacing w:line="240" w:lineRule="auto"/>
      </w:pPr>
      <w:r>
        <w:separator/>
      </w:r>
    </w:p>
  </w:endnote>
  <w:endnote w:type="continuationSeparator" w:id="0">
    <w:p w14:paraId="66260570" w14:textId="77777777" w:rsidR="007B37B9" w:rsidRDefault="007B37B9" w:rsidP="00955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87999" w14:textId="77777777" w:rsidR="007B37B9" w:rsidRDefault="007B37B9" w:rsidP="0095548F">
      <w:pPr>
        <w:spacing w:line="240" w:lineRule="auto"/>
      </w:pPr>
      <w:r>
        <w:separator/>
      </w:r>
    </w:p>
  </w:footnote>
  <w:footnote w:type="continuationSeparator" w:id="0">
    <w:p w14:paraId="36C69BC3" w14:textId="77777777" w:rsidR="007B37B9" w:rsidRDefault="007B37B9" w:rsidP="0095548F">
      <w:pPr>
        <w:spacing w:line="240" w:lineRule="auto"/>
      </w:pPr>
      <w:r>
        <w:continuationSeparator/>
      </w:r>
    </w:p>
  </w:footnote>
  <w:footnote w:id="1">
    <w:p w14:paraId="72698D84" w14:textId="0CBC20B2" w:rsidR="003F0C60" w:rsidRDefault="003F0C6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182F"/>
    <w:multiLevelType w:val="hybridMultilevel"/>
    <w:tmpl w:val="92EC1562"/>
    <w:lvl w:ilvl="0" w:tplc="9FF2B30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169E9"/>
    <w:multiLevelType w:val="hybridMultilevel"/>
    <w:tmpl w:val="A0961BDA"/>
    <w:lvl w:ilvl="0" w:tplc="9FF2B30E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7139D"/>
    <w:rsid w:val="00151DDC"/>
    <w:rsid w:val="00160ED1"/>
    <w:rsid w:val="00187B99"/>
    <w:rsid w:val="00192CBE"/>
    <w:rsid w:val="001B5E57"/>
    <w:rsid w:val="001C4CA4"/>
    <w:rsid w:val="002014DD"/>
    <w:rsid w:val="0025047E"/>
    <w:rsid w:val="002A5087"/>
    <w:rsid w:val="00310452"/>
    <w:rsid w:val="00380550"/>
    <w:rsid w:val="003A61F5"/>
    <w:rsid w:val="003C5B88"/>
    <w:rsid w:val="003F0C60"/>
    <w:rsid w:val="004303D2"/>
    <w:rsid w:val="00482103"/>
    <w:rsid w:val="00485F8D"/>
    <w:rsid w:val="004D1217"/>
    <w:rsid w:val="004D6008"/>
    <w:rsid w:val="004E169D"/>
    <w:rsid w:val="005027BA"/>
    <w:rsid w:val="00535118"/>
    <w:rsid w:val="005A508F"/>
    <w:rsid w:val="0064588B"/>
    <w:rsid w:val="00656922"/>
    <w:rsid w:val="00693FF2"/>
    <w:rsid w:val="006A0B7A"/>
    <w:rsid w:val="006A2FF6"/>
    <w:rsid w:val="006B040F"/>
    <w:rsid w:val="006F1772"/>
    <w:rsid w:val="00747A7C"/>
    <w:rsid w:val="0077703D"/>
    <w:rsid w:val="007B37B9"/>
    <w:rsid w:val="007C2D8F"/>
    <w:rsid w:val="007C4E49"/>
    <w:rsid w:val="008605AB"/>
    <w:rsid w:val="0087672B"/>
    <w:rsid w:val="008A1204"/>
    <w:rsid w:val="008B74A3"/>
    <w:rsid w:val="008F67CB"/>
    <w:rsid w:val="00900CCA"/>
    <w:rsid w:val="009111B7"/>
    <w:rsid w:val="00924B77"/>
    <w:rsid w:val="00940DA2"/>
    <w:rsid w:val="0095548F"/>
    <w:rsid w:val="009570D4"/>
    <w:rsid w:val="009C231C"/>
    <w:rsid w:val="009E055C"/>
    <w:rsid w:val="009F3466"/>
    <w:rsid w:val="00A74F6F"/>
    <w:rsid w:val="00A851F5"/>
    <w:rsid w:val="00AA3352"/>
    <w:rsid w:val="00AB6735"/>
    <w:rsid w:val="00AD7557"/>
    <w:rsid w:val="00B51253"/>
    <w:rsid w:val="00B525CC"/>
    <w:rsid w:val="00B92064"/>
    <w:rsid w:val="00BC6D5D"/>
    <w:rsid w:val="00BE39A1"/>
    <w:rsid w:val="00BF5AC7"/>
    <w:rsid w:val="00C331DB"/>
    <w:rsid w:val="00C47F5B"/>
    <w:rsid w:val="00C83E43"/>
    <w:rsid w:val="00C96D57"/>
    <w:rsid w:val="00CA24D7"/>
    <w:rsid w:val="00D404F2"/>
    <w:rsid w:val="00D705B4"/>
    <w:rsid w:val="00E24172"/>
    <w:rsid w:val="00E607E6"/>
    <w:rsid w:val="00E7076F"/>
    <w:rsid w:val="00E707CD"/>
    <w:rsid w:val="00ED2751"/>
    <w:rsid w:val="00EE0315"/>
    <w:rsid w:val="00F006D7"/>
    <w:rsid w:val="00F24EC5"/>
    <w:rsid w:val="00FD1D48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3E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Rientrocorpodeltesto">
    <w:name w:val="Body Text Indent"/>
    <w:basedOn w:val="Normale"/>
    <w:link w:val="RientrocorpodeltestoCarattere"/>
    <w:rsid w:val="00BF5AC7"/>
    <w:pPr>
      <w:ind w:left="568" w:hanging="284"/>
    </w:pPr>
    <w:rPr>
      <w:rFonts w:ascii="Times" w:hAnsi="Times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F5AC7"/>
    <w:rPr>
      <w:rFonts w:ascii="Times" w:hAnsi="Times"/>
    </w:rPr>
  </w:style>
  <w:style w:type="paragraph" w:styleId="Rientrocorpodeltesto2">
    <w:name w:val="Body Text Indent 2"/>
    <w:basedOn w:val="Normale"/>
    <w:link w:val="Rientrocorpodeltesto2Carattere"/>
    <w:rsid w:val="00BF5AC7"/>
    <w:pPr>
      <w:ind w:left="284" w:hanging="284"/>
    </w:pPr>
    <w:rPr>
      <w:rFonts w:ascii="Times" w:hAnsi="Times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F5AC7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BF5AC7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5548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48F"/>
    <w:rPr>
      <w:szCs w:val="24"/>
    </w:rPr>
  </w:style>
  <w:style w:type="paragraph" w:styleId="Pidipagina">
    <w:name w:val="footer"/>
    <w:basedOn w:val="Normale"/>
    <w:link w:val="PidipaginaCarattere"/>
    <w:unhideWhenUsed/>
    <w:rsid w:val="0095548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5548F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2417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24172"/>
  </w:style>
  <w:style w:type="character" w:styleId="Rimandonotaapidipagina">
    <w:name w:val="footnote reference"/>
    <w:basedOn w:val="Carpredefinitoparagrafo"/>
    <w:semiHidden/>
    <w:unhideWhenUsed/>
    <w:rsid w:val="00E24172"/>
    <w:rPr>
      <w:vertAlign w:val="superscript"/>
    </w:rPr>
  </w:style>
  <w:style w:type="character" w:styleId="Collegamentoipertestuale">
    <w:name w:val="Hyperlink"/>
    <w:basedOn w:val="Carpredefinitoparagrafo"/>
    <w:unhideWhenUsed/>
    <w:rsid w:val="00E24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Rientrocorpodeltesto">
    <w:name w:val="Body Text Indent"/>
    <w:basedOn w:val="Normale"/>
    <w:link w:val="RientrocorpodeltestoCarattere"/>
    <w:rsid w:val="00BF5AC7"/>
    <w:pPr>
      <w:ind w:left="568" w:hanging="284"/>
    </w:pPr>
    <w:rPr>
      <w:rFonts w:ascii="Times" w:hAnsi="Times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F5AC7"/>
    <w:rPr>
      <w:rFonts w:ascii="Times" w:hAnsi="Times"/>
    </w:rPr>
  </w:style>
  <w:style w:type="paragraph" w:styleId="Rientrocorpodeltesto2">
    <w:name w:val="Body Text Indent 2"/>
    <w:basedOn w:val="Normale"/>
    <w:link w:val="Rientrocorpodeltesto2Carattere"/>
    <w:rsid w:val="00BF5AC7"/>
    <w:pPr>
      <w:ind w:left="284" w:hanging="284"/>
    </w:pPr>
    <w:rPr>
      <w:rFonts w:ascii="Times" w:hAnsi="Times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F5AC7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BF5AC7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5548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48F"/>
    <w:rPr>
      <w:szCs w:val="24"/>
    </w:rPr>
  </w:style>
  <w:style w:type="paragraph" w:styleId="Pidipagina">
    <w:name w:val="footer"/>
    <w:basedOn w:val="Normale"/>
    <w:link w:val="PidipaginaCarattere"/>
    <w:unhideWhenUsed/>
    <w:rsid w:val="0095548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5548F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2417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24172"/>
  </w:style>
  <w:style w:type="character" w:styleId="Rimandonotaapidipagina">
    <w:name w:val="footnote reference"/>
    <w:basedOn w:val="Carpredefinitoparagrafo"/>
    <w:semiHidden/>
    <w:unhideWhenUsed/>
    <w:rsid w:val="00E24172"/>
    <w:rPr>
      <w:vertAlign w:val="superscript"/>
    </w:rPr>
  </w:style>
  <w:style w:type="character" w:styleId="Collegamentoipertestuale">
    <w:name w:val="Hyperlink"/>
    <w:basedOn w:val="Carpredefinitoparagrafo"/>
    <w:unhideWhenUsed/>
    <w:rsid w:val="00E24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hirschman-albert-o/lealta-defezione-protesta-rimedi-alla-crisi-delle-imprese-dei-partiti-e-dello-stato-9788815267481-246568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mary-douglas/credere-e-pensare-9788815046963-20819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olbrechts-tyteca-lucie-perelman-chaim/trattato-dellargomentazione-9788806216443-18309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daniel-kahneman/pensieri-lenti-e-veloci-9788804736127-69091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domenico-de-masi/lemozione-e-la-regola-lorganizzazione-dei-gruppi-creativi-9788817078450-221899.html" TargetMode="External"/><Relationship Id="rId10" Type="http://schemas.openxmlformats.org/officeDocument/2006/relationships/hyperlink" Target="https://librerie.unicatt.it/scheda-libro/daniel-kahneman-olivier-sibony-cass-r-sunstein/rumore-un-difetto-del-ragionamento-umano-9788851185541-69981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oger-fisher-william-ury-bruce-patton/larte-del-negoziato-per-chi-vuole-ottenere-il-meglio-in-una-trattativa-ed-evitare-lo-scontro-9788867005529-674459.html" TargetMode="External"/><Relationship Id="rId14" Type="http://schemas.openxmlformats.org/officeDocument/2006/relationships/hyperlink" Target="https://librerie.unicatt.it/scheda-libro/mancur-olson/la-logica-dellazione-collettiva-i-beni-pubblici-e-la-teoria-dei-gruppi-9788867050611-52124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A77F-108B-455A-A6AF-F08155A3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1450</Words>
  <Characters>10293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9</cp:revision>
  <cp:lastPrinted>2003-03-27T09:42:00Z</cp:lastPrinted>
  <dcterms:created xsi:type="dcterms:W3CDTF">2022-05-19T10:44:00Z</dcterms:created>
  <dcterms:modified xsi:type="dcterms:W3CDTF">2022-07-20T08:37:00Z</dcterms:modified>
</cp:coreProperties>
</file>