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B9398" w14:textId="6D4B860B" w:rsidR="002D5E17" w:rsidRDefault="00F94362" w:rsidP="000003F0">
      <w:pPr>
        <w:pStyle w:val="Titolo1"/>
        <w:ind w:left="0" w:firstLine="0"/>
      </w:pPr>
      <w:bookmarkStart w:id="0" w:name="_Toc81558128"/>
      <w:r>
        <w:t>Storia e istituzioni dell’Africa</w:t>
      </w:r>
      <w:bookmarkEnd w:id="0"/>
      <w:r w:rsidR="000003F0">
        <w:t xml:space="preserve"> </w:t>
      </w:r>
    </w:p>
    <w:p w14:paraId="4199E60A" w14:textId="7D1BD672" w:rsidR="00F94362" w:rsidRDefault="00F94362" w:rsidP="00F94362">
      <w:pPr>
        <w:pStyle w:val="Titolo2"/>
      </w:pPr>
      <w:bookmarkStart w:id="1" w:name="_Toc81558129"/>
      <w:r>
        <w:t>Prof. Beatrice Nicolini</w:t>
      </w:r>
      <w:bookmarkEnd w:id="1"/>
    </w:p>
    <w:p w14:paraId="481AF3D6" w14:textId="77777777" w:rsidR="00F94362" w:rsidRDefault="00F94362" w:rsidP="00F943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DA70E0" w14:textId="496AC672" w:rsidR="00840B7C" w:rsidRDefault="00840B7C" w:rsidP="00840B7C">
      <w:pPr>
        <w:spacing w:line="240" w:lineRule="exact"/>
        <w:rPr>
          <w:rFonts w:eastAsia="Calibri"/>
          <w:szCs w:val="20"/>
          <w:lang w:eastAsia="en-US"/>
        </w:rPr>
      </w:pPr>
      <w:r w:rsidRPr="000D0861">
        <w:rPr>
          <w:rFonts w:eastAsia="Calibri"/>
          <w:szCs w:val="20"/>
          <w:lang w:eastAsia="en-US"/>
        </w:rPr>
        <w:t xml:space="preserve">L’obiettivo è di arricchire gli studenti degli strumenti </w:t>
      </w:r>
      <w:r w:rsidR="007250E6">
        <w:rPr>
          <w:rFonts w:eastAsia="Calibri"/>
          <w:szCs w:val="20"/>
          <w:lang w:eastAsia="en-US"/>
        </w:rPr>
        <w:t xml:space="preserve">e delle metodologie </w:t>
      </w:r>
      <w:r w:rsidRPr="000D0861">
        <w:rPr>
          <w:rFonts w:eastAsia="Calibri"/>
          <w:szCs w:val="20"/>
          <w:lang w:eastAsia="en-US"/>
        </w:rPr>
        <w:t>di ricerca indispensabili per intraprendere i percorsi professionalizzanti. Attraverso la presentazione dettagliata di casi di studio saranno illustrate e analizzate le principali interrelazioni esistenti nella storia e nelle istituzioni dell’Africa fra politica, gestione del potere, conflitti regionali e transnazionali, flussi migratori, processi di mediazione per la pace, culture, religioni e tradizioni africane. Il raggiungimento dei risultati del corso prevede due fasi: a) l’opportunità di acquisire i fondamentali strumenti di ricerca per individuare più prospettive storico-istituzionali di lettura, rilettura e analisi critica del continente africano e delle sue principali dinamiche. b) capacità di selezione, sintesi, efficacia espositiva sia scritta sia orale in contesti di</w:t>
      </w:r>
      <w:r w:rsidR="00684383">
        <w:rPr>
          <w:rFonts w:eastAsia="Calibri"/>
          <w:szCs w:val="20"/>
          <w:lang w:eastAsia="en-US"/>
        </w:rPr>
        <w:t xml:space="preserve"> esposizioni pubbliche</w:t>
      </w:r>
      <w:r w:rsidRPr="000D0861">
        <w:rPr>
          <w:rFonts w:eastAsia="Calibri"/>
          <w:szCs w:val="20"/>
          <w:lang w:eastAsia="en-US"/>
        </w:rPr>
        <w:t xml:space="preserve">. Il raggiungimento degli obiettivi e dei risultati attesi presuppone una frequenza costante, continuativa, attiva e </w:t>
      </w:r>
      <w:r w:rsidRPr="000D0861">
        <w:rPr>
          <w:rFonts w:eastAsia="Calibri"/>
          <w:i/>
          <w:szCs w:val="20"/>
          <w:lang w:eastAsia="en-US"/>
        </w:rPr>
        <w:t xml:space="preserve">positiva </w:t>
      </w:r>
      <w:r w:rsidRPr="000D0861">
        <w:rPr>
          <w:rFonts w:eastAsia="Calibri"/>
          <w:szCs w:val="20"/>
          <w:lang w:eastAsia="en-US"/>
        </w:rPr>
        <w:t>da parte di tutti gli iscritti.</w:t>
      </w:r>
    </w:p>
    <w:p w14:paraId="7381DFD6" w14:textId="77777777" w:rsidR="00F94362" w:rsidRDefault="00F94362" w:rsidP="00F943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189598" w14:textId="7F4DF44F" w:rsidR="00840B7C" w:rsidRDefault="00F94362" w:rsidP="00840B7C">
      <w:pPr>
        <w:rPr>
          <w:smallCaps/>
          <w:noProof/>
          <w:sz w:val="18"/>
        </w:rPr>
      </w:pPr>
      <w:r>
        <w:rPr>
          <w:smallCaps/>
          <w:noProof/>
          <w:sz w:val="18"/>
        </w:rPr>
        <w:tab/>
      </w:r>
      <w:r w:rsidR="00840B7C" w:rsidRPr="00F94362">
        <w:rPr>
          <w:smallCaps/>
          <w:noProof/>
          <w:sz w:val="18"/>
        </w:rPr>
        <w:t>I Modulo</w:t>
      </w:r>
    </w:p>
    <w:p w14:paraId="487C0F57" w14:textId="058D28DC" w:rsidR="000003F0" w:rsidRDefault="00840B7C" w:rsidP="000003F0">
      <w:pPr>
        <w:numPr>
          <w:ilvl w:val="0"/>
          <w:numId w:val="6"/>
        </w:numPr>
        <w:ind w:left="0" w:firstLine="0"/>
      </w:pPr>
      <w:r w:rsidRPr="000003F0">
        <w:t>Introduzione metodologic</w:t>
      </w:r>
      <w:r w:rsidR="000003F0">
        <w:t>a</w:t>
      </w:r>
    </w:p>
    <w:p w14:paraId="62E0D7DA" w14:textId="0E9175D2" w:rsidR="00840B7C" w:rsidRPr="000003F0" w:rsidRDefault="00840B7C" w:rsidP="000003F0">
      <w:pPr>
        <w:numPr>
          <w:ilvl w:val="0"/>
          <w:numId w:val="6"/>
        </w:numPr>
        <w:ind w:left="0" w:firstLine="0"/>
      </w:pPr>
      <w:r w:rsidRPr="000003F0">
        <w:t>Le fonti della storia e delle istituzioni dell’Africa.</w:t>
      </w:r>
    </w:p>
    <w:p w14:paraId="0F52EB9D" w14:textId="3645AAB5" w:rsidR="000003F0" w:rsidRDefault="00840B7C" w:rsidP="000003F0">
      <w:pPr>
        <w:numPr>
          <w:ilvl w:val="0"/>
          <w:numId w:val="6"/>
        </w:numPr>
        <w:ind w:left="284" w:hanging="284"/>
      </w:pPr>
      <w:r w:rsidRPr="000D0861">
        <w:t xml:space="preserve">Acquisizione di strumenti di ricerca da banche dati (Jstor, </w:t>
      </w:r>
      <w:r w:rsidR="008F0947">
        <w:t xml:space="preserve">Jstor Texts, </w:t>
      </w:r>
      <w:r w:rsidRPr="000D0861">
        <w:t xml:space="preserve">Proquest) e costruzione </w:t>
      </w:r>
      <w:r w:rsidR="007250E6">
        <w:t xml:space="preserve">di </w:t>
      </w:r>
      <w:r w:rsidRPr="000D0861">
        <w:t xml:space="preserve">bibliografie tramite </w:t>
      </w:r>
      <w:proofErr w:type="spellStart"/>
      <w:r w:rsidRPr="000D0861">
        <w:t>Refworks</w:t>
      </w:r>
      <w:proofErr w:type="spellEnd"/>
      <w:r>
        <w:t>.</w:t>
      </w:r>
    </w:p>
    <w:p w14:paraId="467F6C1B" w14:textId="31B88855" w:rsidR="00840B7C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Riflessioni in “</w:t>
      </w:r>
      <w:proofErr w:type="spellStart"/>
      <w:r w:rsidRPr="000003F0">
        <w:t>discussion</w:t>
      </w:r>
      <w:proofErr w:type="spellEnd"/>
      <w:r w:rsidRPr="000003F0">
        <w:t xml:space="preserve"> </w:t>
      </w:r>
      <w:proofErr w:type="spellStart"/>
      <w:r w:rsidRPr="000003F0">
        <w:t>groups</w:t>
      </w:r>
      <w:proofErr w:type="spellEnd"/>
      <w:r w:rsidRPr="000003F0">
        <w:t>” su tematiche opportunamente individuate che presuppongono la lettura preliminare e obbligatoria dei testi, alcuni in lingua inglese, indicati nel programma PRIMA dell’inizio del corso.</w:t>
      </w:r>
    </w:p>
    <w:p w14:paraId="21631FED" w14:textId="77777777" w:rsidR="00840B7C" w:rsidRPr="00F94362" w:rsidRDefault="00840B7C" w:rsidP="00840B7C">
      <w:pPr>
        <w:spacing w:before="120" w:line="240" w:lineRule="exact"/>
        <w:rPr>
          <w:smallCaps/>
          <w:noProof/>
          <w:sz w:val="18"/>
        </w:rPr>
      </w:pPr>
      <w:r>
        <w:rPr>
          <w:smallCaps/>
          <w:noProof/>
          <w:sz w:val="18"/>
        </w:rPr>
        <w:tab/>
      </w:r>
      <w:r w:rsidRPr="00F94362">
        <w:rPr>
          <w:smallCaps/>
          <w:noProof/>
          <w:sz w:val="18"/>
        </w:rPr>
        <w:t>II Modulo</w:t>
      </w:r>
    </w:p>
    <w:p w14:paraId="1A4C100C" w14:textId="5734CF7C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Presentazioni in forma orale e scritta sui temi</w:t>
      </w:r>
      <w:r w:rsidR="000003F0" w:rsidRPr="000003F0">
        <w:t>.</w:t>
      </w:r>
    </w:p>
    <w:p w14:paraId="75AD7830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La schiavitù e la tratta.</w:t>
      </w:r>
    </w:p>
    <w:p w14:paraId="7D640C97" w14:textId="77777777" w:rsidR="000003F0" w:rsidRPr="000003F0" w:rsidRDefault="007250E6" w:rsidP="000003F0">
      <w:pPr>
        <w:numPr>
          <w:ilvl w:val="0"/>
          <w:numId w:val="6"/>
        </w:numPr>
        <w:ind w:left="284" w:hanging="284"/>
      </w:pPr>
      <w:r w:rsidRPr="000003F0">
        <w:t>Il ruolo delle religioni e del magico nel continente africano.</w:t>
      </w:r>
    </w:p>
    <w:p w14:paraId="44F4AAE0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Società colonizzatrici in Africa.</w:t>
      </w:r>
    </w:p>
    <w:p w14:paraId="3C7F0CCB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Le trasformazioni coloniali, 1918-1950.</w:t>
      </w:r>
    </w:p>
    <w:p w14:paraId="779235FE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L’Africa indipendente, 1950-1980.</w:t>
      </w:r>
    </w:p>
    <w:p w14:paraId="031A68B8" w14:textId="77777777" w:rsidR="000003F0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Le diaspore e i flussi migratori interni ed esterni all’Africa.</w:t>
      </w:r>
    </w:p>
    <w:p w14:paraId="4CD52A94" w14:textId="574EBFA1" w:rsidR="00F94362" w:rsidRPr="000003F0" w:rsidRDefault="00840B7C" w:rsidP="000003F0">
      <w:pPr>
        <w:numPr>
          <w:ilvl w:val="0"/>
          <w:numId w:val="6"/>
        </w:numPr>
        <w:ind w:left="284" w:hanging="284"/>
      </w:pPr>
      <w:r w:rsidRPr="000003F0">
        <w:t>I processi di mediazione della pace</w:t>
      </w:r>
      <w:r w:rsidR="00F94362" w:rsidRPr="000003F0">
        <w:t>.</w:t>
      </w:r>
    </w:p>
    <w:p w14:paraId="28CF3F6B" w14:textId="68D40639" w:rsidR="00F94362" w:rsidRDefault="00F94362" w:rsidP="00F94362">
      <w:pPr>
        <w:keepNext/>
        <w:spacing w:before="240" w:after="120" w:line="240" w:lineRule="exact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BIBLIOGRAFIA</w:t>
      </w:r>
      <w:r w:rsidR="007D7662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7CCE5755" w14:textId="77777777" w:rsidR="00840B7C" w:rsidRPr="00EA031E" w:rsidRDefault="00840B7C" w:rsidP="00840B7C">
      <w:pPr>
        <w:pStyle w:val="Testo1"/>
        <w:spacing w:before="0"/>
        <w:ind w:firstLine="0"/>
        <w:rPr>
          <w:rFonts w:ascii="Times New Roman" w:hAnsi="Times New Roman"/>
          <w:sz w:val="20"/>
        </w:rPr>
      </w:pPr>
      <w:r w:rsidRPr="00EA031E">
        <w:rPr>
          <w:rFonts w:ascii="Times New Roman" w:hAnsi="Times New Roman"/>
          <w:sz w:val="20"/>
        </w:rPr>
        <w:t xml:space="preserve">Per il I e il II </w:t>
      </w:r>
      <w:r w:rsidRPr="00EA031E">
        <w:rPr>
          <w:rFonts w:ascii="Times New Roman" w:hAnsi="Times New Roman"/>
          <w:smallCaps/>
          <w:sz w:val="20"/>
        </w:rPr>
        <w:t>modulo</w:t>
      </w:r>
    </w:p>
    <w:p w14:paraId="12F95563" w14:textId="77777777" w:rsidR="00840B7C" w:rsidRPr="00EA031E" w:rsidRDefault="00840B7C" w:rsidP="00840B7C">
      <w:pPr>
        <w:pStyle w:val="Testo1"/>
        <w:spacing w:before="0"/>
        <w:rPr>
          <w:rFonts w:ascii="Times New Roman" w:hAnsi="Times New Roman"/>
          <w:sz w:val="20"/>
        </w:rPr>
      </w:pPr>
      <w:r w:rsidRPr="00EA031E">
        <w:rPr>
          <w:rFonts w:ascii="Times New Roman" w:hAnsi="Times New Roman"/>
          <w:sz w:val="20"/>
        </w:rPr>
        <w:t>Testi preliminari obbligatori da acquisire prima dell’inizio delle lezioni nel mese di ottobre e studiare durante il primo semestre:</w:t>
      </w:r>
    </w:p>
    <w:p w14:paraId="53E1CCDC" w14:textId="2BD976A1" w:rsidR="00D77553" w:rsidRPr="00EA031E" w:rsidRDefault="00840B7C" w:rsidP="00D77553">
      <w:pPr>
        <w:pStyle w:val="Testo1"/>
        <w:spacing w:before="0" w:line="240" w:lineRule="auto"/>
        <w:rPr>
          <w:rFonts w:ascii="Times New Roman" w:hAnsi="Times New Roman"/>
          <w:sz w:val="20"/>
          <w:lang w:val="en-US"/>
        </w:rPr>
      </w:pPr>
      <w:r w:rsidRPr="00EA031E">
        <w:rPr>
          <w:rFonts w:ascii="Times New Roman" w:hAnsi="Times New Roman"/>
          <w:smallCaps/>
          <w:sz w:val="20"/>
          <w:lang w:val="en-US"/>
        </w:rPr>
        <w:t>R. Collins</w:t>
      </w:r>
      <w:r w:rsidRPr="00EA031E">
        <w:rPr>
          <w:rFonts w:ascii="Times New Roman" w:hAnsi="Times New Roman"/>
          <w:sz w:val="20"/>
          <w:lang w:val="en-US"/>
        </w:rPr>
        <w:t xml:space="preserve">, </w:t>
      </w:r>
      <w:r w:rsidRPr="00EA031E">
        <w:rPr>
          <w:rFonts w:ascii="Times New Roman" w:hAnsi="Times New Roman"/>
          <w:i/>
          <w:sz w:val="20"/>
          <w:lang w:val="en-US"/>
        </w:rPr>
        <w:t>Africa. A Short History</w:t>
      </w:r>
      <w:r w:rsidRPr="00EA031E">
        <w:rPr>
          <w:rFonts w:ascii="Times New Roman" w:hAnsi="Times New Roman"/>
          <w:sz w:val="20"/>
          <w:lang w:val="en-US"/>
        </w:rPr>
        <w:t xml:space="preserve">, M. Wiener, Princeton, </w:t>
      </w:r>
      <w:r w:rsidR="004C047A">
        <w:rPr>
          <w:rFonts w:ascii="Times New Roman" w:hAnsi="Times New Roman"/>
          <w:sz w:val="20"/>
          <w:lang w:val="en-US"/>
        </w:rPr>
        <w:t xml:space="preserve">2014, </w:t>
      </w:r>
      <w:r w:rsidRPr="00EA031E">
        <w:rPr>
          <w:rFonts w:ascii="Times New Roman" w:hAnsi="Times New Roman"/>
          <w:sz w:val="20"/>
          <w:lang w:val="en-US"/>
        </w:rPr>
        <w:t>Isbn: 9781558763739</w:t>
      </w:r>
      <w:r w:rsidR="00D77553" w:rsidRPr="00EA031E">
        <w:rPr>
          <w:rFonts w:ascii="Times New Roman" w:hAnsi="Times New Roman"/>
          <w:sz w:val="20"/>
          <w:lang w:val="en-US"/>
        </w:rPr>
        <w:t>.</w:t>
      </w:r>
    </w:p>
    <w:p w14:paraId="50F4F24F" w14:textId="0F72D922" w:rsidR="00D71049" w:rsidRPr="00EA031E" w:rsidRDefault="00D71049" w:rsidP="00D77553">
      <w:pPr>
        <w:pStyle w:val="Testo1"/>
        <w:spacing w:before="0" w:line="240" w:lineRule="auto"/>
        <w:rPr>
          <w:rFonts w:ascii="Times New Roman" w:hAnsi="Times New Roman"/>
          <w:sz w:val="20"/>
          <w:lang w:val="en-US"/>
        </w:rPr>
      </w:pPr>
      <w:r w:rsidRPr="00EA031E">
        <w:rPr>
          <w:rFonts w:ascii="Times New Roman" w:hAnsi="Times New Roman"/>
          <w:color w:val="000000"/>
          <w:sz w:val="20"/>
          <w:lang w:val="en-US"/>
        </w:rPr>
        <w:t>M. FUMAGALLI,</w:t>
      </w:r>
      <w:r w:rsidRPr="00EA031E">
        <w:rPr>
          <w:rStyle w:val="apple-converted-space"/>
          <w:rFonts w:ascii="Times New Roman" w:hAnsi="Times New Roman"/>
          <w:color w:val="000000"/>
          <w:sz w:val="20"/>
          <w:lang w:val="en-US"/>
        </w:rPr>
        <w:t xml:space="preserve"> </w:t>
      </w:r>
      <w:r w:rsidRPr="00EA031E">
        <w:rPr>
          <w:rFonts w:ascii="Times New Roman" w:hAnsi="Times New Roman"/>
          <w:i/>
          <w:iCs/>
          <w:color w:val="000000"/>
          <w:sz w:val="20"/>
          <w:lang w:val="en-US"/>
        </w:rPr>
        <w:t>Contemporary Ethiopia.</w:t>
      </w:r>
      <w:r w:rsidRPr="00EA031E">
        <w:rPr>
          <w:rStyle w:val="apple-converted-space"/>
          <w:rFonts w:ascii="Times New Roman" w:hAnsi="Times New Roman"/>
          <w:i/>
          <w:iCs/>
          <w:color w:val="000000"/>
          <w:sz w:val="20"/>
          <w:lang w:val="en-US"/>
        </w:rPr>
        <w:t xml:space="preserve"> </w:t>
      </w:r>
      <w:r w:rsidRPr="00EA031E">
        <w:rPr>
          <w:rFonts w:ascii="Times New Roman" w:hAnsi="Times New Roman"/>
          <w:i/>
          <w:iCs/>
          <w:color w:val="000000"/>
          <w:sz w:val="20"/>
          <w:lang w:val="en-US"/>
        </w:rPr>
        <w:t xml:space="preserve">State composition and human environment, </w:t>
      </w:r>
      <w:r w:rsidRPr="00EA031E">
        <w:rPr>
          <w:rFonts w:ascii="Times New Roman" w:hAnsi="Times New Roman"/>
          <w:color w:val="000000"/>
          <w:sz w:val="20"/>
          <w:lang w:val="en-US"/>
        </w:rPr>
        <w:t>EDUCatt,</w:t>
      </w:r>
      <w:r w:rsidRPr="00EA031E">
        <w:rPr>
          <w:rStyle w:val="apple-converted-space"/>
          <w:rFonts w:ascii="Times New Roman" w:hAnsi="Times New Roman"/>
          <w:i/>
          <w:iCs/>
          <w:color w:val="000000"/>
          <w:sz w:val="20"/>
          <w:lang w:val="en-US"/>
        </w:rPr>
        <w:t xml:space="preserve"> </w:t>
      </w:r>
      <w:r w:rsidRPr="00EA031E">
        <w:rPr>
          <w:rFonts w:ascii="Times New Roman" w:hAnsi="Times New Roman"/>
          <w:color w:val="000000"/>
          <w:sz w:val="20"/>
          <w:lang w:val="en-US"/>
        </w:rPr>
        <w:t xml:space="preserve">Milano, </w:t>
      </w:r>
      <w:r w:rsidR="004C047A">
        <w:rPr>
          <w:rFonts w:ascii="Times New Roman" w:hAnsi="Times New Roman"/>
          <w:color w:val="000000"/>
          <w:sz w:val="20"/>
          <w:lang w:val="en-US"/>
        </w:rPr>
        <w:t xml:space="preserve">2022, </w:t>
      </w:r>
      <w:r w:rsidRPr="00EA031E">
        <w:rPr>
          <w:rFonts w:ascii="Times New Roman" w:hAnsi="Times New Roman"/>
          <w:color w:val="000000"/>
          <w:sz w:val="20"/>
          <w:lang w:val="en-US"/>
        </w:rPr>
        <w:t>I</w:t>
      </w:r>
      <w:r w:rsidR="004B7DB4" w:rsidRPr="00EA031E">
        <w:rPr>
          <w:rFonts w:ascii="Times New Roman" w:hAnsi="Times New Roman"/>
          <w:color w:val="000000"/>
          <w:sz w:val="20"/>
          <w:lang w:val="en-US"/>
        </w:rPr>
        <w:t>sbn</w:t>
      </w:r>
      <w:r w:rsidRPr="00EA031E">
        <w:rPr>
          <w:rFonts w:ascii="Times New Roman" w:hAnsi="Times New Roman"/>
          <w:color w:val="000000"/>
          <w:sz w:val="20"/>
          <w:lang w:val="en-US"/>
        </w:rPr>
        <w:t>: 9788893359191.</w:t>
      </w:r>
    </w:p>
    <w:p w14:paraId="756160CE" w14:textId="19D9D37C" w:rsidR="00840B7C" w:rsidRPr="00EA031E" w:rsidRDefault="00840B7C" w:rsidP="00D71049">
      <w:pPr>
        <w:pStyle w:val="Testo1"/>
        <w:spacing w:before="0" w:line="240" w:lineRule="auto"/>
        <w:ind w:left="0" w:firstLine="0"/>
        <w:rPr>
          <w:rFonts w:ascii="Times New Roman" w:hAnsi="Times New Roman"/>
          <w:sz w:val="20"/>
        </w:rPr>
      </w:pPr>
      <w:r w:rsidRPr="00EA031E">
        <w:rPr>
          <w:rFonts w:ascii="Times New Roman" w:hAnsi="Times New Roman"/>
          <w:sz w:val="20"/>
        </w:rPr>
        <w:t>Ulteriori riferimenti bibliografici verranno indicati durante lo svolgimento del corso. Materiale disponibile sulla pagina Blackboard</w:t>
      </w:r>
    </w:p>
    <w:p w14:paraId="4B576239" w14:textId="77777777" w:rsidR="00F94362" w:rsidRDefault="0058719B" w:rsidP="0058719B">
      <w:pPr>
        <w:spacing w:before="240" w:after="120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72601360" w14:textId="214CF04F" w:rsidR="0058719B" w:rsidRPr="00EF774D" w:rsidRDefault="00840B7C" w:rsidP="00840B7C">
      <w:pPr>
        <w:pStyle w:val="Testo2"/>
      </w:pPr>
      <w:r w:rsidRPr="00EF774D">
        <w:t xml:space="preserve">Tre ore di lezione settimanali. </w:t>
      </w:r>
      <w:r w:rsidRPr="00EF774D">
        <w:rPr>
          <w:color w:val="000000"/>
        </w:rPr>
        <w:t xml:space="preserve">Lezioni in aula, approfondimenti individuali e lavori di gruppo. </w:t>
      </w:r>
      <w:r>
        <w:t>L</w:t>
      </w:r>
      <w:r w:rsidRPr="00EF774D">
        <w:t xml:space="preserve">e esercitazioni </w:t>
      </w:r>
      <w:r>
        <w:t xml:space="preserve">di Lingua e Cultura Swahili (40 ore) e </w:t>
      </w:r>
      <w:r w:rsidRPr="00EF774D">
        <w:t>sul Corno d’Africa (</w:t>
      </w:r>
      <w:r w:rsidR="009C1AA4">
        <w:t>1</w:t>
      </w:r>
      <w:r w:rsidRPr="00EF774D">
        <w:t>0 ore)</w:t>
      </w:r>
      <w:r>
        <w:t xml:space="preserve"> sono parti integranti del corso</w:t>
      </w:r>
      <w:r w:rsidR="006C1367" w:rsidRPr="00EF774D">
        <w:t>.</w:t>
      </w:r>
    </w:p>
    <w:p w14:paraId="6AD42E94" w14:textId="77777777" w:rsidR="0058719B" w:rsidRDefault="0058719B" w:rsidP="0058719B">
      <w:pPr>
        <w:spacing w:before="240" w:after="120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METODO E CRITERI DI VALUTAZIONE</w:t>
      </w:r>
    </w:p>
    <w:p w14:paraId="1F8DD5CF" w14:textId="0360344A" w:rsidR="00840B7C" w:rsidRPr="00F321B7" w:rsidRDefault="00840B7C" w:rsidP="00840B7C">
      <w:pPr>
        <w:pStyle w:val="Testo2"/>
        <w:rPr>
          <w:iCs/>
          <w:sz w:val="20"/>
        </w:rPr>
      </w:pPr>
      <w:r w:rsidRPr="000D0861">
        <w:t xml:space="preserve">Gli studenti </w:t>
      </w:r>
      <w:r w:rsidRPr="000D0861">
        <w:rPr>
          <w:i/>
          <w:iCs/>
        </w:rPr>
        <w:t>frequentanti</w:t>
      </w:r>
      <w:r w:rsidRPr="000D0861">
        <w:t xml:space="preserve"> saranno invitati a svolgere alcuni approfondimenti individuali e di gruppo. Per i frequentanti: prove pratiche di gruppo intermedie così articolate: a) paper di circa 10</w:t>
      </w:r>
      <w:r>
        <w:t>-12</w:t>
      </w:r>
      <w:r w:rsidRPr="000D0861">
        <w:t xml:space="preserve"> pagine su modello di un saggio accademico con l’uso </w:t>
      </w:r>
      <w:r w:rsidRPr="006C1367">
        <w:rPr>
          <w:u w:val="single"/>
        </w:rPr>
        <w:t>obbligatorio</w:t>
      </w:r>
      <w:r w:rsidRPr="000D0861">
        <w:t xml:space="preserve"> </w:t>
      </w:r>
      <w:r w:rsidR="004C047A">
        <w:t xml:space="preserve">dei database online e </w:t>
      </w:r>
      <w:r w:rsidRPr="000D0861">
        <w:t>di Refworks per la bibliografia e le citazioni; b) presentazion</w:t>
      </w:r>
      <w:r>
        <w:t>e</w:t>
      </w:r>
      <w:r w:rsidRPr="000D0861">
        <w:t xml:space="preserve"> </w:t>
      </w:r>
      <w:r w:rsidR="004C047A">
        <w:t xml:space="preserve">(anche video) </w:t>
      </w:r>
      <w:r w:rsidRPr="000D0861">
        <w:t xml:space="preserve">di 20 minuti </w:t>
      </w:r>
      <w:r w:rsidR="00684383">
        <w:t>per ciascuna esposizione</w:t>
      </w:r>
      <w:r w:rsidR="009C1AA4">
        <w:t xml:space="preserve"> </w:t>
      </w:r>
      <w:r w:rsidRPr="000D0861">
        <w:t xml:space="preserve">orale. Il </w:t>
      </w:r>
      <w:r w:rsidRPr="00F321B7">
        <w:rPr>
          <w:sz w:val="20"/>
        </w:rPr>
        <w:t xml:space="preserve">voto finale è unico e tiene conto per il 50% della valutazione della prova scritta e </w:t>
      </w:r>
      <w:r w:rsidRPr="00F321B7">
        <w:rPr>
          <w:iCs/>
          <w:sz w:val="20"/>
        </w:rPr>
        <w:t>per il 50% della presentazione orale. Oggetto di valutazione: a) l’acquisizione degli strumenti di metodologia di ricerca; b) la capacità sia di sintesi sia espositiva.</w:t>
      </w:r>
    </w:p>
    <w:p w14:paraId="383B9451" w14:textId="2189D97E" w:rsidR="007250E6" w:rsidRDefault="00840B7C" w:rsidP="00DD5985">
      <w:pPr>
        <w:pStyle w:val="Testo1"/>
        <w:spacing w:before="0"/>
        <w:rPr>
          <w:rFonts w:eastAsia="MS Mincho"/>
          <w:color w:val="29303D"/>
          <w:szCs w:val="18"/>
        </w:rPr>
      </w:pPr>
      <w:r w:rsidRPr="00F321B7">
        <w:rPr>
          <w:rFonts w:ascii="Times New Roman" w:hAnsi="Times New Roman"/>
          <w:sz w:val="20"/>
        </w:rPr>
        <w:t xml:space="preserve">Gli studenti </w:t>
      </w:r>
      <w:r w:rsidRPr="00F321B7">
        <w:rPr>
          <w:rFonts w:ascii="Times New Roman" w:hAnsi="Times New Roman"/>
          <w:i/>
          <w:iCs/>
          <w:sz w:val="20"/>
        </w:rPr>
        <w:t>non frequentanti</w:t>
      </w:r>
      <w:r w:rsidRPr="00F321B7">
        <w:rPr>
          <w:rFonts w:ascii="Times New Roman" w:hAnsi="Times New Roman"/>
          <w:sz w:val="20"/>
        </w:rPr>
        <w:t xml:space="preserve"> saranno valutati attraverso un esame orale che verterà sui testi indicati nel presente programma </w:t>
      </w:r>
      <w:r w:rsidRPr="00F321B7">
        <w:rPr>
          <w:rFonts w:ascii="Times New Roman" w:hAnsi="Times New Roman"/>
          <w:iCs/>
          <w:sz w:val="20"/>
        </w:rPr>
        <w:t>oltre al seguente volume obbligatorio:</w:t>
      </w:r>
      <w:r w:rsidR="00DD5985">
        <w:rPr>
          <w:rFonts w:ascii="Times New Roman" w:hAnsi="Times New Roman"/>
          <w:color w:val="000000"/>
          <w:sz w:val="20"/>
        </w:rPr>
        <w:t xml:space="preserve"> </w:t>
      </w:r>
    </w:p>
    <w:p w14:paraId="2723AAAA" w14:textId="299EDFB0" w:rsidR="00463891" w:rsidRPr="00D71049" w:rsidRDefault="00463891" w:rsidP="00D77553">
      <w:pPr>
        <w:pStyle w:val="Testo1"/>
        <w:spacing w:before="0" w:line="240" w:lineRule="auto"/>
        <w:rPr>
          <w:rFonts w:ascii="Times New Roman" w:hAnsi="Times New Roman"/>
          <w:sz w:val="20"/>
        </w:rPr>
      </w:pPr>
      <w:r w:rsidRPr="00D71049">
        <w:rPr>
          <w:rFonts w:ascii="Times New Roman" w:hAnsi="Times New Roman"/>
          <w:smallCaps/>
          <w:sz w:val="20"/>
        </w:rPr>
        <w:t>P. Lovejoy</w:t>
      </w:r>
      <w:r w:rsidRPr="00D71049">
        <w:rPr>
          <w:rFonts w:ascii="Times New Roman" w:hAnsi="Times New Roman"/>
          <w:sz w:val="20"/>
        </w:rPr>
        <w:t xml:space="preserve">, </w:t>
      </w:r>
      <w:r w:rsidRPr="00D71049">
        <w:rPr>
          <w:rFonts w:ascii="Times New Roman" w:hAnsi="Times New Roman"/>
          <w:i/>
          <w:sz w:val="20"/>
        </w:rPr>
        <w:t>Storia della Schiavitù in Africa</w:t>
      </w:r>
      <w:r w:rsidRPr="00D71049">
        <w:rPr>
          <w:rFonts w:ascii="Times New Roman" w:hAnsi="Times New Roman"/>
          <w:sz w:val="20"/>
        </w:rPr>
        <w:t xml:space="preserve">, Bompiani, Milano, </w:t>
      </w:r>
      <w:r w:rsidR="007F0AF8">
        <w:rPr>
          <w:rFonts w:ascii="Times New Roman" w:hAnsi="Times New Roman"/>
          <w:sz w:val="20"/>
        </w:rPr>
        <w:t xml:space="preserve">2015, </w:t>
      </w:r>
      <w:r w:rsidRPr="00D71049">
        <w:rPr>
          <w:rFonts w:ascii="Times New Roman" w:hAnsi="Times New Roman"/>
          <w:sz w:val="20"/>
        </w:rPr>
        <w:t>Isbn: 9788830100480</w:t>
      </w:r>
      <w:r w:rsidR="00D77553">
        <w:rPr>
          <w:rFonts w:ascii="Times New Roman" w:hAnsi="Times New Roman"/>
          <w:sz w:val="20"/>
        </w:rPr>
        <w:t>.</w:t>
      </w:r>
      <w:r w:rsidR="000A447C">
        <w:rPr>
          <w:rFonts w:ascii="Times New Roman" w:hAnsi="Times New Roman"/>
          <w:sz w:val="20"/>
        </w:rPr>
        <w:t xml:space="preserve"> </w:t>
      </w:r>
      <w:hyperlink r:id="rId9" w:history="1">
        <w:r w:rsidR="000A447C" w:rsidRPr="000A447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1F5016FB" w14:textId="4ECD6229" w:rsidR="00840B7C" w:rsidRPr="00F321B7" w:rsidRDefault="00840B7C" w:rsidP="00F321B7">
      <w:pPr>
        <w:pStyle w:val="Testo2"/>
        <w:spacing w:line="240" w:lineRule="auto"/>
        <w:ind w:firstLine="0"/>
        <w:rPr>
          <w:rFonts w:ascii="Times New Roman" w:hAnsi="Times New Roman"/>
          <w:iCs/>
          <w:sz w:val="20"/>
        </w:rPr>
      </w:pPr>
      <w:r w:rsidRPr="00F321B7">
        <w:rPr>
          <w:rFonts w:ascii="Times New Roman" w:hAnsi="Times New Roman"/>
          <w:sz w:val="20"/>
        </w:rPr>
        <w:t>La valutazione della prova orale si baserà sulla pertinenza e correttezza delle risposte date rispetto alle domande; particolare rilevanza sarà attribuita alla conoscenza della corretta definizione dei concetti studiati nonché all’utilizzo appropriato degli stessi e più in generale della terminologia specifica di riferimento.</w:t>
      </w:r>
    </w:p>
    <w:p w14:paraId="0A4A3373" w14:textId="5E8E582C" w:rsidR="00AC149C" w:rsidRPr="00AC149C" w:rsidRDefault="00840B7C" w:rsidP="00840B7C">
      <w:pPr>
        <w:pStyle w:val="Testo2"/>
      </w:pPr>
      <w:r w:rsidRPr="00F321B7">
        <w:rPr>
          <w:sz w:val="20"/>
        </w:rPr>
        <w:t>Nel caso in cui la situazione sanitaria relativa alla</w:t>
      </w:r>
      <w:r w:rsidRPr="006835E3">
        <w:t xml:space="preserve"> pandemia di Covid-19 non dovesse consentire la didattica in presenza, sarà garantita l’erogazione a distanza dell’insegnamento con modalità che verranno comunicat</w:t>
      </w:r>
      <w:r>
        <w:t>e in tempo utile agli studenti</w:t>
      </w:r>
      <w:r w:rsidR="00956F80">
        <w:t>.</w:t>
      </w:r>
    </w:p>
    <w:p w14:paraId="5BA47E7F" w14:textId="77777777" w:rsidR="0058719B" w:rsidRDefault="0058719B" w:rsidP="0058719B">
      <w:pPr>
        <w:spacing w:before="240" w:after="120" w:line="24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AVVERTENZE E PREREQUISITI</w:t>
      </w:r>
    </w:p>
    <w:p w14:paraId="28299181" w14:textId="77777777" w:rsidR="00840B7C" w:rsidRPr="000D0861" w:rsidRDefault="00840B7C" w:rsidP="00840B7C">
      <w:pPr>
        <w:pStyle w:val="Testo2"/>
      </w:pPr>
      <w:bookmarkStart w:id="3" w:name="_Toc81558130"/>
      <w:r w:rsidRPr="000D0861">
        <w:t>L’insegnamento non necessita di prerequisiti relativi ai contenuti. E</w:t>
      </w:r>
      <w:r>
        <w:t>ssenziale</w:t>
      </w:r>
      <w:r w:rsidRPr="000D0861">
        <w:t xml:space="preserve"> è una positiva curiosità intellettuale per le opportunità di ricerca e approfondimento non solo del continente africano ma delle prospettive di analisi riferite al sud del mondo più in generale. Alcuni testi sono in lingua inglese.</w:t>
      </w:r>
    </w:p>
    <w:p w14:paraId="5DBFD508" w14:textId="77777777" w:rsidR="00840B7C" w:rsidRPr="000D0861" w:rsidRDefault="00840B7C" w:rsidP="00840B7C">
      <w:pPr>
        <w:pStyle w:val="Testo2"/>
        <w:spacing w:before="120"/>
        <w:rPr>
          <w:rFonts w:ascii="Times New Roman" w:hAnsi="Times New Roman"/>
          <w:i/>
        </w:rPr>
      </w:pPr>
      <w:r w:rsidRPr="000D0861">
        <w:rPr>
          <w:rFonts w:ascii="Times New Roman" w:hAnsi="Times New Roman"/>
          <w:i/>
        </w:rPr>
        <w:t>Orario e luogo di ricevimento</w:t>
      </w:r>
    </w:p>
    <w:p w14:paraId="1D51395D" w14:textId="71B03029" w:rsidR="00FF0E9B" w:rsidRDefault="00A15739" w:rsidP="00D7755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840B7C" w:rsidRPr="000D0861">
        <w:rPr>
          <w:rFonts w:ascii="Times New Roman" w:hAnsi="Times New Roman"/>
        </w:rPr>
        <w:t xml:space="preserve"> Prof.</w:t>
      </w:r>
      <w:r w:rsidR="00840B7C">
        <w:rPr>
          <w:rFonts w:ascii="Times New Roman" w:hAnsi="Times New Roman"/>
        </w:rPr>
        <w:t xml:space="preserve"> </w:t>
      </w:r>
      <w:r w:rsidR="00840B7C" w:rsidRPr="000D0861">
        <w:rPr>
          <w:rFonts w:ascii="Times New Roman" w:hAnsi="Times New Roman"/>
        </w:rPr>
        <w:t>Beatrice Nicolini riceve gli studenti il mercoledì</w:t>
      </w:r>
      <w:r w:rsidR="00840B7C">
        <w:rPr>
          <w:rFonts w:ascii="Times New Roman" w:hAnsi="Times New Roman"/>
        </w:rPr>
        <w:t xml:space="preserve"> Dipartimento di Storia Moderna e Contemporanea</w:t>
      </w:r>
      <w:r w:rsidR="00840B7C" w:rsidRPr="00796882">
        <w:rPr>
          <w:rFonts w:ascii="Times New Roman" w:hAnsi="Times New Roman"/>
        </w:rPr>
        <w:t>,</w:t>
      </w:r>
      <w:r w:rsidR="00840B7C">
        <w:rPr>
          <w:rFonts w:ascii="Times New Roman" w:hAnsi="Times New Roman"/>
        </w:rPr>
        <w:t xml:space="preserve"> Gregorianum II piano</w:t>
      </w:r>
      <w:r w:rsidR="00840B7C" w:rsidRPr="000D0861">
        <w:rPr>
          <w:rFonts w:ascii="Times New Roman" w:hAnsi="Times New Roman"/>
        </w:rPr>
        <w:t>, dalle ore 14,30 alle ore 16,30; si prega di avvisare via mail</w:t>
      </w:r>
      <w:r w:rsidR="00840B7C">
        <w:rPr>
          <w:rFonts w:ascii="Times New Roman" w:hAnsi="Times New Roman"/>
        </w:rPr>
        <w:t xml:space="preserve">: </w:t>
      </w:r>
      <w:r w:rsidR="00D77553" w:rsidRPr="00D77553">
        <w:rPr>
          <w:rFonts w:ascii="Times New Roman" w:hAnsi="Times New Roman"/>
        </w:rPr>
        <w:t>beatrice.nicolini@unicatt.it</w:t>
      </w:r>
    </w:p>
    <w:p w14:paraId="6E654411" w14:textId="5118C428" w:rsidR="00840B7C" w:rsidRPr="0058719B" w:rsidRDefault="00840B7C" w:rsidP="00D77553">
      <w:pPr>
        <w:pStyle w:val="Testo2"/>
        <w:rPr>
          <w:rFonts w:ascii="Times New Roman" w:hAnsi="Times New Roman"/>
        </w:rPr>
      </w:pPr>
      <w:r w:rsidRPr="000D0861">
        <w:rPr>
          <w:rFonts w:ascii="Times New Roman" w:hAnsi="Times New Roman"/>
        </w:rPr>
        <w:t>Informazioni aggiuntive:</w:t>
      </w:r>
      <w:r w:rsidR="00D77553">
        <w:rPr>
          <w:rFonts w:ascii="Times New Roman" w:hAnsi="Times New Roman"/>
        </w:rPr>
        <w:t xml:space="preserve"> </w:t>
      </w:r>
      <w:r w:rsidRPr="000D0861">
        <w:rPr>
          <w:rFonts w:ascii="Times New Roman" w:hAnsi="Times New Roman"/>
          <w:i/>
        </w:rPr>
        <w:t>http://www.unicatt.it/unicattolica/docenti/index.htm</w:t>
      </w:r>
      <w:bookmarkEnd w:id="3"/>
      <w:r w:rsidR="003F591E">
        <w:rPr>
          <w:rFonts w:ascii="Times New Roman" w:hAnsi="Times New Roman"/>
          <w:i/>
        </w:rPr>
        <w:t>l</w:t>
      </w:r>
    </w:p>
    <w:sectPr w:rsidR="00840B7C" w:rsidRPr="005871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13C8" w14:textId="77777777" w:rsidR="00576CBD" w:rsidRDefault="00576CBD" w:rsidP="007D7662">
      <w:pPr>
        <w:spacing w:line="240" w:lineRule="auto"/>
      </w:pPr>
      <w:r>
        <w:separator/>
      </w:r>
    </w:p>
  </w:endnote>
  <w:endnote w:type="continuationSeparator" w:id="0">
    <w:p w14:paraId="2C370ECF" w14:textId="77777777" w:rsidR="00576CBD" w:rsidRDefault="00576CBD" w:rsidP="007D7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10DB" w14:textId="77777777" w:rsidR="00576CBD" w:rsidRDefault="00576CBD" w:rsidP="007D7662">
      <w:pPr>
        <w:spacing w:line="240" w:lineRule="auto"/>
      </w:pPr>
      <w:r>
        <w:separator/>
      </w:r>
    </w:p>
  </w:footnote>
  <w:footnote w:type="continuationSeparator" w:id="0">
    <w:p w14:paraId="3F5E4A3F" w14:textId="77777777" w:rsidR="00576CBD" w:rsidRDefault="00576CBD" w:rsidP="007D7662">
      <w:pPr>
        <w:spacing w:line="240" w:lineRule="auto"/>
      </w:pPr>
      <w:r>
        <w:continuationSeparator/>
      </w:r>
    </w:p>
  </w:footnote>
  <w:footnote w:id="1">
    <w:p w14:paraId="28FF99F7" w14:textId="6D8F7C68" w:rsidR="007D7662" w:rsidRDefault="007D76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2C4"/>
    <w:multiLevelType w:val="hybridMultilevel"/>
    <w:tmpl w:val="3E468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A5F51"/>
    <w:multiLevelType w:val="multilevel"/>
    <w:tmpl w:val="F99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1C0A79"/>
    <w:multiLevelType w:val="multilevel"/>
    <w:tmpl w:val="0612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DE6649"/>
    <w:multiLevelType w:val="hybridMultilevel"/>
    <w:tmpl w:val="FA40EEC4"/>
    <w:lvl w:ilvl="0" w:tplc="1D246F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80A1C"/>
    <w:multiLevelType w:val="hybridMultilevel"/>
    <w:tmpl w:val="661A65F4"/>
    <w:lvl w:ilvl="0" w:tplc="F5405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73B92"/>
    <w:multiLevelType w:val="hybridMultilevel"/>
    <w:tmpl w:val="B5D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A"/>
    <w:rsid w:val="000003F0"/>
    <w:rsid w:val="000201E4"/>
    <w:rsid w:val="0004392E"/>
    <w:rsid w:val="000851D2"/>
    <w:rsid w:val="000A447C"/>
    <w:rsid w:val="000B704A"/>
    <w:rsid w:val="000F0BBC"/>
    <w:rsid w:val="001627D5"/>
    <w:rsid w:val="00187B99"/>
    <w:rsid w:val="001A0259"/>
    <w:rsid w:val="001B2AEE"/>
    <w:rsid w:val="001B32C2"/>
    <w:rsid w:val="002014DD"/>
    <w:rsid w:val="002B67B0"/>
    <w:rsid w:val="002D5E17"/>
    <w:rsid w:val="0030795E"/>
    <w:rsid w:val="00312D47"/>
    <w:rsid w:val="00340FD4"/>
    <w:rsid w:val="003C1466"/>
    <w:rsid w:val="003E094C"/>
    <w:rsid w:val="003F591E"/>
    <w:rsid w:val="00414DE5"/>
    <w:rsid w:val="004253D6"/>
    <w:rsid w:val="004617C5"/>
    <w:rsid w:val="00463891"/>
    <w:rsid w:val="00474041"/>
    <w:rsid w:val="004B7DB4"/>
    <w:rsid w:val="004C047A"/>
    <w:rsid w:val="004D1217"/>
    <w:rsid w:val="004D1DFE"/>
    <w:rsid w:val="004D6008"/>
    <w:rsid w:val="00557C8F"/>
    <w:rsid w:val="00576CBD"/>
    <w:rsid w:val="0058719B"/>
    <w:rsid w:val="005A586A"/>
    <w:rsid w:val="005D7DBB"/>
    <w:rsid w:val="00640794"/>
    <w:rsid w:val="00684383"/>
    <w:rsid w:val="0069727B"/>
    <w:rsid w:val="006C1367"/>
    <w:rsid w:val="006C7650"/>
    <w:rsid w:val="006F0B87"/>
    <w:rsid w:val="006F1772"/>
    <w:rsid w:val="007250E6"/>
    <w:rsid w:val="007342D5"/>
    <w:rsid w:val="00736C03"/>
    <w:rsid w:val="00794ACC"/>
    <w:rsid w:val="007D7662"/>
    <w:rsid w:val="007F0AF8"/>
    <w:rsid w:val="008217F7"/>
    <w:rsid w:val="00840B7C"/>
    <w:rsid w:val="00853992"/>
    <w:rsid w:val="008942E7"/>
    <w:rsid w:val="008A1204"/>
    <w:rsid w:val="008F0947"/>
    <w:rsid w:val="00900CCA"/>
    <w:rsid w:val="00924B77"/>
    <w:rsid w:val="00940DA2"/>
    <w:rsid w:val="00956F80"/>
    <w:rsid w:val="009C1AA4"/>
    <w:rsid w:val="009E055C"/>
    <w:rsid w:val="00A15739"/>
    <w:rsid w:val="00A15BC8"/>
    <w:rsid w:val="00A61407"/>
    <w:rsid w:val="00A74F6F"/>
    <w:rsid w:val="00AC149C"/>
    <w:rsid w:val="00AD39CC"/>
    <w:rsid w:val="00AD7557"/>
    <w:rsid w:val="00AE33B4"/>
    <w:rsid w:val="00B50C5D"/>
    <w:rsid w:val="00B51253"/>
    <w:rsid w:val="00B525CC"/>
    <w:rsid w:val="00C41D4D"/>
    <w:rsid w:val="00C779C5"/>
    <w:rsid w:val="00C965DA"/>
    <w:rsid w:val="00CC6891"/>
    <w:rsid w:val="00D23E98"/>
    <w:rsid w:val="00D404F2"/>
    <w:rsid w:val="00D44F39"/>
    <w:rsid w:val="00D51ACE"/>
    <w:rsid w:val="00D71049"/>
    <w:rsid w:val="00D77553"/>
    <w:rsid w:val="00DA3156"/>
    <w:rsid w:val="00DD5985"/>
    <w:rsid w:val="00E607E6"/>
    <w:rsid w:val="00E772B4"/>
    <w:rsid w:val="00EA031E"/>
    <w:rsid w:val="00EE05C7"/>
    <w:rsid w:val="00EF774D"/>
    <w:rsid w:val="00F1249A"/>
    <w:rsid w:val="00F321B7"/>
    <w:rsid w:val="00F50C91"/>
    <w:rsid w:val="00F94362"/>
    <w:rsid w:val="00FB15E1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49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8719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736C0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F50C9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7D76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7662"/>
  </w:style>
  <w:style w:type="character" w:styleId="Rimandonotaapidipagina">
    <w:name w:val="footnote reference"/>
    <w:basedOn w:val="Carpredefinitoparagrafo"/>
    <w:rsid w:val="007D76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6891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72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772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72B4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21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217F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27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6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8719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736C0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6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F50C9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7D76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7662"/>
  </w:style>
  <w:style w:type="character" w:styleId="Rimandonotaapidipagina">
    <w:name w:val="footnote reference"/>
    <w:basedOn w:val="Carpredefinitoparagrafo"/>
    <w:rsid w:val="007D76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C6891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72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772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72B4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semiHidden/>
    <w:unhideWhenUsed/>
    <w:rsid w:val="00821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217F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27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6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e-lovejoy/storia-della-schiavitu-in-africa-9788830100480-5581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901C-953D-4FBC-8EF4-BE5BDBF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2022-04-29T09:19:00Z</dcterms:created>
  <dcterms:modified xsi:type="dcterms:W3CDTF">2022-07-22T13:24:00Z</dcterms:modified>
</cp:coreProperties>
</file>