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62262" w14:textId="77777777" w:rsidR="008157FE" w:rsidRDefault="008157FE" w:rsidP="008157FE">
      <w:pPr>
        <w:pStyle w:val="Titolo1"/>
      </w:pPr>
      <w:r>
        <w:t>Laboratorio: Tecniche di intervento in situazione di emergenza</w:t>
      </w:r>
    </w:p>
    <w:p w14:paraId="0781C878" w14:textId="77777777" w:rsidR="008157FE" w:rsidRDefault="008157FE" w:rsidP="008157FE">
      <w:pPr>
        <w:pStyle w:val="Titolo2"/>
      </w:pPr>
      <w:r>
        <w:t>Prof. Elena Tarantino</w:t>
      </w:r>
    </w:p>
    <w:p w14:paraId="18F46648" w14:textId="77777777" w:rsidR="002D5E17" w:rsidRDefault="008157FE" w:rsidP="008157F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304A4F4" w14:textId="62644971" w:rsidR="00C65AEE" w:rsidRDefault="00C65AEE" w:rsidP="000407DB">
      <w:pPr>
        <w:spacing w:line="240" w:lineRule="exact"/>
      </w:pPr>
      <w:r w:rsidRPr="007955E9">
        <w:rPr>
          <w:b/>
          <w:i/>
        </w:rPr>
        <w:t>Obiettivi:</w:t>
      </w:r>
      <w:r>
        <w:t xml:space="preserve"> </w:t>
      </w:r>
      <w:r w:rsidR="008157FE">
        <w:t>Il laboratorio intende fornire</w:t>
      </w:r>
      <w:r>
        <w:t xml:space="preserve"> la</w:t>
      </w:r>
      <w:r w:rsidR="008157FE" w:rsidRPr="00FB5B81">
        <w:t xml:space="preserve"> conoscenza</w:t>
      </w:r>
      <w:r>
        <w:t xml:space="preserve"> dei concetti principali </w:t>
      </w:r>
      <w:r w:rsidR="007C124E">
        <w:t xml:space="preserve">di analisi del rischio e del dysaster cycle management con una prospettiva utile ad acquisire la conoscenza degli </w:t>
      </w:r>
      <w:r w:rsidR="001F5219">
        <w:t>strumenti</w:t>
      </w:r>
      <w:r w:rsidR="007C124E">
        <w:t xml:space="preserve"> operativi e di azione nelle diverse fasi di risposta </w:t>
      </w:r>
      <w:r w:rsidR="001F5219">
        <w:t>a</w:t>
      </w:r>
      <w:r w:rsidR="007C124E">
        <w:t>ll’</w:t>
      </w:r>
      <w:r>
        <w:t>emergenza</w:t>
      </w:r>
      <w:r w:rsidR="001F5219">
        <w:t>.</w:t>
      </w:r>
      <w:r>
        <w:t xml:space="preserve"> </w:t>
      </w:r>
      <w:r w:rsidR="001F5219">
        <w:t xml:space="preserve">È </w:t>
      </w:r>
      <w:r>
        <w:t xml:space="preserve">altresì obiettivo del laboratorio acquisire la conoscenza degli strumenti di </w:t>
      </w:r>
      <w:r w:rsidR="008157FE">
        <w:t xml:space="preserve">gestione </w:t>
      </w:r>
      <w:r w:rsidR="007C124E">
        <w:t xml:space="preserve">multidisciplinare </w:t>
      </w:r>
      <w:r w:rsidR="008157FE">
        <w:t>dell’emergenza utili ad orientarsi in un contesto operativo</w:t>
      </w:r>
      <w:r w:rsidR="007C124E">
        <w:t xml:space="preserve"> e multi-rischio</w:t>
      </w:r>
      <w:r w:rsidR="008157FE">
        <w:t>. Durante il labor</w:t>
      </w:r>
      <w:r>
        <w:t>atorio si analizzeranno anche il sistema nazionale</w:t>
      </w:r>
      <w:r w:rsidR="008157FE">
        <w:t xml:space="preserve"> di Protezione Civile e </w:t>
      </w:r>
      <w:r>
        <w:t xml:space="preserve">il sistema </w:t>
      </w:r>
      <w:r w:rsidR="008157FE">
        <w:t xml:space="preserve">di risposta alle emergenze in contesti internazionali. </w:t>
      </w:r>
    </w:p>
    <w:p w14:paraId="7052981C" w14:textId="24ECFB58" w:rsidR="007C124E" w:rsidRDefault="00C65AEE" w:rsidP="000407DB">
      <w:pPr>
        <w:spacing w:line="240" w:lineRule="exact"/>
      </w:pPr>
      <w:r w:rsidRPr="007955E9">
        <w:rPr>
          <w:b/>
          <w:i/>
        </w:rPr>
        <w:t>Risultati di apprendimento:</w:t>
      </w:r>
      <w:r>
        <w:t xml:space="preserve"> </w:t>
      </w:r>
      <w:r w:rsidR="007C124E">
        <w:t>lo studente avrà acquisito la conoscenza specialistica degli strumenti utili all’analisi dell’evento e gestione delle attività principali di risposta all’emergenza</w:t>
      </w:r>
      <w:r w:rsidR="007C124E" w:rsidRPr="007955E9">
        <w:rPr>
          <w:b/>
        </w:rPr>
        <w:t>. 1.</w:t>
      </w:r>
      <w:r w:rsidR="007C124E">
        <w:t xml:space="preserve"> Capacità di </w:t>
      </w:r>
      <w:r w:rsidR="001F5219">
        <w:t>utilizzare</w:t>
      </w:r>
      <w:r w:rsidR="007C124E">
        <w:t xml:space="preserve"> e sviluppare strumenti di analisi dell’impatto e sviluppo di attività di </w:t>
      </w:r>
      <w:r>
        <w:t xml:space="preserve">need </w:t>
      </w:r>
      <w:r w:rsidR="008157FE">
        <w:t>assessment, targetizzazione delle categorie vu</w:t>
      </w:r>
      <w:r>
        <w:t>lnerabili e ad implementare un piano di azione e risposta.</w:t>
      </w:r>
      <w:r w:rsidR="007C124E">
        <w:t xml:space="preserve"> </w:t>
      </w:r>
      <w:r w:rsidR="007C124E" w:rsidRPr="007955E9">
        <w:rPr>
          <w:b/>
        </w:rPr>
        <w:t xml:space="preserve">2. </w:t>
      </w:r>
      <w:r w:rsidR="007C124E">
        <w:t xml:space="preserve">Capacità di acquisizione dei dati e delle informazioni </w:t>
      </w:r>
      <w:r w:rsidR="007955E9">
        <w:t xml:space="preserve">utili all’analisi degli eventi emergenziali ed a inserirsi in un contesto operativo. </w:t>
      </w:r>
      <w:r w:rsidR="007955E9" w:rsidRPr="007955E9">
        <w:rPr>
          <w:b/>
        </w:rPr>
        <w:t>3.</w:t>
      </w:r>
      <w:r w:rsidR="007955E9">
        <w:t xml:space="preserve"> Conoscenza degli attori e del loro ruolo nei sistemi di coordinamento e risposta alle emergenze umanitarie</w:t>
      </w:r>
    </w:p>
    <w:p w14:paraId="2BA26A4D" w14:textId="77777777" w:rsidR="008157FE" w:rsidRDefault="008157FE" w:rsidP="008157F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0D4D6D4" w14:textId="0552342D" w:rsidR="007955E9" w:rsidRPr="007955E9" w:rsidRDefault="007955E9" w:rsidP="007955E9">
      <w:pPr>
        <w:pStyle w:val="Paragrafoelenco"/>
        <w:numPr>
          <w:ilvl w:val="0"/>
          <w:numId w:val="1"/>
        </w:numPr>
        <w:spacing w:line="240" w:lineRule="exact"/>
        <w:rPr>
          <w:rFonts w:eastAsia="MS Mincho"/>
        </w:rPr>
      </w:pPr>
      <w:r w:rsidRPr="007955E9">
        <w:rPr>
          <w:rFonts w:eastAsia="MS Mincho"/>
        </w:rPr>
        <w:t xml:space="preserve">Concetto di </w:t>
      </w:r>
      <w:r w:rsidR="001F5219" w:rsidRPr="007955E9">
        <w:rPr>
          <w:rFonts w:eastAsia="MS Mincho"/>
        </w:rPr>
        <w:t>emergenza</w:t>
      </w:r>
      <w:r w:rsidRPr="007955E9">
        <w:rPr>
          <w:rFonts w:eastAsia="MS Mincho"/>
        </w:rPr>
        <w:t xml:space="preserve"> ed elementi di analisi del rischio e della gravità dell’impatto</w:t>
      </w:r>
      <w:r>
        <w:rPr>
          <w:rFonts w:eastAsia="MS Mincho"/>
        </w:rPr>
        <w:t>, di resilienza e capacità di risposta</w:t>
      </w:r>
    </w:p>
    <w:p w14:paraId="50424819" w14:textId="77777777" w:rsidR="007955E9" w:rsidRDefault="007955E9" w:rsidP="007955E9">
      <w:pPr>
        <w:pStyle w:val="Paragrafoelenco"/>
        <w:numPr>
          <w:ilvl w:val="0"/>
          <w:numId w:val="1"/>
        </w:numPr>
        <w:spacing w:line="240" w:lineRule="exact"/>
        <w:rPr>
          <w:rFonts w:eastAsia="MS Mincho"/>
        </w:rPr>
      </w:pPr>
      <w:r>
        <w:rPr>
          <w:rFonts w:eastAsia="MS Mincho"/>
        </w:rPr>
        <w:t>T</w:t>
      </w:r>
      <w:r w:rsidRPr="007955E9">
        <w:rPr>
          <w:rFonts w:eastAsia="MS Mincho"/>
        </w:rPr>
        <w:t xml:space="preserve">ipologie di disastri naturali e antropici </w:t>
      </w:r>
    </w:p>
    <w:p w14:paraId="19D4D30E" w14:textId="77777777" w:rsidR="007955E9" w:rsidRDefault="008157FE" w:rsidP="007955E9">
      <w:pPr>
        <w:pStyle w:val="Paragrafoelenco"/>
        <w:numPr>
          <w:ilvl w:val="0"/>
          <w:numId w:val="1"/>
        </w:numPr>
        <w:spacing w:line="240" w:lineRule="exact"/>
        <w:rPr>
          <w:rFonts w:eastAsia="MS Mincho"/>
        </w:rPr>
      </w:pPr>
      <w:r w:rsidRPr="007955E9">
        <w:rPr>
          <w:rFonts w:eastAsia="MS Mincho"/>
        </w:rPr>
        <w:t>Dysaster Cycle Management</w:t>
      </w:r>
      <w:r w:rsidR="007955E9">
        <w:rPr>
          <w:rFonts w:eastAsia="MS Mincho"/>
        </w:rPr>
        <w:t xml:space="preserve"> e fasi della risposta all’emergenza</w:t>
      </w:r>
    </w:p>
    <w:p w14:paraId="14B1901D" w14:textId="77777777" w:rsidR="007955E9" w:rsidRDefault="008157FE" w:rsidP="007955E9">
      <w:pPr>
        <w:pStyle w:val="Paragrafoelenco"/>
        <w:numPr>
          <w:ilvl w:val="0"/>
          <w:numId w:val="1"/>
        </w:numPr>
        <w:spacing w:line="240" w:lineRule="exact"/>
        <w:rPr>
          <w:rFonts w:eastAsia="MS Mincho"/>
        </w:rPr>
      </w:pPr>
      <w:r w:rsidRPr="007955E9">
        <w:rPr>
          <w:rFonts w:eastAsia="MS Mincho"/>
        </w:rPr>
        <w:t>Il sistema di Protezione Civile e i sistemi di risposta alle emergenze internazionali: il coordinamento</w:t>
      </w:r>
    </w:p>
    <w:p w14:paraId="7AF25BB5" w14:textId="77777777" w:rsidR="007955E9" w:rsidRDefault="007955E9" w:rsidP="007955E9">
      <w:pPr>
        <w:pStyle w:val="Paragrafoelenco"/>
        <w:numPr>
          <w:ilvl w:val="0"/>
          <w:numId w:val="1"/>
        </w:numPr>
        <w:spacing w:line="240" w:lineRule="exact"/>
        <w:rPr>
          <w:rFonts w:eastAsia="MS Mincho"/>
        </w:rPr>
      </w:pPr>
      <w:r>
        <w:rPr>
          <w:rFonts w:eastAsia="MS Mincho"/>
        </w:rPr>
        <w:t>Le attività operative di risposta all’</w:t>
      </w:r>
      <w:r w:rsidR="008157FE" w:rsidRPr="007955E9">
        <w:rPr>
          <w:rFonts w:eastAsia="MS Mincho"/>
        </w:rPr>
        <w:t>emergenza e gli strumenti di disaster management</w:t>
      </w:r>
    </w:p>
    <w:p w14:paraId="3EB53148" w14:textId="77777777" w:rsidR="007955E9" w:rsidRDefault="007955E9" w:rsidP="007955E9">
      <w:pPr>
        <w:pStyle w:val="Paragrafoelenco"/>
        <w:numPr>
          <w:ilvl w:val="0"/>
          <w:numId w:val="1"/>
        </w:numPr>
        <w:spacing w:line="240" w:lineRule="exact"/>
        <w:rPr>
          <w:rFonts w:eastAsia="MS Mincho"/>
        </w:rPr>
      </w:pPr>
      <w:r>
        <w:rPr>
          <w:rFonts w:eastAsia="MS Mincho"/>
        </w:rPr>
        <w:t>Le attività di assistenza alla popolazione colpita dai disastri e i metodi di implementazione delle azioni di risposta ai bisogni primari della popolazione.</w:t>
      </w:r>
    </w:p>
    <w:p w14:paraId="48305AD1" w14:textId="77777777" w:rsidR="007955E9" w:rsidRDefault="007955E9" w:rsidP="007955E9">
      <w:pPr>
        <w:pStyle w:val="Paragrafoelenco"/>
        <w:numPr>
          <w:ilvl w:val="0"/>
          <w:numId w:val="1"/>
        </w:numPr>
        <w:spacing w:line="240" w:lineRule="exact"/>
        <w:rPr>
          <w:rFonts w:eastAsia="MS Mincho"/>
        </w:rPr>
      </w:pPr>
      <w:r>
        <w:rPr>
          <w:rFonts w:eastAsia="MS Mincho"/>
        </w:rPr>
        <w:t xml:space="preserve">Gli strumenti e metodi di need </w:t>
      </w:r>
      <w:r w:rsidR="008157FE" w:rsidRPr="007955E9">
        <w:rPr>
          <w:rFonts w:eastAsia="MS Mincho"/>
        </w:rPr>
        <w:t>assessment</w:t>
      </w:r>
      <w:r>
        <w:rPr>
          <w:rFonts w:eastAsia="MS Mincho"/>
        </w:rPr>
        <w:t>, ta</w:t>
      </w:r>
      <w:r w:rsidR="008157FE" w:rsidRPr="007955E9">
        <w:rPr>
          <w:rFonts w:eastAsia="MS Mincho"/>
        </w:rPr>
        <w:t xml:space="preserve">rgetizzazione delle categorie vulnerabili, e </w:t>
      </w:r>
      <w:r>
        <w:rPr>
          <w:rFonts w:eastAsia="MS Mincho"/>
        </w:rPr>
        <w:t xml:space="preserve">sviluppo di un </w:t>
      </w:r>
      <w:r w:rsidR="008157FE" w:rsidRPr="007955E9">
        <w:rPr>
          <w:rFonts w:eastAsia="MS Mincho"/>
        </w:rPr>
        <w:t>piano d’azione.</w:t>
      </w:r>
    </w:p>
    <w:p w14:paraId="0218DE98" w14:textId="77777777" w:rsidR="007955E9" w:rsidRDefault="008157FE" w:rsidP="007955E9">
      <w:pPr>
        <w:pStyle w:val="Paragrafoelenco"/>
        <w:numPr>
          <w:ilvl w:val="0"/>
          <w:numId w:val="1"/>
        </w:numPr>
        <w:spacing w:line="240" w:lineRule="exact"/>
        <w:rPr>
          <w:rFonts w:eastAsia="MS Mincho"/>
        </w:rPr>
      </w:pPr>
      <w:r w:rsidRPr="007955E9">
        <w:rPr>
          <w:rFonts w:eastAsia="MS Mincho"/>
        </w:rPr>
        <w:t>Casi studio e condivisione di esperienze.</w:t>
      </w:r>
      <w:r w:rsidR="007955E9">
        <w:rPr>
          <w:rFonts w:eastAsia="MS Mincho"/>
        </w:rPr>
        <w:t xml:space="preserve"> Simulazioni ed esercitazioni</w:t>
      </w:r>
    </w:p>
    <w:p w14:paraId="5D56EC90" w14:textId="77777777" w:rsidR="008157FE" w:rsidRPr="007955E9" w:rsidRDefault="008157FE" w:rsidP="00D05049">
      <w:pPr>
        <w:spacing w:before="240" w:after="120" w:line="240" w:lineRule="exact"/>
        <w:ind w:left="357" w:hanging="357"/>
        <w:rPr>
          <w:rFonts w:eastAsia="MS Mincho"/>
        </w:rPr>
      </w:pPr>
      <w:r w:rsidRPr="007955E9">
        <w:rPr>
          <w:b/>
          <w:i/>
          <w:sz w:val="18"/>
        </w:rPr>
        <w:lastRenderedPageBreak/>
        <w:t>DIDATTICA DEL CORSO</w:t>
      </w:r>
    </w:p>
    <w:p w14:paraId="6ABE39A9" w14:textId="77777777" w:rsidR="007955E9" w:rsidRPr="00D05049" w:rsidRDefault="008157FE" w:rsidP="00D05049">
      <w:pPr>
        <w:pStyle w:val="Testo2"/>
      </w:pPr>
      <w:r w:rsidRPr="00D05049">
        <w:t>Il corso sarà svolto attraverso lezioni frontali, condivisione di esperienze operative e analisi di casi studio, esercitazioni e simulazioni in role play e di gruppo. Qualora sia possibile si organizzeranno seminari o visite esterne o simulazioni sul campo. Si valuterà altresì la possibilità per gli studenti frequentanti il laboratorio di svolgere uno stage.</w:t>
      </w:r>
    </w:p>
    <w:p w14:paraId="1EB6F112" w14:textId="77777777" w:rsidR="008157FE" w:rsidRDefault="008157FE" w:rsidP="00D05049">
      <w:pPr>
        <w:pStyle w:val="Testo2"/>
        <w:spacing w:before="240" w:after="120"/>
        <w:ind w:firstLine="0"/>
        <w:rPr>
          <w:b/>
          <w:i/>
        </w:rPr>
      </w:pPr>
      <w:r>
        <w:rPr>
          <w:b/>
          <w:i/>
        </w:rPr>
        <w:t>METODO E CRITERI DI VALUTAZIONE</w:t>
      </w:r>
    </w:p>
    <w:p w14:paraId="39AC6056" w14:textId="77777777" w:rsidR="008157FE" w:rsidRPr="00D05049" w:rsidRDefault="00E12F57" w:rsidP="00D05049">
      <w:pPr>
        <w:pStyle w:val="Testo2"/>
      </w:pPr>
      <w:r w:rsidRPr="00D05049">
        <w:t xml:space="preserve">L’esame è svolto in forma </w:t>
      </w:r>
      <w:r w:rsidR="008157FE" w:rsidRPr="00D05049">
        <w:t>scritt</w:t>
      </w:r>
      <w:r w:rsidRPr="00D05049">
        <w:t>a attraverso un elaborato a domande aperte o attraverso la presentazione di un paper analitico relativo ad un caso studio</w:t>
      </w:r>
      <w:r w:rsidR="008157FE" w:rsidRPr="00D05049">
        <w:t xml:space="preserve"> e consiste nella verifica delle conoscenze e delle competenze attraverso molteplici modalità di valutazione: 1) una verifica delle capacità di analizzare in modo critico i contenuti del corso e rielaborare e argomentare oralmente le conoscenze; 2) l’accertamento e la valutazione delle conoscenze acquisite attraverso una discussione dei principali riferimenti teorici e metodologici esaminati; 3) la valutazione della capacità di intervenire in modo consapevole e motivato nel dibattito inerente le problematiche prese in esame.</w:t>
      </w:r>
    </w:p>
    <w:p w14:paraId="24F88EFF" w14:textId="77777777" w:rsidR="008157FE" w:rsidRDefault="008157FE" w:rsidP="008157F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E92989D" w14:textId="77777777" w:rsidR="00E12F57" w:rsidRPr="00D05049" w:rsidRDefault="00E12F57" w:rsidP="00D05049">
      <w:pPr>
        <w:pStyle w:val="Testo2"/>
      </w:pPr>
      <w:r w:rsidRPr="00D05049">
        <w:t>Il programma aggiornato, la bibliografia  ed i materiali di approfondimento saranno pubblicati sulla piattaforma backboard del corso</w:t>
      </w:r>
    </w:p>
    <w:p w14:paraId="08F59FEC" w14:textId="77777777" w:rsidR="008157FE" w:rsidRPr="00D05049" w:rsidRDefault="008157FE" w:rsidP="00D05049">
      <w:pPr>
        <w:pStyle w:val="Testo2"/>
        <w:spacing w:before="120"/>
        <w:rPr>
          <w:i/>
          <w:iCs/>
        </w:rPr>
      </w:pPr>
      <w:r w:rsidRPr="00D05049">
        <w:rPr>
          <w:i/>
          <w:iCs/>
        </w:rPr>
        <w:t>Orario e luogo di ricevimento</w:t>
      </w:r>
    </w:p>
    <w:p w14:paraId="5204CEF7" w14:textId="77777777" w:rsidR="008157FE" w:rsidRPr="00D05049" w:rsidRDefault="008157FE" w:rsidP="00D05049">
      <w:pPr>
        <w:pStyle w:val="Testo2"/>
      </w:pPr>
      <w:r w:rsidRPr="00D05049">
        <w:t xml:space="preserve">Il Prof. Elena Tarantino comunicherà a lezione orario e luogo di ricevimento degli studenti. Per eventuali contatti l’indirizzo e-mail è: </w:t>
      </w:r>
      <w:r w:rsidR="00E12F57" w:rsidRPr="00D05049">
        <w:t>mariaelena.tarantino@unicatt.it</w:t>
      </w:r>
    </w:p>
    <w:sectPr w:rsidR="008157FE" w:rsidRPr="00D0504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9C78B" w14:textId="77777777" w:rsidR="002204D4" w:rsidRDefault="002204D4" w:rsidP="007955E9">
      <w:pPr>
        <w:spacing w:line="240" w:lineRule="auto"/>
      </w:pPr>
      <w:r>
        <w:separator/>
      </w:r>
    </w:p>
  </w:endnote>
  <w:endnote w:type="continuationSeparator" w:id="0">
    <w:p w14:paraId="4C88F74B" w14:textId="77777777" w:rsidR="002204D4" w:rsidRDefault="002204D4" w:rsidP="007955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4B658" w14:textId="77777777" w:rsidR="002204D4" w:rsidRDefault="002204D4" w:rsidP="007955E9">
      <w:pPr>
        <w:spacing w:line="240" w:lineRule="auto"/>
      </w:pPr>
      <w:r>
        <w:separator/>
      </w:r>
    </w:p>
  </w:footnote>
  <w:footnote w:type="continuationSeparator" w:id="0">
    <w:p w14:paraId="3FB3A276" w14:textId="77777777" w:rsidR="002204D4" w:rsidRDefault="002204D4" w:rsidP="007955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662E2"/>
    <w:multiLevelType w:val="hybridMultilevel"/>
    <w:tmpl w:val="72D0F8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053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7FE"/>
    <w:rsid w:val="000407DB"/>
    <w:rsid w:val="00187B99"/>
    <w:rsid w:val="001F5219"/>
    <w:rsid w:val="002014DD"/>
    <w:rsid w:val="002204D4"/>
    <w:rsid w:val="002D5E17"/>
    <w:rsid w:val="004D1217"/>
    <w:rsid w:val="004D6008"/>
    <w:rsid w:val="00640794"/>
    <w:rsid w:val="006F1772"/>
    <w:rsid w:val="007955E9"/>
    <w:rsid w:val="007C124E"/>
    <w:rsid w:val="008157FE"/>
    <w:rsid w:val="008942E7"/>
    <w:rsid w:val="008A1204"/>
    <w:rsid w:val="00900CCA"/>
    <w:rsid w:val="00924B77"/>
    <w:rsid w:val="00940DA2"/>
    <w:rsid w:val="00977109"/>
    <w:rsid w:val="009E055C"/>
    <w:rsid w:val="00A74F6F"/>
    <w:rsid w:val="00AD7557"/>
    <w:rsid w:val="00B50C5D"/>
    <w:rsid w:val="00B51253"/>
    <w:rsid w:val="00B525CC"/>
    <w:rsid w:val="00C65AEE"/>
    <w:rsid w:val="00D05049"/>
    <w:rsid w:val="00D404F2"/>
    <w:rsid w:val="00E12F57"/>
    <w:rsid w:val="00E607E6"/>
    <w:rsid w:val="00FD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13C51"/>
  <w15:chartTrackingRefBased/>
  <w15:docId w15:val="{3B518684-E797-491B-8378-7751C145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955E9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7955E9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955E9"/>
    <w:rPr>
      <w:szCs w:val="24"/>
    </w:rPr>
  </w:style>
  <w:style w:type="paragraph" w:styleId="Pidipagina">
    <w:name w:val="footer"/>
    <w:basedOn w:val="Normale"/>
    <w:link w:val="PidipaginaCarattere"/>
    <w:rsid w:val="007955E9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7955E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948FD-0733-4102-9F09-8F5385615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2</Pages>
  <Words>519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4</cp:revision>
  <cp:lastPrinted>2003-03-27T10:42:00Z</cp:lastPrinted>
  <dcterms:created xsi:type="dcterms:W3CDTF">2022-05-06T09:15:00Z</dcterms:created>
  <dcterms:modified xsi:type="dcterms:W3CDTF">2022-05-06T09:18:00Z</dcterms:modified>
</cp:coreProperties>
</file>