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A9B2" w14:textId="536FE62C" w:rsidR="00F258A8" w:rsidRDefault="00F258A8" w:rsidP="00F258A8">
      <w:pPr>
        <w:pStyle w:val="Titolo1"/>
      </w:pPr>
      <w:r w:rsidRPr="00C67D57">
        <w:t>Polit</w:t>
      </w:r>
      <w:r>
        <w:t>iche economiche internazionali</w:t>
      </w:r>
    </w:p>
    <w:p w14:paraId="58B5DA45" w14:textId="6F423B51" w:rsidR="00F258A8" w:rsidRDefault="00F258A8" w:rsidP="00F258A8">
      <w:pPr>
        <w:pStyle w:val="Titolo2"/>
      </w:pPr>
      <w:r w:rsidRPr="00C67D57">
        <w:t>Prof. Simona Beretta</w:t>
      </w:r>
    </w:p>
    <w:p w14:paraId="53836347" w14:textId="77777777" w:rsidR="002D5E17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9AC555" w14:textId="407DA968" w:rsidR="000F0F62" w:rsidRDefault="000F0F62" w:rsidP="00E41C13">
      <w:pPr>
        <w:spacing w:line="240" w:lineRule="exact"/>
      </w:pPr>
      <w:r>
        <w:t>L</w:t>
      </w:r>
      <w:r w:rsidRPr="0067513A">
        <w:t xml:space="preserve">’insegnamento </w:t>
      </w:r>
      <w:r w:rsidR="00AB665C">
        <w:t>mira a rafforzare ne</w:t>
      </w:r>
      <w:r>
        <w:t>gli studenti la consapevolezza della crescente interdipendenza</w:t>
      </w:r>
      <w:r w:rsidR="00AB665C">
        <w:t xml:space="preserve"> nei processi decisionali di politica economica</w:t>
      </w:r>
      <w:r>
        <w:t xml:space="preserve">, </w:t>
      </w:r>
      <w:r w:rsidR="00AB665C">
        <w:t xml:space="preserve">studiando </w:t>
      </w:r>
      <w:r>
        <w:t xml:space="preserve">le </w:t>
      </w:r>
      <w:r w:rsidR="00AB665C">
        <w:t xml:space="preserve">dimensioni </w:t>
      </w:r>
      <w:r>
        <w:t>di collaborazione</w:t>
      </w:r>
      <w:r w:rsidR="00AB665C">
        <w:t>/</w:t>
      </w:r>
      <w:r>
        <w:t xml:space="preserve">confitto </w:t>
      </w:r>
      <w:r w:rsidR="00AB665C">
        <w:t xml:space="preserve">nelle relazioni </w:t>
      </w:r>
      <w:r>
        <w:t>economic</w:t>
      </w:r>
      <w:r w:rsidR="00AB665C">
        <w:t>he</w:t>
      </w:r>
      <w:r>
        <w:t xml:space="preserve"> internazional</w:t>
      </w:r>
      <w:r w:rsidR="00AB665C">
        <w:t>i</w:t>
      </w:r>
      <w:r>
        <w:t xml:space="preserve"> e </w:t>
      </w:r>
      <w:r w:rsidR="00AB665C">
        <w:t xml:space="preserve">identificando pro e contro degli </w:t>
      </w:r>
      <w:r>
        <w:t>approcci unilaterali, regionali e multilaterali all’integrazione.</w:t>
      </w:r>
    </w:p>
    <w:p w14:paraId="733065DB" w14:textId="4CC9D5EB" w:rsidR="000F0F62" w:rsidRDefault="00AB665C" w:rsidP="00E41C13">
      <w:pPr>
        <w:spacing w:line="240" w:lineRule="exact"/>
      </w:pPr>
      <w:r>
        <w:t xml:space="preserve">L’obiettivo generale </w:t>
      </w:r>
      <w:r w:rsidR="00E41C13" w:rsidRPr="00EA28ED">
        <w:t xml:space="preserve">è che </w:t>
      </w:r>
      <w:r w:rsidR="00E41C13">
        <w:t>gli studenti</w:t>
      </w:r>
      <w:r w:rsidR="00E41C13" w:rsidRPr="00EA28ED">
        <w:t xml:space="preserve"> acquisiscano conoscenze e c</w:t>
      </w:r>
      <w:r w:rsidR="00E41C13">
        <w:t>apacità di discernimento in materia di obiettivi</w:t>
      </w:r>
      <w:r>
        <w:t xml:space="preserve">, </w:t>
      </w:r>
      <w:r w:rsidR="00E41C13" w:rsidRPr="00C67D57">
        <w:t xml:space="preserve">strumenti </w:t>
      </w:r>
      <w:r>
        <w:t xml:space="preserve">e istituzioni </w:t>
      </w:r>
      <w:r w:rsidR="00E41C13" w:rsidRPr="00C67D57">
        <w:t>delle politiche nazionali</w:t>
      </w:r>
      <w:r w:rsidR="00E41C13">
        <w:t>,</w:t>
      </w:r>
      <w:r w:rsidR="00E41C13" w:rsidRPr="00C67D57">
        <w:t xml:space="preserve"> europee</w:t>
      </w:r>
      <w:r w:rsidR="00E41C13">
        <w:t xml:space="preserve"> e globali relative a</w:t>
      </w:r>
      <w:r>
        <w:t xml:space="preserve"> </w:t>
      </w:r>
      <w:r w:rsidRPr="00C67D57">
        <w:t>commercio, investimenti esteri, migrazioni</w:t>
      </w:r>
      <w:r>
        <w:t xml:space="preserve">, ambiente, sulla base di una analisi di </w:t>
      </w:r>
      <w:r w:rsidR="00E41C13" w:rsidRPr="00C67D57">
        <w:t>efficacia, efficienza ed equità</w:t>
      </w:r>
      <w:r w:rsidR="00E41C13">
        <w:t xml:space="preserve"> delle diverse opzioni di politica economica sia in via teorica, sia con riferimento a situazioni concrete. </w:t>
      </w:r>
    </w:p>
    <w:p w14:paraId="4BAFEBCD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t>Conoscenza e comprensione</w:t>
      </w:r>
    </w:p>
    <w:p w14:paraId="5CD850BA" w14:textId="77777777" w:rsidR="00133863" w:rsidRDefault="00E41C13" w:rsidP="00E41C13">
      <w:pPr>
        <w:spacing w:line="240" w:lineRule="exact"/>
      </w:pPr>
      <w:r w:rsidRPr="008354D2">
        <w:t>L’insegnamento forni</w:t>
      </w:r>
      <w:r w:rsidR="00AB665C">
        <w:t xml:space="preserve">sce </w:t>
      </w:r>
      <w:r w:rsidRPr="008354D2">
        <w:t xml:space="preserve">agli studenti una </w:t>
      </w:r>
      <w:r>
        <w:t xml:space="preserve">conoscenza accurata dei fatti stilizzati relativi </w:t>
      </w:r>
      <w:r w:rsidR="008548DC">
        <w:t>alla</w:t>
      </w:r>
      <w:r w:rsidR="000F0F62">
        <w:t xml:space="preserve"> interdipendenza </w:t>
      </w:r>
      <w:r>
        <w:t xml:space="preserve">internazionale, dei principali attori </w:t>
      </w:r>
      <w:r w:rsidR="008548DC">
        <w:t xml:space="preserve">implicati, </w:t>
      </w:r>
      <w:r>
        <w:t xml:space="preserve">delle opzioni di politica economica nazionale in materia </w:t>
      </w:r>
      <w:r w:rsidR="000F0F62">
        <w:t xml:space="preserve">ambientale, </w:t>
      </w:r>
      <w:r>
        <w:t xml:space="preserve">di commercio estero di </w:t>
      </w:r>
      <w:r w:rsidRPr="00C55780">
        <w:rPr>
          <w:i/>
        </w:rPr>
        <w:t>commodities</w:t>
      </w:r>
      <w:r>
        <w:t xml:space="preserve">, manufatti e servizi; </w:t>
      </w:r>
      <w:r w:rsidR="00133863">
        <w:t xml:space="preserve">di investimenti internazionali e acquisizione internazionale di risorse, </w:t>
      </w:r>
      <w:r w:rsidR="006F12BC">
        <w:t>d</w:t>
      </w:r>
      <w:r w:rsidR="00133863">
        <w:t>i</w:t>
      </w:r>
      <w:r w:rsidR="006F12BC">
        <w:t xml:space="preserve"> </w:t>
      </w:r>
      <w:r w:rsidR="006F12BC" w:rsidRPr="00AB665C">
        <w:rPr>
          <w:i/>
        </w:rPr>
        <w:t xml:space="preserve">global and </w:t>
      </w:r>
      <w:proofErr w:type="spellStart"/>
      <w:r w:rsidR="006F12BC" w:rsidRPr="00AB665C">
        <w:rPr>
          <w:i/>
        </w:rPr>
        <w:t>regional</w:t>
      </w:r>
      <w:proofErr w:type="spellEnd"/>
      <w:r w:rsidR="006F12BC" w:rsidRPr="00AB665C">
        <w:rPr>
          <w:i/>
        </w:rPr>
        <w:t xml:space="preserve"> </w:t>
      </w:r>
      <w:proofErr w:type="spellStart"/>
      <w:r w:rsidR="006F12BC" w:rsidRPr="00AB665C">
        <w:rPr>
          <w:i/>
        </w:rPr>
        <w:t>value</w:t>
      </w:r>
      <w:proofErr w:type="spellEnd"/>
      <w:r w:rsidR="006F12BC" w:rsidRPr="00AB665C">
        <w:rPr>
          <w:i/>
        </w:rPr>
        <w:t xml:space="preserve"> </w:t>
      </w:r>
      <w:proofErr w:type="spellStart"/>
      <w:r w:rsidR="006F12BC" w:rsidRPr="00AB665C">
        <w:rPr>
          <w:i/>
        </w:rPr>
        <w:t>chains</w:t>
      </w:r>
      <w:proofErr w:type="spellEnd"/>
      <w:r w:rsidR="006F12BC">
        <w:t xml:space="preserve">; </w:t>
      </w:r>
      <w:r w:rsidRPr="006F12BC">
        <w:t>di</w:t>
      </w:r>
      <w:r>
        <w:t xml:space="preserve"> movimenti internazionali di persone. </w:t>
      </w:r>
    </w:p>
    <w:p w14:paraId="04396D62" w14:textId="0ED48E23" w:rsidR="006F12BC" w:rsidRDefault="00133863" w:rsidP="00E41C13">
      <w:pPr>
        <w:spacing w:line="240" w:lineRule="exact"/>
      </w:pPr>
      <w:r>
        <w:t>Gli studenti saranno in grado di effettuare analisi descrittive di dati e rappresentazioni grafiche di modelli di commercio, investimenti, migrazioni e ambiente nel quadro internazionale, nonché dell’impatto dei relativi strumenti di politica economica.</w:t>
      </w:r>
    </w:p>
    <w:p w14:paraId="36F5F1E9" w14:textId="2ED72486" w:rsidR="00E41C13" w:rsidRDefault="00E41C13" w:rsidP="00E41C13">
      <w:pPr>
        <w:spacing w:line="240" w:lineRule="exact"/>
        <w:rPr>
          <w:b/>
        </w:rPr>
      </w:pPr>
      <w:r>
        <w:t xml:space="preserve">Gli studenti </w:t>
      </w:r>
      <w:r w:rsidR="00133863">
        <w:t xml:space="preserve">potranno capire </w:t>
      </w:r>
      <w:r w:rsidRPr="00146E9F">
        <w:t>la rilevanza d</w:t>
      </w:r>
      <w:r>
        <w:t xml:space="preserve">elle principali istituzioni </w:t>
      </w:r>
      <w:r w:rsidR="000F0F62">
        <w:t xml:space="preserve">economiche </w:t>
      </w:r>
      <w:r>
        <w:t xml:space="preserve">internazionali, acquisendo una conoscenza adeguata delle vicende relative alla loro creazione e al loro funzionamento, nonché del loro impatto sulle </w:t>
      </w:r>
      <w:r w:rsidR="000F0F62">
        <w:t>sfere</w:t>
      </w:r>
      <w:r>
        <w:t xml:space="preserve"> nazionali. </w:t>
      </w:r>
    </w:p>
    <w:p w14:paraId="144E5AB4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t>Capacità di applicare conoscenza e comprensione</w:t>
      </w:r>
    </w:p>
    <w:p w14:paraId="4CD3F3C9" w14:textId="1E8F0DDB" w:rsidR="00E41C13" w:rsidRDefault="00E41C13" w:rsidP="00133863">
      <w:pPr>
        <w:spacing w:line="240" w:lineRule="exact"/>
      </w:pPr>
      <w:r>
        <w:t xml:space="preserve">Al termine dell’insegnamento, gli studenti </w:t>
      </w:r>
      <w:r w:rsidR="006F12BC">
        <w:t xml:space="preserve">potranno </w:t>
      </w:r>
      <w:r>
        <w:t xml:space="preserve">esaminare le problematiche connesse con le decisioni </w:t>
      </w:r>
      <w:r w:rsidR="006F12BC">
        <w:t xml:space="preserve">di politica economica nazionale </w:t>
      </w:r>
      <w:r>
        <w:t xml:space="preserve">e </w:t>
      </w:r>
      <w:r w:rsidR="006F12BC">
        <w:t xml:space="preserve">con </w:t>
      </w:r>
      <w:r>
        <w:t xml:space="preserve">l’operatività delle istituzioni </w:t>
      </w:r>
      <w:r w:rsidR="006F12BC">
        <w:t xml:space="preserve">economiche </w:t>
      </w:r>
      <w:r>
        <w:t>internazionali, consapevoli delle determinanti e delle implicazioni politiche e sociali delle diverse scelte politiche e istituzionali.</w:t>
      </w:r>
      <w:r w:rsidR="00133863">
        <w:t xml:space="preserve"> </w:t>
      </w:r>
      <w:r>
        <w:t xml:space="preserve">Sapranno individuare le condizioni di efficacia, efficienza ed equità delle diverse politiche, anche con riferimento a situazioni concrete. </w:t>
      </w:r>
    </w:p>
    <w:p w14:paraId="73D53351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lastRenderedPageBreak/>
        <w:t xml:space="preserve">Autonomia di giudizio </w:t>
      </w:r>
    </w:p>
    <w:p w14:paraId="551E9A71" w14:textId="19BAA06F" w:rsidR="00E41C13" w:rsidRDefault="00E41C13" w:rsidP="00E41C13">
      <w:r>
        <w:t xml:space="preserve">Saranno in grado di presentare in maniera argomentata le loro conclusioni in merito alla adeguatezza di politiche nazionali, regionali e multilaterali, in merito al funzionamento delle principali istituzioni </w:t>
      </w:r>
      <w:r w:rsidR="006F12BC">
        <w:t xml:space="preserve">economiche </w:t>
      </w:r>
      <w:r>
        <w:t>internazionali e in merito a</w:t>
      </w:r>
      <w:r w:rsidR="006F12BC">
        <w:t xml:space="preserve">lle </w:t>
      </w:r>
      <w:r>
        <w:t xml:space="preserve">forme di </w:t>
      </w:r>
      <w:r w:rsidRPr="0052770A">
        <w:rPr>
          <w:i/>
        </w:rPr>
        <w:t>governance</w:t>
      </w:r>
      <w:r>
        <w:t xml:space="preserve"> globale </w:t>
      </w:r>
      <w:r w:rsidR="006F12BC">
        <w:t>nell’attuale contesto di interdipendenza</w:t>
      </w:r>
      <w:r>
        <w:t>.</w:t>
      </w:r>
    </w:p>
    <w:p w14:paraId="40492ADF" w14:textId="77777777" w:rsidR="00F258A8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4921C6" w14:textId="77777777" w:rsidR="00E41C13" w:rsidRDefault="00E41C13" w:rsidP="00E41C13">
      <w:r>
        <w:rPr>
          <w:smallCaps/>
          <w:sz w:val="18"/>
        </w:rPr>
        <w:t>Primo modulo</w:t>
      </w:r>
      <w:r w:rsidRPr="008F20CC">
        <w:rPr>
          <w:smallCaps/>
          <w:sz w:val="18"/>
        </w:rPr>
        <w:t xml:space="preserve"> </w:t>
      </w:r>
      <w:r>
        <w:rPr>
          <w:smallCaps/>
          <w:sz w:val="18"/>
        </w:rPr>
        <w:t>(</w:t>
      </w:r>
      <w:r>
        <w:t>40 ore-</w:t>
      </w:r>
      <w:r w:rsidRPr="00AA17AA">
        <w:t>6 CFU</w:t>
      </w:r>
      <w:r>
        <w:t>)</w:t>
      </w:r>
      <w:r>
        <w:rPr>
          <w:smallCaps/>
          <w:sz w:val="18"/>
        </w:rPr>
        <w:t xml:space="preserve"> </w:t>
      </w:r>
      <w:r w:rsidRPr="008F20CC">
        <w:rPr>
          <w:i/>
        </w:rPr>
        <w:t xml:space="preserve">Economia </w:t>
      </w:r>
      <w:r>
        <w:rPr>
          <w:i/>
        </w:rPr>
        <w:t xml:space="preserve">e </w:t>
      </w:r>
      <w:r w:rsidRPr="008F20CC">
        <w:rPr>
          <w:i/>
        </w:rPr>
        <w:t>politic</w:t>
      </w:r>
      <w:r>
        <w:rPr>
          <w:i/>
        </w:rPr>
        <w:t>he</w:t>
      </w:r>
      <w:r w:rsidRPr="008F20CC">
        <w:rPr>
          <w:i/>
        </w:rPr>
        <w:t xml:space="preserve"> dell’integrazione internazionale</w:t>
      </w:r>
      <w:r>
        <w:rPr>
          <w:i/>
        </w:rPr>
        <w:t xml:space="preserve"> </w:t>
      </w:r>
      <w:r>
        <w:t>(P</w:t>
      </w:r>
      <w:r w:rsidRPr="00CA07FD">
        <w:t>rof. Simona Beretta)</w:t>
      </w:r>
    </w:p>
    <w:p w14:paraId="18A18000" w14:textId="740BC53E" w:rsidR="00E41C13" w:rsidRDefault="00E41C13" w:rsidP="00E41C13">
      <w:r>
        <w:t xml:space="preserve">Si tratteranno i seguenti argomenti: </w:t>
      </w:r>
    </w:p>
    <w:p w14:paraId="029ABF1B" w14:textId="1FDE2682" w:rsidR="00705BDD" w:rsidRDefault="00705BDD" w:rsidP="00E41C13">
      <w:r>
        <w:t>–</w:t>
      </w:r>
      <w:r>
        <w:tab/>
        <w:t xml:space="preserve">Fatti stilizzati </w:t>
      </w:r>
      <w:r w:rsidR="00133863">
        <w:t>dell</w:t>
      </w:r>
      <w:r>
        <w:t>a interdipendenza internazionale</w:t>
      </w:r>
    </w:p>
    <w:p w14:paraId="1126EC49" w14:textId="1CDC94F6" w:rsidR="006F12BC" w:rsidRDefault="00E41C13" w:rsidP="003309E5">
      <w:pPr>
        <w:ind w:left="284" w:hanging="284"/>
      </w:pPr>
      <w:r>
        <w:t>–</w:t>
      </w:r>
      <w:r>
        <w:tab/>
      </w:r>
      <w:r w:rsidR="00705BDD">
        <w:t>Introduzione alla analisi della i</w:t>
      </w:r>
      <w:r w:rsidR="006F12BC" w:rsidRPr="00CA07FD">
        <w:t>nterdipendenza strategica fra governi</w:t>
      </w:r>
      <w:r w:rsidR="006F12BC">
        <w:t>:</w:t>
      </w:r>
      <w:r w:rsidR="006F12BC" w:rsidRPr="00CA07FD">
        <w:t xml:space="preserve"> </w:t>
      </w:r>
      <w:r w:rsidR="006F12BC">
        <w:t>applicazioni elementari della teoria dei giochi ai negoziati internazionali.</w:t>
      </w:r>
      <w:r w:rsidR="00133863" w:rsidRPr="00133863">
        <w:t xml:space="preserve"> </w:t>
      </w:r>
      <w:r w:rsidR="00133863" w:rsidRPr="00133863">
        <w:rPr>
          <w:i/>
        </w:rPr>
        <w:t>Studio di caso</w:t>
      </w:r>
      <w:r w:rsidR="00133863">
        <w:rPr>
          <w:i/>
        </w:rPr>
        <w:t>: l</w:t>
      </w:r>
      <w:r w:rsidR="00133863" w:rsidRPr="00133863">
        <w:rPr>
          <w:i/>
        </w:rPr>
        <w:t>e politiche ambientali</w:t>
      </w:r>
    </w:p>
    <w:p w14:paraId="3D6E3080" w14:textId="3E1C86D9" w:rsidR="00133863" w:rsidRPr="00133863" w:rsidRDefault="006F12BC" w:rsidP="00133863">
      <w:pPr>
        <w:ind w:left="284" w:hanging="284"/>
        <w:rPr>
          <w:i/>
        </w:rPr>
      </w:pPr>
      <w:r>
        <w:t>–</w:t>
      </w:r>
      <w:r>
        <w:tab/>
      </w:r>
      <w:r w:rsidR="00133863">
        <w:t xml:space="preserve">Determinanti della </w:t>
      </w:r>
      <w:r w:rsidR="00133863" w:rsidRPr="00CA07FD">
        <w:t>integrazione</w:t>
      </w:r>
      <w:r w:rsidR="00133863">
        <w:t xml:space="preserve"> economica</w:t>
      </w:r>
      <w:r w:rsidR="00133863" w:rsidRPr="009463F8">
        <w:t xml:space="preserve"> </w:t>
      </w:r>
      <w:r w:rsidR="00133863" w:rsidRPr="00CA07FD">
        <w:t xml:space="preserve">internazionale: vantaggi </w:t>
      </w:r>
      <w:r w:rsidR="00133863">
        <w:t xml:space="preserve">assoluti e </w:t>
      </w:r>
      <w:r w:rsidR="00133863" w:rsidRPr="00CA07FD">
        <w:t>comparati, economie di scala</w:t>
      </w:r>
      <w:r w:rsidR="00133863">
        <w:t xml:space="preserve">, </w:t>
      </w:r>
      <w:r w:rsidR="00133863" w:rsidRPr="009463F8">
        <w:t xml:space="preserve">cambiamento </w:t>
      </w:r>
      <w:r w:rsidR="00133863">
        <w:t xml:space="preserve">tecnologico. </w:t>
      </w:r>
    </w:p>
    <w:p w14:paraId="45A7CB91" w14:textId="77777777" w:rsidR="005F5F96" w:rsidRDefault="00133863" w:rsidP="00133863">
      <w:pPr>
        <w:ind w:left="284" w:hanging="284"/>
      </w:pPr>
      <w:r>
        <w:t>–</w:t>
      </w:r>
      <w:r>
        <w:tab/>
      </w:r>
      <w:r w:rsidR="005F5F96">
        <w:t>S</w:t>
      </w:r>
      <w:r w:rsidR="005F5F96" w:rsidRPr="00CA07FD">
        <w:t xml:space="preserve">pecializzazione </w:t>
      </w:r>
      <w:r w:rsidR="005F5F96">
        <w:t xml:space="preserve">e commercio internazionale: impatto sulla </w:t>
      </w:r>
      <w:r w:rsidR="005F5F96" w:rsidRPr="00CA07FD">
        <w:t>efficienza</w:t>
      </w:r>
      <w:r w:rsidR="005F5F96">
        <w:t xml:space="preserve"> allocativa e sulla distribuzione del reddito fra paesi e dentro i paesi. “Vincenti” e “perdenti” delle vecchie e delle nuove forme di integrazione reale</w:t>
      </w:r>
    </w:p>
    <w:p w14:paraId="071327D5" w14:textId="58532837" w:rsidR="005F5F96" w:rsidRDefault="005F5F96" w:rsidP="00133863">
      <w:pPr>
        <w:ind w:left="284" w:hanging="284"/>
        <w:rPr>
          <w:i/>
        </w:rPr>
      </w:pPr>
      <w:r>
        <w:t>–</w:t>
      </w:r>
      <w:r>
        <w:tab/>
        <w:t xml:space="preserve">Vecchie e nuove forme di protezionismo. </w:t>
      </w:r>
      <w:r w:rsidRPr="00CA07FD">
        <w:t>Efficacia, efficienza, equità d</w:t>
      </w:r>
      <w:r>
        <w:t xml:space="preserve">elle politiche commerciali. Elementi di “economia politica” del protezionismo. </w:t>
      </w:r>
      <w:r w:rsidRPr="00133863">
        <w:rPr>
          <w:i/>
        </w:rPr>
        <w:t>Stud</w:t>
      </w:r>
      <w:r>
        <w:rPr>
          <w:i/>
        </w:rPr>
        <w:t>i</w:t>
      </w:r>
      <w:r w:rsidRPr="00133863">
        <w:rPr>
          <w:i/>
        </w:rPr>
        <w:t xml:space="preserve"> di caso</w:t>
      </w:r>
      <w:r>
        <w:rPr>
          <w:i/>
        </w:rPr>
        <w:t>: le guerre commerciali; le sanzioni commerciali.</w:t>
      </w:r>
    </w:p>
    <w:p w14:paraId="36DBF7B3" w14:textId="5C6FBCA7" w:rsidR="00133863" w:rsidRPr="005F5F96" w:rsidRDefault="005F5F96" w:rsidP="00133863">
      <w:pPr>
        <w:ind w:left="284" w:hanging="284"/>
        <w:rPr>
          <w:i/>
        </w:rPr>
      </w:pPr>
      <w:r>
        <w:t>–</w:t>
      </w:r>
      <w:r>
        <w:tab/>
      </w:r>
      <w:r w:rsidR="00133863">
        <w:t>I</w:t>
      </w:r>
      <w:r w:rsidR="00133863" w:rsidRPr="00CA07FD">
        <w:t xml:space="preserve">ntegrazione “profonda”: investimenti </w:t>
      </w:r>
      <w:r w:rsidR="00133863">
        <w:t xml:space="preserve">esteri </w:t>
      </w:r>
      <w:r w:rsidR="00133863" w:rsidRPr="00CA07FD">
        <w:t>e migrazioni internazionali.</w:t>
      </w:r>
      <w:r>
        <w:t xml:space="preserve"> </w:t>
      </w:r>
      <w:r w:rsidRPr="005F5F96">
        <w:rPr>
          <w:i/>
        </w:rPr>
        <w:t>Studi di caso:</w:t>
      </w:r>
      <w:r>
        <w:rPr>
          <w:i/>
        </w:rPr>
        <w:t xml:space="preserve"> </w:t>
      </w:r>
      <w:r w:rsidRPr="00133863">
        <w:rPr>
          <w:i/>
        </w:rPr>
        <w:t xml:space="preserve">le global/ </w:t>
      </w:r>
      <w:proofErr w:type="spellStart"/>
      <w:r w:rsidRPr="00133863">
        <w:rPr>
          <w:i/>
        </w:rPr>
        <w:t>regional</w:t>
      </w:r>
      <w:proofErr w:type="spellEnd"/>
      <w:r w:rsidRPr="00133863">
        <w:rPr>
          <w:i/>
        </w:rPr>
        <w:t xml:space="preserve"> </w:t>
      </w:r>
      <w:proofErr w:type="spellStart"/>
      <w:r w:rsidRPr="00133863">
        <w:rPr>
          <w:i/>
        </w:rPr>
        <w:t>value</w:t>
      </w:r>
      <w:proofErr w:type="spellEnd"/>
      <w:r w:rsidRPr="00133863">
        <w:rPr>
          <w:i/>
        </w:rPr>
        <w:t xml:space="preserve"> </w:t>
      </w:r>
      <w:proofErr w:type="spellStart"/>
      <w:r w:rsidRPr="00133863">
        <w:rPr>
          <w:i/>
        </w:rPr>
        <w:t>chains</w:t>
      </w:r>
      <w:proofErr w:type="spellEnd"/>
      <w:r>
        <w:rPr>
          <w:i/>
        </w:rPr>
        <w:t>; dinamiche profonde dei processi migratori (popolazione, cambio climatico)</w:t>
      </w:r>
    </w:p>
    <w:p w14:paraId="67CB103D" w14:textId="77777777" w:rsidR="006F12BC" w:rsidRDefault="006F12BC" w:rsidP="006F12BC">
      <w:pPr>
        <w:spacing w:before="240"/>
      </w:pPr>
      <w:r>
        <w:rPr>
          <w:smallCaps/>
          <w:sz w:val="18"/>
        </w:rPr>
        <w:t>Secondo modulo</w:t>
      </w:r>
      <w:r w:rsidRPr="008F20CC">
        <w:rPr>
          <w:smallCaps/>
          <w:sz w:val="18"/>
        </w:rPr>
        <w:t xml:space="preserve"> </w:t>
      </w:r>
      <w:r>
        <w:t>(20 ore-</w:t>
      </w:r>
      <w:r w:rsidRPr="00AA17AA">
        <w:t>3 CFU)</w:t>
      </w:r>
      <w:r>
        <w:rPr>
          <w:smallCaps/>
          <w:sz w:val="18"/>
        </w:rPr>
        <w:t xml:space="preserve"> </w:t>
      </w:r>
      <w:r w:rsidRPr="008F20CC">
        <w:rPr>
          <w:i/>
        </w:rPr>
        <w:t>Politiche economiche, commercio e sviluppo</w:t>
      </w:r>
      <w:r w:rsidRPr="00CA07FD">
        <w:t xml:space="preserve"> </w:t>
      </w:r>
      <w:r>
        <w:t>(P</w:t>
      </w:r>
      <w:r w:rsidRPr="00CA07FD">
        <w:t xml:space="preserve">rof. </w:t>
      </w:r>
      <w:r>
        <w:t>Simona Beretta)</w:t>
      </w:r>
    </w:p>
    <w:p w14:paraId="05CC8C2E" w14:textId="7BE532E1" w:rsidR="006F12BC" w:rsidRDefault="006F12BC" w:rsidP="003309E5"/>
    <w:p w14:paraId="17E5F23B" w14:textId="4D1751B1" w:rsidR="005F5F96" w:rsidRDefault="00705BDD" w:rsidP="00705BDD">
      <w:pPr>
        <w:ind w:left="284" w:hanging="284"/>
      </w:pPr>
      <w:r>
        <w:t>–</w:t>
      </w:r>
      <w:r>
        <w:tab/>
      </w:r>
      <w:r w:rsidR="005F5F96">
        <w:t>C</w:t>
      </w:r>
      <w:r w:rsidR="005F5F96" w:rsidRPr="00CA07FD">
        <w:t xml:space="preserve">ollaborazione </w:t>
      </w:r>
      <w:r w:rsidR="005F5F96">
        <w:t>e conflitto nei processi di integrazione: unilateralismo, accordi bilaterali, regionali e multilaterali.</w:t>
      </w:r>
      <w:r w:rsidR="00623AA8">
        <w:t xml:space="preserve"> Le principali </w:t>
      </w:r>
      <w:r w:rsidR="00C043F9">
        <w:t>i</w:t>
      </w:r>
      <w:r w:rsidR="00623AA8">
        <w:t>stituzioni commerciali internazionali (in particolare GATT-WTO, UNCTAD</w:t>
      </w:r>
      <w:r w:rsidR="00C043F9">
        <w:t>…</w:t>
      </w:r>
      <w:r w:rsidR="00623AA8">
        <w:t xml:space="preserve">) e regionali (UE, ASEAN, </w:t>
      </w:r>
      <w:proofErr w:type="spellStart"/>
      <w:r w:rsidR="00623AA8">
        <w:t>AfCTFA</w:t>
      </w:r>
      <w:proofErr w:type="spellEnd"/>
      <w:r w:rsidR="00623AA8">
        <w:t>, etc.): struttura, funzioni, problematiche emergenti.</w:t>
      </w:r>
    </w:p>
    <w:p w14:paraId="12B36BB2" w14:textId="2334E016" w:rsidR="005F5F96" w:rsidRDefault="005F5F96" w:rsidP="00705BDD">
      <w:pPr>
        <w:ind w:left="284" w:hanging="284"/>
      </w:pPr>
      <w:r>
        <w:t>–</w:t>
      </w:r>
      <w:r>
        <w:tab/>
        <w:t xml:space="preserve">Commercio, crescita economica e di riduzione della povertà. Una rivisitazione delle strategie di politica commerciale: sostituzione delle importazioni, argomento dell’industria nascente; </w:t>
      </w:r>
      <w:r w:rsidRPr="007166C6">
        <w:rPr>
          <w:i/>
          <w:iCs/>
        </w:rPr>
        <w:t>export-led growth</w:t>
      </w:r>
      <w:r>
        <w:t xml:space="preserve">; accordi preferenziali; </w:t>
      </w:r>
      <w:r w:rsidRPr="00705BDD">
        <w:rPr>
          <w:i/>
        </w:rPr>
        <w:t>deep integration</w:t>
      </w:r>
      <w:r>
        <w:t xml:space="preserve">. </w:t>
      </w:r>
    </w:p>
    <w:p w14:paraId="370905D9" w14:textId="47930C42" w:rsidR="00E41C13" w:rsidRPr="00623AA8" w:rsidRDefault="005F5F96" w:rsidP="00623AA8">
      <w:pPr>
        <w:ind w:left="284" w:hanging="284"/>
        <w:rPr>
          <w:i/>
        </w:rPr>
      </w:pPr>
      <w:r>
        <w:t>–</w:t>
      </w:r>
      <w:r>
        <w:tab/>
      </w:r>
      <w:r w:rsidR="003309E5">
        <w:t xml:space="preserve">Politiche commerciali e obiettivi di </w:t>
      </w:r>
      <w:r w:rsidR="003309E5" w:rsidRPr="003309E5">
        <w:rPr>
          <w:i/>
        </w:rPr>
        <w:t>global governance</w:t>
      </w:r>
      <w:r w:rsidR="00623AA8">
        <w:t xml:space="preserve">. </w:t>
      </w:r>
      <w:r w:rsidR="00623AA8" w:rsidRPr="00623AA8">
        <w:rPr>
          <w:i/>
        </w:rPr>
        <w:t xml:space="preserve">Studi di caso: </w:t>
      </w:r>
      <w:r w:rsidR="00823520" w:rsidRPr="00623AA8">
        <w:rPr>
          <w:i/>
        </w:rPr>
        <w:t xml:space="preserve">difesa dell’ambiente e </w:t>
      </w:r>
      <w:r w:rsidR="003309E5" w:rsidRPr="00623AA8">
        <w:rPr>
          <w:i/>
        </w:rPr>
        <w:t>controllo de</w:t>
      </w:r>
      <w:r w:rsidR="00823520" w:rsidRPr="00623AA8">
        <w:rPr>
          <w:i/>
        </w:rPr>
        <w:t>l</w:t>
      </w:r>
      <w:r w:rsidR="003309E5" w:rsidRPr="00623AA8">
        <w:rPr>
          <w:i/>
        </w:rPr>
        <w:t xml:space="preserve"> cambiament</w:t>
      </w:r>
      <w:r w:rsidR="00823520" w:rsidRPr="00623AA8">
        <w:rPr>
          <w:i/>
        </w:rPr>
        <w:t>o</w:t>
      </w:r>
      <w:r w:rsidR="003309E5" w:rsidRPr="00623AA8">
        <w:rPr>
          <w:i/>
        </w:rPr>
        <w:t xml:space="preserve"> climatic</w:t>
      </w:r>
      <w:r w:rsidR="00823520" w:rsidRPr="00623AA8">
        <w:rPr>
          <w:i/>
        </w:rPr>
        <w:t>o</w:t>
      </w:r>
      <w:r w:rsidR="003309E5" w:rsidRPr="00623AA8">
        <w:rPr>
          <w:i/>
        </w:rPr>
        <w:t xml:space="preserve">, </w:t>
      </w:r>
      <w:r w:rsidR="00823520" w:rsidRPr="00623AA8">
        <w:rPr>
          <w:i/>
        </w:rPr>
        <w:t xml:space="preserve">tutela dei global </w:t>
      </w:r>
      <w:proofErr w:type="spellStart"/>
      <w:r w:rsidR="00823520" w:rsidRPr="00623AA8">
        <w:rPr>
          <w:i/>
        </w:rPr>
        <w:t>commons</w:t>
      </w:r>
      <w:proofErr w:type="spellEnd"/>
      <w:r w:rsidR="00823520" w:rsidRPr="00623AA8">
        <w:rPr>
          <w:i/>
        </w:rPr>
        <w:t xml:space="preserve">, </w:t>
      </w:r>
      <w:r w:rsidR="003309E5" w:rsidRPr="00623AA8">
        <w:rPr>
          <w:i/>
        </w:rPr>
        <w:t xml:space="preserve">tutela dei diritti umani, controllo dei </w:t>
      </w:r>
      <w:r w:rsidR="00823520" w:rsidRPr="00623AA8">
        <w:rPr>
          <w:i/>
        </w:rPr>
        <w:t>traffici</w:t>
      </w:r>
      <w:r w:rsidR="003309E5" w:rsidRPr="00623AA8">
        <w:rPr>
          <w:i/>
        </w:rPr>
        <w:t xml:space="preserve"> illeciti</w:t>
      </w:r>
      <w:r w:rsidR="00823520" w:rsidRPr="00623AA8">
        <w:rPr>
          <w:i/>
        </w:rPr>
        <w:t>.</w:t>
      </w:r>
    </w:p>
    <w:p w14:paraId="154C3687" w14:textId="37BFF3EC" w:rsidR="00F258A8" w:rsidRPr="003C6700" w:rsidRDefault="00F258A8" w:rsidP="003C6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23757">
        <w:rPr>
          <w:rStyle w:val="Rimandonotaapidipagina"/>
          <w:b/>
          <w:i/>
          <w:sz w:val="18"/>
        </w:rPr>
        <w:footnoteReference w:id="1"/>
      </w:r>
    </w:p>
    <w:p w14:paraId="27D4833B" w14:textId="2A2E27D7" w:rsidR="00F258A8" w:rsidRPr="008F20CC" w:rsidRDefault="00F258A8" w:rsidP="00F258A8">
      <w:pPr>
        <w:pStyle w:val="Testo1"/>
      </w:pPr>
      <w:r>
        <w:t>Manuale di riferimento per entramb</w:t>
      </w:r>
      <w:r w:rsidR="00623AA8">
        <w:t>i</w:t>
      </w:r>
      <w:r>
        <w:t xml:space="preserve"> i moduli:</w:t>
      </w:r>
      <w:r w:rsidRPr="008F20CC">
        <w:t xml:space="preserve"> </w:t>
      </w:r>
    </w:p>
    <w:p w14:paraId="1EBB2C07" w14:textId="081CC931" w:rsidR="00F258A8" w:rsidRDefault="00F258A8" w:rsidP="00823520">
      <w:pPr>
        <w:pStyle w:val="Testo1"/>
        <w:spacing w:before="0" w:line="240" w:lineRule="atLeast"/>
        <w:rPr>
          <w:spacing w:val="-5"/>
        </w:rPr>
      </w:pPr>
      <w:r w:rsidRPr="00CB0151">
        <w:rPr>
          <w:smallCaps/>
          <w:spacing w:val="-5"/>
          <w:sz w:val="16"/>
          <w:lang w:val="en-US"/>
        </w:rPr>
        <w:t xml:space="preserve">P.R. Krugman-M. Obstfeld-M. </w:t>
      </w:r>
      <w:r w:rsidRPr="008F20CC">
        <w:rPr>
          <w:smallCaps/>
          <w:spacing w:val="-5"/>
          <w:sz w:val="16"/>
        </w:rPr>
        <w:t>Melitz,</w:t>
      </w:r>
      <w:r w:rsidRPr="008F20CC">
        <w:rPr>
          <w:i/>
          <w:spacing w:val="-5"/>
        </w:rPr>
        <w:t xml:space="preserve"> Economia Internazionale 1</w:t>
      </w:r>
      <w:r w:rsidRPr="00AA17AA">
        <w:rPr>
          <w:i/>
          <w:spacing w:val="-5"/>
        </w:rPr>
        <w:t>, Teoria e politica del commercio internazionale</w:t>
      </w:r>
      <w:r w:rsidRPr="008F20CC">
        <w:rPr>
          <w:spacing w:val="-5"/>
        </w:rPr>
        <w:t>, Pearson Italia, Milano-Torino, 201</w:t>
      </w:r>
      <w:r w:rsidR="00823520">
        <w:rPr>
          <w:spacing w:val="-5"/>
        </w:rPr>
        <w:t>9, undicesima</w:t>
      </w:r>
      <w:r w:rsidRPr="008F20CC">
        <w:rPr>
          <w:spacing w:val="-5"/>
        </w:rPr>
        <w:t xml:space="preserve"> edizione</w:t>
      </w:r>
      <w:r>
        <w:rPr>
          <w:spacing w:val="-5"/>
        </w:rPr>
        <w:t>.</w:t>
      </w:r>
      <w:r w:rsidR="00023757">
        <w:rPr>
          <w:spacing w:val="-5"/>
        </w:rPr>
        <w:t xml:space="preserve"> </w:t>
      </w:r>
      <w:hyperlink r:id="rId9" w:history="1">
        <w:r w:rsidR="004E4FE3" w:rsidRPr="004E4FE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F8AEC6" w14:textId="77777777" w:rsidR="00623AA8" w:rsidRDefault="00623AA8" w:rsidP="00823520">
      <w:pPr>
        <w:pStyle w:val="Testo2"/>
        <w:ind w:firstLine="0"/>
      </w:pPr>
    </w:p>
    <w:p w14:paraId="63BFA84B" w14:textId="74286746" w:rsidR="00623AA8" w:rsidRDefault="00F258A8" w:rsidP="00823520">
      <w:pPr>
        <w:pStyle w:val="Testo2"/>
        <w:ind w:firstLine="0"/>
      </w:pPr>
      <w:r>
        <w:t>P</w:t>
      </w:r>
      <w:r w:rsidRPr="008F20CC">
        <w:t xml:space="preserve">er </w:t>
      </w:r>
      <w:r>
        <w:t>ciascuno de</w:t>
      </w:r>
      <w:r w:rsidRPr="008F20CC">
        <w:t>i due moduli</w:t>
      </w:r>
      <w:r>
        <w:t xml:space="preserve">, </w:t>
      </w:r>
      <w:r w:rsidR="00823520">
        <w:t xml:space="preserve">seguiranno </w:t>
      </w:r>
      <w:r>
        <w:t>le informazioni dettagliate su argomenti svolti</w:t>
      </w:r>
      <w:r w:rsidR="000D2C50">
        <w:t xml:space="preserve">, </w:t>
      </w:r>
      <w:r>
        <w:t xml:space="preserve">capitoli rischiesti </w:t>
      </w:r>
      <w:r w:rsidR="00823520">
        <w:t>e altra bibliografia di riferimento, studi di caso e relativi materiali. L</w:t>
      </w:r>
      <w:r w:rsidR="000D2C50">
        <w:t>e l</w:t>
      </w:r>
      <w:r w:rsidR="00823520">
        <w:t xml:space="preserve">etture obbligatorie e </w:t>
      </w:r>
      <w:r w:rsidR="000D2C50">
        <w:t xml:space="preserve">i </w:t>
      </w:r>
      <w:r>
        <w:t xml:space="preserve">materiali </w:t>
      </w:r>
      <w:r w:rsidR="00623AA8">
        <w:t xml:space="preserve">suggeriti </w:t>
      </w:r>
      <w:r>
        <w:t xml:space="preserve">per la discussione in </w:t>
      </w:r>
      <w:r w:rsidR="00823520">
        <w:t xml:space="preserve">aula </w:t>
      </w:r>
      <w:r w:rsidRPr="008F20CC">
        <w:t xml:space="preserve">saranno </w:t>
      </w:r>
      <w:r w:rsidR="000D2C50">
        <w:t xml:space="preserve">messi </w:t>
      </w:r>
      <w:r w:rsidRPr="008F20CC">
        <w:t>a disposizione su</w:t>
      </w:r>
      <w:r>
        <w:t xml:space="preserve">lla piattaforma </w:t>
      </w:r>
      <w:r w:rsidRPr="008F20CC">
        <w:t>B</w:t>
      </w:r>
      <w:r>
        <w:t>lack</w:t>
      </w:r>
      <w:r w:rsidRPr="008F20CC">
        <w:t>B</w:t>
      </w:r>
      <w:r>
        <w:t xml:space="preserve">oard.. </w:t>
      </w:r>
      <w:bookmarkStart w:id="1" w:name="_Hlk71108407"/>
    </w:p>
    <w:p w14:paraId="0D94C7DC" w14:textId="24B8E1EB" w:rsidR="00F258A8" w:rsidRPr="00E03264" w:rsidRDefault="00F258A8" w:rsidP="00823520">
      <w:pPr>
        <w:pStyle w:val="Testo2"/>
        <w:ind w:firstLine="0"/>
      </w:pPr>
      <w:r w:rsidRPr="00E03264">
        <w:t xml:space="preserve">La piattaforma Blackboard </w:t>
      </w:r>
      <w:r w:rsidR="000D2C50">
        <w:t>è lo</w:t>
      </w:r>
      <w:r w:rsidRPr="00E03264">
        <w:t xml:space="preserve"> strumento per </w:t>
      </w:r>
      <w:r w:rsidR="000D2C50">
        <w:t>ogni comunicazione relativa al corso (</w:t>
      </w:r>
      <w:r w:rsidRPr="00E03264">
        <w:t>informazioni sugli esami, eventuali variazioni di programma</w:t>
      </w:r>
      <w:r w:rsidR="000D2C50">
        <w:t>/orario</w:t>
      </w:r>
      <w:r w:rsidRPr="00E03264">
        <w:t xml:space="preserve"> e altro</w:t>
      </w:r>
      <w:r w:rsidR="000D2C50">
        <w:t>)</w:t>
      </w:r>
      <w:r w:rsidRPr="00E03264">
        <w:t>.</w:t>
      </w:r>
      <w:bookmarkEnd w:id="1"/>
      <w:r w:rsidRPr="00E03264">
        <w:t xml:space="preserve"> Tutti gli studenti (frequentanti e non, in corso e fuori corso) sono invitati ad iscriversi alla pagina Blackboard del corso e a tenersi aggiornati.</w:t>
      </w:r>
    </w:p>
    <w:p w14:paraId="1FC4090F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9C3886" w14:textId="03C24BF1" w:rsidR="00F258A8" w:rsidRPr="00F258A8" w:rsidRDefault="00623AA8" w:rsidP="00F258A8">
      <w:pPr>
        <w:pStyle w:val="Testo2"/>
      </w:pPr>
      <w:r w:rsidRPr="00623AA8">
        <w:t xml:space="preserve">Nel corso di entrambi i moduli </w:t>
      </w:r>
      <w:r>
        <w:t>si s</w:t>
      </w:r>
      <w:r w:rsidR="00C043F9">
        <w:t>v</w:t>
      </w:r>
      <w:r>
        <w:t>olgeranno</w:t>
      </w:r>
      <w:r w:rsidR="00941769">
        <w:t xml:space="preserve"> sia</w:t>
      </w:r>
      <w:r>
        <w:t xml:space="preserve"> le</w:t>
      </w:r>
      <w:r w:rsidR="00E41C13" w:rsidRPr="00F258A8">
        <w:t>zioni</w:t>
      </w:r>
      <w:r w:rsidR="00941769">
        <w:t xml:space="preserve">, sia studi di caso. I frequentanti sono invitati a partecipare con </w:t>
      </w:r>
      <w:r w:rsidR="00E41C13" w:rsidRPr="00F258A8">
        <w:t xml:space="preserve">presentazioni </w:t>
      </w:r>
      <w:r w:rsidR="000D2C50">
        <w:t xml:space="preserve">(individuali e/o di gruppo) </w:t>
      </w:r>
      <w:r w:rsidR="00941769">
        <w:t xml:space="preserve">e </w:t>
      </w:r>
      <w:r>
        <w:t xml:space="preserve"> </w:t>
      </w:r>
      <w:r w:rsidR="00E41C13" w:rsidRPr="00F258A8">
        <w:t>discussion</w:t>
      </w:r>
      <w:r>
        <w:t>e</w:t>
      </w:r>
      <w:r w:rsidR="00E41C13" w:rsidRPr="00F258A8">
        <w:t xml:space="preserve"> in classe d</w:t>
      </w:r>
      <w:r w:rsidR="00C043F9">
        <w:t>egl</w:t>
      </w:r>
      <w:r w:rsidR="00E41C13" w:rsidRPr="00F258A8">
        <w:t xml:space="preserve">i </w:t>
      </w:r>
      <w:r w:rsidR="00E41C13">
        <w:t>studi di caso</w:t>
      </w:r>
      <w:r>
        <w:t>. Tali presentazioni in classe contribuiranno alla valutazione finale, come indicato sotto.</w:t>
      </w:r>
    </w:p>
    <w:p w14:paraId="0A314FBD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DFD04B" w14:textId="1A3B9AC2" w:rsidR="00E41C13" w:rsidRDefault="00E41C13" w:rsidP="00E41C13">
      <w:pPr>
        <w:pStyle w:val="Testo2"/>
      </w:pPr>
      <w:r w:rsidRPr="00CA07FD">
        <w:t xml:space="preserve">L’accertamento dei risultati avviene mediante una </w:t>
      </w:r>
      <w:r w:rsidRPr="00C760E8">
        <w:t>prova scritta finale</w:t>
      </w:r>
      <w:r w:rsidR="000D2C50">
        <w:t>, c</w:t>
      </w:r>
      <w:r w:rsidR="00623AA8">
        <w:t>he a seconda del piano di studi di ciascuno student potrà riguardare il primo modulo (6 CFU) il secondo modulo (3 CFU) o entrambi (9 CFU).</w:t>
      </w:r>
    </w:p>
    <w:p w14:paraId="7382E19B" w14:textId="4B47296D" w:rsidR="00E41C13" w:rsidRPr="00F258A8" w:rsidRDefault="00623AA8" w:rsidP="00E41C13">
      <w:pPr>
        <w:pStyle w:val="Testo2"/>
        <w:spacing w:before="120"/>
      </w:pPr>
      <w:r>
        <w:t>Tale prova scritta prevede do</w:t>
      </w:r>
      <w:r w:rsidR="00E41C13" w:rsidRPr="00F258A8">
        <w:t>mande a risposta aperta</w:t>
      </w:r>
      <w:r>
        <w:t xml:space="preserve"> e </w:t>
      </w:r>
      <w:r w:rsidR="000D2C50">
        <w:t>include:</w:t>
      </w:r>
    </w:p>
    <w:p w14:paraId="7F15DDF5" w14:textId="64D3FF91" w:rsidR="00E41C13" w:rsidRPr="00F258A8" w:rsidRDefault="00E41C13" w:rsidP="00E41C13">
      <w:pPr>
        <w:pStyle w:val="Testo2"/>
        <w:ind w:left="567" w:hanging="283"/>
      </w:pPr>
      <w:r>
        <w:t>–</w:t>
      </w:r>
      <w:r>
        <w:tab/>
      </w:r>
      <w:r w:rsidRPr="00F258A8">
        <w:t xml:space="preserve">una parte </w:t>
      </w:r>
      <w:r>
        <w:t>di domande brevi</w:t>
      </w:r>
      <w:r w:rsidRPr="00F258A8">
        <w:t>, nella quale gli studenti devono fornire definizioni ed esempi relativi a concetti chiave del corso (40% del voto finale)</w:t>
      </w:r>
      <w:r>
        <w:t>.</w:t>
      </w:r>
    </w:p>
    <w:p w14:paraId="04F0FA84" w14:textId="77777777" w:rsidR="00E41C13" w:rsidRPr="00F258A8" w:rsidRDefault="00E41C13" w:rsidP="00E41C13">
      <w:pPr>
        <w:pStyle w:val="Testo2"/>
        <w:ind w:left="567" w:hanging="283"/>
      </w:pPr>
      <w:r>
        <w:t>–</w:t>
      </w:r>
      <w:r>
        <w:tab/>
        <w:t xml:space="preserve">una parte di </w:t>
      </w:r>
      <w:r w:rsidRPr="00F258A8">
        <w:t xml:space="preserve">domande </w:t>
      </w:r>
      <w:r>
        <w:t>strutturate che richi</w:t>
      </w:r>
      <w:r w:rsidRPr="00F258A8">
        <w:t>ed</w:t>
      </w:r>
      <w:r>
        <w:t xml:space="preserve">ano analisi </w:t>
      </w:r>
      <w:r w:rsidRPr="00F258A8">
        <w:t>grafic</w:t>
      </w:r>
      <w:r>
        <w:t>he</w:t>
      </w:r>
      <w:r w:rsidRPr="00F258A8">
        <w:t xml:space="preserve">, </w:t>
      </w:r>
      <w:r>
        <w:t xml:space="preserve">applicazione dei </w:t>
      </w:r>
      <w:r w:rsidRPr="00F258A8">
        <w:t xml:space="preserve">concetti </w:t>
      </w:r>
      <w:r>
        <w:t xml:space="preserve">chiave </w:t>
      </w:r>
      <w:r w:rsidRPr="00F258A8">
        <w:t>a specifiche situazioni, risoluzione di semplici esercizi logici (40% del voto finale)</w:t>
      </w:r>
      <w:r>
        <w:t>.</w:t>
      </w:r>
    </w:p>
    <w:p w14:paraId="2BC74CD5" w14:textId="4FFEAAA5" w:rsidR="00E41C13" w:rsidRDefault="00E41C13" w:rsidP="00E41C13">
      <w:pPr>
        <w:pStyle w:val="Testo2"/>
        <w:ind w:left="567" w:hanging="283"/>
      </w:pPr>
      <w:r>
        <w:t>–</w:t>
      </w:r>
      <w:r>
        <w:tab/>
      </w:r>
      <w:r w:rsidRPr="00F258A8">
        <w:t>una parte d</w:t>
      </w:r>
      <w:r>
        <w:t xml:space="preserve">i domande strutturate </w:t>
      </w:r>
      <w:r w:rsidR="000D2C50">
        <w:t xml:space="preserve">di carattere applicativo, </w:t>
      </w:r>
      <w:r>
        <w:t xml:space="preserve">riguardanti </w:t>
      </w:r>
      <w:r w:rsidRPr="00F258A8">
        <w:t>questioni di politica economica nazionale, regionale o multilaterale</w:t>
      </w:r>
      <w:r>
        <w:t xml:space="preserve"> appronfondite negli studi di caso (</w:t>
      </w:r>
      <w:r w:rsidRPr="00F258A8">
        <w:t xml:space="preserve">20% del voto finale). </w:t>
      </w:r>
    </w:p>
    <w:p w14:paraId="0127D934" w14:textId="77777777" w:rsidR="00BC12CC" w:rsidRDefault="00BC12CC" w:rsidP="00E41C13">
      <w:pPr>
        <w:pStyle w:val="Testo2"/>
      </w:pPr>
    </w:p>
    <w:p w14:paraId="2BA5DAFD" w14:textId="43E83C39" w:rsidR="00947330" w:rsidRDefault="00E41C13" w:rsidP="00E41C13">
      <w:pPr>
        <w:pStyle w:val="Testo2"/>
      </w:pPr>
      <w:r w:rsidRPr="00F258A8">
        <w:t>L</w:t>
      </w:r>
      <w:r w:rsidR="00623AA8">
        <w:t>a</w:t>
      </w:r>
      <w:r w:rsidRPr="00F258A8">
        <w:t xml:space="preserve"> valutazion</w:t>
      </w:r>
      <w:r w:rsidR="00623AA8">
        <w:t>e della prova scritta terrà</w:t>
      </w:r>
      <w:r w:rsidRPr="00F258A8">
        <w:t xml:space="preserve"> conto del grado di comprensione e di conoscenza dei contenuti del Modulo, nonché della qualità d</w:t>
      </w:r>
      <w:r w:rsidR="00623AA8">
        <w:t xml:space="preserve">ella </w:t>
      </w:r>
      <w:r w:rsidRPr="00F258A8">
        <w:t xml:space="preserve">esposizione (struttura, accuratezza, </w:t>
      </w:r>
      <w:r w:rsidRPr="00E41C13">
        <w:t>approfondimento</w:t>
      </w:r>
      <w:r w:rsidR="00623AA8">
        <w:t>, originalità</w:t>
      </w:r>
      <w:r w:rsidRPr="00E41C13">
        <w:t xml:space="preserve"> della risposta). Gli studenti potranno prendere visione delle correzioni e dei commenti alla loro prova</w:t>
      </w:r>
      <w:r w:rsidR="00947330">
        <w:t>, secondo modalità che verrano indicate alla fine d</w:t>
      </w:r>
      <w:r w:rsidR="00623AA8">
        <w:t xml:space="preserve">i </w:t>
      </w:r>
      <w:r w:rsidR="00623AA8">
        <w:lastRenderedPageBreak/>
        <w:t xml:space="preserve">ogni appello </w:t>
      </w:r>
      <w:r w:rsidR="00947330">
        <w:t xml:space="preserve">scritto. Gli studenti possono chiedere di sostenere una integrazione orale, che può migliorare o peggiorare il voto dello scritto. </w:t>
      </w:r>
    </w:p>
    <w:p w14:paraId="629BBF5D" w14:textId="77777777" w:rsidR="000D2C50" w:rsidRPr="00E41C13" w:rsidRDefault="000D2C50" w:rsidP="00E41C13">
      <w:pPr>
        <w:pStyle w:val="Testo2"/>
      </w:pPr>
    </w:p>
    <w:p w14:paraId="39F83112" w14:textId="06DE00E0" w:rsidR="00BC12CC" w:rsidRDefault="00C043F9" w:rsidP="00EF1A84">
      <w:pPr>
        <w:pStyle w:val="Testo2"/>
      </w:pPr>
      <w:r>
        <w:t xml:space="preserve">Gli studenti che parteciperanno attivamente al corso con la presentazioni di un caso di studio sono invitati a consegnare alla docente un </w:t>
      </w:r>
      <w:r w:rsidRPr="00F258A8">
        <w:t>brevi test</w:t>
      </w:r>
      <w:r>
        <w:t xml:space="preserve">o/presentazione sugli argomenti trattati. </w:t>
      </w:r>
      <w:r w:rsidR="000D2C50">
        <w:t xml:space="preserve">Tali </w:t>
      </w:r>
      <w:r>
        <w:t>testi/</w:t>
      </w:r>
      <w:r w:rsidR="000D2C50">
        <w:t xml:space="preserve">presentazioni </w:t>
      </w:r>
      <w:r w:rsidR="000D2C50" w:rsidRPr="00F258A8">
        <w:t>contribuiranno alla valutazione finale</w:t>
      </w:r>
      <w:r>
        <w:t xml:space="preserve"> de lcorso</w:t>
      </w:r>
      <w:r w:rsidR="000D2C50" w:rsidRPr="00F258A8">
        <w:t xml:space="preserve">, </w:t>
      </w:r>
      <w:r w:rsidR="000D2C50">
        <w:t xml:space="preserve">sotto forma di punteggio addizionale (fino a </w:t>
      </w:r>
      <w:r>
        <w:t xml:space="preserve">due </w:t>
      </w:r>
      <w:r w:rsidR="000D2C50">
        <w:t>punti) che si aggiunge</w:t>
      </w:r>
      <w:r>
        <w:t>rà</w:t>
      </w:r>
      <w:r w:rsidR="000D2C50">
        <w:t xml:space="preserve"> al risultato </w:t>
      </w:r>
      <w:r>
        <w:t>positivo (</w:t>
      </w:r>
      <w:r w:rsidR="000D2C50">
        <w:rPr>
          <w:rFonts w:cs="Times"/>
        </w:rPr>
        <w:t>≥</w:t>
      </w:r>
      <w:r w:rsidR="000D2C50">
        <w:t xml:space="preserve"> 18</w:t>
      </w:r>
      <w:r>
        <w:t>)</w:t>
      </w:r>
      <w:r w:rsidR="000D2C50">
        <w:t xml:space="preserve"> nella prova scritta.</w:t>
      </w:r>
    </w:p>
    <w:p w14:paraId="374CACE2" w14:textId="33EC256D" w:rsidR="00F258A8" w:rsidRDefault="00F258A8" w:rsidP="00E41C13">
      <w:pPr>
        <w:pStyle w:val="Testo2"/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14:paraId="74159B6B" w14:textId="4FD4AA02" w:rsidR="00E41C13" w:rsidRDefault="00E41C13" w:rsidP="00E41C13">
      <w:pPr>
        <w:pStyle w:val="Testo2"/>
      </w:pPr>
      <w:r w:rsidRPr="00CA07FD">
        <w:t>Per il suo contenuto e il suo metodo, il corso richiede una conoscenza di base degli strumenti analitici dell’Economia politica, in particolare della Micro</w:t>
      </w:r>
      <w:r w:rsidR="00C043F9">
        <w:t>-</w:t>
      </w:r>
      <w:r w:rsidRPr="00CA07FD">
        <w:t>economia</w:t>
      </w:r>
      <w:r>
        <w:t>, e una certa familiarità con l’</w:t>
      </w:r>
      <w:r w:rsidR="00947330">
        <w:t xml:space="preserve">analisi grafica. </w:t>
      </w:r>
      <w:r w:rsidRPr="00CA07FD">
        <w:t>Si consigl</w:t>
      </w:r>
      <w:r>
        <w:t>i</w:t>
      </w:r>
      <w:r w:rsidRPr="00CA07FD">
        <w:t>a</w:t>
      </w:r>
      <w:r>
        <w:t xml:space="preserve"> </w:t>
      </w:r>
      <w:r w:rsidRPr="00CA07FD">
        <w:t xml:space="preserve">di colmare </w:t>
      </w:r>
      <w:r w:rsidR="00947330">
        <w:t xml:space="preserve">per tempo </w:t>
      </w:r>
      <w:r w:rsidRPr="00CA07FD">
        <w:t>eventuali lacune</w:t>
      </w:r>
      <w:r>
        <w:t xml:space="preserve">, utilizzando i materiali </w:t>
      </w:r>
      <w:r w:rsidR="00C043F9">
        <w:t xml:space="preserve">usati per il </w:t>
      </w:r>
      <w:r>
        <w:t xml:space="preserve">corso di Economia Politica sostenuto </w:t>
      </w:r>
      <w:r w:rsidR="00C043F9">
        <w:t xml:space="preserve">durante la </w:t>
      </w:r>
      <w:r>
        <w:t>Laurea Triennale</w:t>
      </w:r>
      <w:r w:rsidR="00C043F9">
        <w:t>,</w:t>
      </w:r>
      <w:r>
        <w:t xml:space="preserve"> oppure </w:t>
      </w:r>
      <w:r w:rsidR="00C043F9">
        <w:t xml:space="preserve">seguendo attivamente </w:t>
      </w:r>
      <w:r>
        <w:t xml:space="preserve">il </w:t>
      </w:r>
      <w:r w:rsidRPr="00CA07FD">
        <w:t xml:space="preserve">corso on line </w:t>
      </w:r>
      <w:r>
        <w:t xml:space="preserve">di Economia Politica </w:t>
      </w:r>
      <w:r w:rsidRPr="00CA07FD">
        <w:t xml:space="preserve">disponibile </w:t>
      </w:r>
      <w:r>
        <w:t xml:space="preserve">su BlackBoard per tutti gli studenti di Laurea Magistrale. </w:t>
      </w:r>
    </w:p>
    <w:p w14:paraId="7BF844BD" w14:textId="0783B064" w:rsidR="00E41C13" w:rsidRDefault="00E41C13" w:rsidP="00E41C13">
      <w:pPr>
        <w:pStyle w:val="Testo2"/>
      </w:pPr>
      <w:r>
        <w:t xml:space="preserve">Si consiglia la partecipazione attiva ai corsi, la lettura man mano dei materiali bibliografici suggeriti, la partecipazione </w:t>
      </w:r>
      <w:r w:rsidR="00C043F9">
        <w:t xml:space="preserve">attiva </w:t>
      </w:r>
      <w:r>
        <w:t xml:space="preserve">alle discussione di classe.  </w:t>
      </w:r>
    </w:p>
    <w:p w14:paraId="7E720403" w14:textId="77777777" w:rsidR="00E41C13" w:rsidRPr="00CA07FD" w:rsidRDefault="00E41C13" w:rsidP="00E41C13">
      <w:pPr>
        <w:pStyle w:val="Testo2"/>
        <w:spacing w:before="120"/>
        <w:rPr>
          <w:i/>
        </w:rPr>
      </w:pPr>
      <w:r w:rsidRPr="00CA07FD">
        <w:rPr>
          <w:i/>
        </w:rPr>
        <w:t>Orario e luogo di ricevimento</w:t>
      </w:r>
    </w:p>
    <w:p w14:paraId="4B0E723E" w14:textId="01B3840E" w:rsidR="00947330" w:rsidRDefault="00E41C13" w:rsidP="007166C6">
      <w:pPr>
        <w:pStyle w:val="Testo2"/>
      </w:pPr>
      <w:r>
        <w:t>Il Prof.</w:t>
      </w:r>
      <w:r w:rsidRPr="00F258A8">
        <w:t xml:space="preserve"> Simona Beretta</w:t>
      </w:r>
      <w:r>
        <w:t xml:space="preserve"> riceve gli studenti presso il </w:t>
      </w:r>
      <w:r w:rsidRPr="00F258A8">
        <w:t xml:space="preserve">Dipartimento di Economia internazionale delle istituzioni e dello sviluppo (via Necchi 5, V piano), </w:t>
      </w:r>
      <w:r w:rsidR="00947330">
        <w:t>negli orari indicati sulla pagina web</w:t>
      </w:r>
      <w:r w:rsidR="006A4B8C" w:rsidRPr="006A4B8C">
        <w:t xml:space="preserve"> </w:t>
      </w:r>
      <w:hyperlink r:id="rId10" w:history="1">
        <w:r w:rsidR="006A4B8C" w:rsidRPr="006A4B8C">
          <w:rPr>
            <w:rStyle w:val="Collegamentoipertestuale"/>
          </w:rPr>
          <w:t>http://docenti.unicatt.it/ita/simona_beretta/</w:t>
        </w:r>
      </w:hyperlink>
      <w:r w:rsidR="00947330">
        <w:t xml:space="preserve">. E’ </w:t>
      </w:r>
      <w:r w:rsidR="00C043F9">
        <w:t xml:space="preserve">disponibile </w:t>
      </w:r>
      <w:r w:rsidR="00947330">
        <w:t xml:space="preserve">anche </w:t>
      </w:r>
      <w:r w:rsidR="00C043F9">
        <w:t xml:space="preserve">per </w:t>
      </w:r>
      <w:r w:rsidR="00947330">
        <w:t>brevi colloqui alla fine delle lezioni e</w:t>
      </w:r>
      <w:r w:rsidR="00831558">
        <w:t xml:space="preserve"> </w:t>
      </w:r>
      <w:r w:rsidR="00C043F9">
        <w:t xml:space="preserve">per </w:t>
      </w:r>
      <w:r w:rsidR="00831558">
        <w:t>appuntament</w:t>
      </w:r>
      <w:r w:rsidR="00C043F9">
        <w:t xml:space="preserve">i in </w:t>
      </w:r>
      <w:r w:rsidR="00947330">
        <w:t xml:space="preserve">altri momenti, </w:t>
      </w:r>
      <w:r w:rsidR="00C043F9">
        <w:t xml:space="preserve">previo </w:t>
      </w:r>
      <w:r w:rsidR="00947330">
        <w:t>contatt</w:t>
      </w:r>
      <w:r w:rsidR="00C043F9">
        <w:t>o</w:t>
      </w:r>
      <w:r w:rsidR="00831558">
        <w:t xml:space="preserve"> e-mail </w:t>
      </w:r>
      <w:hyperlink r:id="rId11" w:history="1">
        <w:r w:rsidR="00947330" w:rsidRPr="00DC47ED">
          <w:rPr>
            <w:rStyle w:val="Collegamentoipertestuale"/>
          </w:rPr>
          <w:t>simona.beretta@unicatt.it</w:t>
        </w:r>
      </w:hyperlink>
      <w:r w:rsidR="00947330">
        <w:t>;</w:t>
      </w:r>
    </w:p>
    <w:sectPr w:rsidR="009473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4082B" w14:textId="77777777" w:rsidR="008E6CA0" w:rsidRDefault="008E6CA0" w:rsidP="00023757">
      <w:pPr>
        <w:spacing w:line="240" w:lineRule="auto"/>
      </w:pPr>
      <w:r>
        <w:separator/>
      </w:r>
    </w:p>
  </w:endnote>
  <w:endnote w:type="continuationSeparator" w:id="0">
    <w:p w14:paraId="47FC170F" w14:textId="77777777" w:rsidR="008E6CA0" w:rsidRDefault="008E6CA0" w:rsidP="00023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A63C7" w14:textId="77777777" w:rsidR="008E6CA0" w:rsidRDefault="008E6CA0" w:rsidP="00023757">
      <w:pPr>
        <w:spacing w:line="240" w:lineRule="auto"/>
      </w:pPr>
      <w:r>
        <w:separator/>
      </w:r>
    </w:p>
  </w:footnote>
  <w:footnote w:type="continuationSeparator" w:id="0">
    <w:p w14:paraId="0454C19E" w14:textId="77777777" w:rsidR="008E6CA0" w:rsidRDefault="008E6CA0" w:rsidP="00023757">
      <w:pPr>
        <w:spacing w:line="240" w:lineRule="auto"/>
      </w:pPr>
      <w:r>
        <w:continuationSeparator/>
      </w:r>
    </w:p>
  </w:footnote>
  <w:footnote w:id="1">
    <w:p w14:paraId="59FD7162" w14:textId="6B8498A2" w:rsidR="00023757" w:rsidRDefault="000237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0C3"/>
    <w:multiLevelType w:val="hybridMultilevel"/>
    <w:tmpl w:val="B77A7B8C"/>
    <w:lvl w:ilvl="0" w:tplc="09B008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8DA"/>
    <w:multiLevelType w:val="hybridMultilevel"/>
    <w:tmpl w:val="393ACF1A"/>
    <w:lvl w:ilvl="0" w:tplc="DA9AD4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FFA"/>
    <w:multiLevelType w:val="hybridMultilevel"/>
    <w:tmpl w:val="B684848E"/>
    <w:lvl w:ilvl="0" w:tplc="3DDED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7764"/>
    <w:multiLevelType w:val="hybridMultilevel"/>
    <w:tmpl w:val="69B23236"/>
    <w:lvl w:ilvl="0" w:tplc="C526F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209F"/>
    <w:multiLevelType w:val="hybridMultilevel"/>
    <w:tmpl w:val="EEDAD8F0"/>
    <w:lvl w:ilvl="0" w:tplc="81F4FC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7005"/>
    <w:multiLevelType w:val="hybridMultilevel"/>
    <w:tmpl w:val="292AA332"/>
    <w:lvl w:ilvl="0" w:tplc="6554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1DD6"/>
    <w:multiLevelType w:val="hybridMultilevel"/>
    <w:tmpl w:val="7C1CC14E"/>
    <w:lvl w:ilvl="0" w:tplc="AE441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D5AEE"/>
    <w:multiLevelType w:val="hybridMultilevel"/>
    <w:tmpl w:val="38C8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553A7"/>
    <w:multiLevelType w:val="hybridMultilevel"/>
    <w:tmpl w:val="83921144"/>
    <w:lvl w:ilvl="0" w:tplc="985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647B"/>
    <w:multiLevelType w:val="hybridMultilevel"/>
    <w:tmpl w:val="34F86FAA"/>
    <w:lvl w:ilvl="0" w:tplc="B808C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1058"/>
    <w:multiLevelType w:val="hybridMultilevel"/>
    <w:tmpl w:val="8C1C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8"/>
    <w:rsid w:val="00023757"/>
    <w:rsid w:val="000D2C50"/>
    <w:rsid w:val="000F0F62"/>
    <w:rsid w:val="00133863"/>
    <w:rsid w:val="00162930"/>
    <w:rsid w:val="00186491"/>
    <w:rsid w:val="00187B99"/>
    <w:rsid w:val="002014DD"/>
    <w:rsid w:val="0029218F"/>
    <w:rsid w:val="002B01C9"/>
    <w:rsid w:val="002D5E17"/>
    <w:rsid w:val="003309E5"/>
    <w:rsid w:val="003C6700"/>
    <w:rsid w:val="003E3605"/>
    <w:rsid w:val="004808FC"/>
    <w:rsid w:val="00493792"/>
    <w:rsid w:val="004C0244"/>
    <w:rsid w:val="004C0DCF"/>
    <w:rsid w:val="004D0D21"/>
    <w:rsid w:val="004D1217"/>
    <w:rsid w:val="004D6008"/>
    <w:rsid w:val="004E4FE3"/>
    <w:rsid w:val="005C1F42"/>
    <w:rsid w:val="005F5F96"/>
    <w:rsid w:val="00623AA8"/>
    <w:rsid w:val="00640794"/>
    <w:rsid w:val="006959A0"/>
    <w:rsid w:val="006A4B8C"/>
    <w:rsid w:val="006E7FDC"/>
    <w:rsid w:val="006F12BC"/>
    <w:rsid w:val="006F1772"/>
    <w:rsid w:val="00705BDD"/>
    <w:rsid w:val="007166C6"/>
    <w:rsid w:val="00784BA8"/>
    <w:rsid w:val="007A2634"/>
    <w:rsid w:val="00823520"/>
    <w:rsid w:val="00831558"/>
    <w:rsid w:val="00831C6D"/>
    <w:rsid w:val="008548DC"/>
    <w:rsid w:val="008858A8"/>
    <w:rsid w:val="008942E7"/>
    <w:rsid w:val="008A1204"/>
    <w:rsid w:val="008E6CA0"/>
    <w:rsid w:val="00900CCA"/>
    <w:rsid w:val="00924B77"/>
    <w:rsid w:val="00940DA2"/>
    <w:rsid w:val="00941769"/>
    <w:rsid w:val="00947330"/>
    <w:rsid w:val="00965309"/>
    <w:rsid w:val="00965D62"/>
    <w:rsid w:val="009E055C"/>
    <w:rsid w:val="00A408C7"/>
    <w:rsid w:val="00A74F6F"/>
    <w:rsid w:val="00AB665C"/>
    <w:rsid w:val="00AD7557"/>
    <w:rsid w:val="00B50C5D"/>
    <w:rsid w:val="00B51253"/>
    <w:rsid w:val="00B525CC"/>
    <w:rsid w:val="00BC12CC"/>
    <w:rsid w:val="00BE527C"/>
    <w:rsid w:val="00C043F9"/>
    <w:rsid w:val="00C07C6E"/>
    <w:rsid w:val="00D32D50"/>
    <w:rsid w:val="00D404F2"/>
    <w:rsid w:val="00E41C13"/>
    <w:rsid w:val="00E607E6"/>
    <w:rsid w:val="00ED1CC3"/>
    <w:rsid w:val="00EF1A84"/>
    <w:rsid w:val="00F258A8"/>
    <w:rsid w:val="00F43EDE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58A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4C0D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0DC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0DCF"/>
  </w:style>
  <w:style w:type="paragraph" w:styleId="Soggettocommento">
    <w:name w:val="annotation subject"/>
    <w:basedOn w:val="Testocommento"/>
    <w:next w:val="Testocommento"/>
    <w:link w:val="SoggettocommentoCarattere"/>
    <w:rsid w:val="004C0D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0DCF"/>
    <w:rPr>
      <w:b/>
      <w:bCs/>
    </w:rPr>
  </w:style>
  <w:style w:type="paragraph" w:styleId="Testofumetto">
    <w:name w:val="Balloon Text"/>
    <w:basedOn w:val="Normale"/>
    <w:link w:val="TestofumettoCarattere"/>
    <w:rsid w:val="004C0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C0DC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C0DCF"/>
    <w:rPr>
      <w:szCs w:val="24"/>
    </w:rPr>
  </w:style>
  <w:style w:type="paragraph" w:styleId="Testonotaapidipagina">
    <w:name w:val="footnote text"/>
    <w:basedOn w:val="Normale"/>
    <w:link w:val="TestonotaapidipaginaCarattere"/>
    <w:rsid w:val="000237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3757"/>
  </w:style>
  <w:style w:type="character" w:styleId="Rimandonotaapidipagina">
    <w:name w:val="footnote reference"/>
    <w:basedOn w:val="Carpredefinitoparagrafo"/>
    <w:rsid w:val="00023757"/>
    <w:rPr>
      <w:vertAlign w:val="superscript"/>
    </w:rPr>
  </w:style>
  <w:style w:type="character" w:styleId="Collegamentoipertestuale">
    <w:name w:val="Hyperlink"/>
    <w:basedOn w:val="Carpredefinitoparagrafo"/>
    <w:rsid w:val="000237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1C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73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58A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4C0D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0DC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0DCF"/>
  </w:style>
  <w:style w:type="paragraph" w:styleId="Soggettocommento">
    <w:name w:val="annotation subject"/>
    <w:basedOn w:val="Testocommento"/>
    <w:next w:val="Testocommento"/>
    <w:link w:val="SoggettocommentoCarattere"/>
    <w:rsid w:val="004C0D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0DCF"/>
    <w:rPr>
      <w:b/>
      <w:bCs/>
    </w:rPr>
  </w:style>
  <w:style w:type="paragraph" w:styleId="Testofumetto">
    <w:name w:val="Balloon Text"/>
    <w:basedOn w:val="Normale"/>
    <w:link w:val="TestofumettoCarattere"/>
    <w:rsid w:val="004C0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C0DC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C0DCF"/>
    <w:rPr>
      <w:szCs w:val="24"/>
    </w:rPr>
  </w:style>
  <w:style w:type="paragraph" w:styleId="Testonotaapidipagina">
    <w:name w:val="footnote text"/>
    <w:basedOn w:val="Normale"/>
    <w:link w:val="TestonotaapidipaginaCarattere"/>
    <w:rsid w:val="000237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3757"/>
  </w:style>
  <w:style w:type="character" w:styleId="Rimandonotaapidipagina">
    <w:name w:val="footnote reference"/>
    <w:basedOn w:val="Carpredefinitoparagrafo"/>
    <w:rsid w:val="00023757"/>
    <w:rPr>
      <w:vertAlign w:val="superscript"/>
    </w:rPr>
  </w:style>
  <w:style w:type="character" w:styleId="Collegamentoipertestuale">
    <w:name w:val="Hyperlink"/>
    <w:basedOn w:val="Carpredefinitoparagrafo"/>
    <w:rsid w:val="000237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1C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a.berett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enti.unicatt.it/ita/simona_beret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C2B0-5C9A-418B-8757-6E979701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1157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2022-05-11T14:43:00Z</cp:lastPrinted>
  <dcterms:created xsi:type="dcterms:W3CDTF">2022-05-17T13:12:00Z</dcterms:created>
  <dcterms:modified xsi:type="dcterms:W3CDTF">2022-07-20T08:50:00Z</dcterms:modified>
</cp:coreProperties>
</file>