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F6B4" w14:textId="77777777" w:rsidR="00903DF9" w:rsidRPr="009220C0" w:rsidRDefault="00903DF9" w:rsidP="00903DF9">
      <w:pPr>
        <w:pStyle w:val="Titolo1"/>
        <w:rPr>
          <w:b w:val="0"/>
        </w:rPr>
      </w:pPr>
      <w:r w:rsidRPr="009220C0">
        <w:t>Valutare nei servizi alla persona</w:t>
      </w:r>
    </w:p>
    <w:p w14:paraId="6929D474" w14:textId="167CD11A" w:rsidR="00B45AF5" w:rsidRPr="00CB3000" w:rsidRDefault="00B45AF5" w:rsidP="005E1E97">
      <w:pPr>
        <w:pStyle w:val="Titolo2"/>
        <w:spacing w:line="240" w:lineRule="auto"/>
        <w:rPr>
          <w:szCs w:val="18"/>
        </w:rPr>
      </w:pPr>
      <w:r w:rsidRPr="00CB3000">
        <w:rPr>
          <w:szCs w:val="18"/>
        </w:rPr>
        <w:t>Prof.</w:t>
      </w:r>
      <w:r w:rsidR="000050C9" w:rsidRPr="00CB3000">
        <w:rPr>
          <w:szCs w:val="18"/>
        </w:rPr>
        <w:t xml:space="preserve"> </w:t>
      </w:r>
      <w:r w:rsidR="000F4A45" w:rsidRPr="00CB3000">
        <w:rPr>
          <w:szCs w:val="18"/>
        </w:rPr>
        <w:t>Katia Montalbetti</w:t>
      </w:r>
    </w:p>
    <w:p w14:paraId="04C85D5B" w14:textId="77777777" w:rsidR="007418E4" w:rsidRPr="009220C0" w:rsidRDefault="007418E4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sz w:val="18"/>
          <w:szCs w:val="18"/>
        </w:rPr>
      </w:pPr>
      <w:r w:rsidRPr="009220C0">
        <w:rPr>
          <w:rFonts w:ascii="Times New Roman" w:eastAsia="MS Mincho" w:hAnsi="Times New Roman"/>
          <w:b/>
          <w:i/>
          <w:sz w:val="18"/>
          <w:szCs w:val="18"/>
        </w:rPr>
        <w:t xml:space="preserve">OBIETTIVO DEL CORSO </w:t>
      </w:r>
      <w:r w:rsidR="00433DF3" w:rsidRPr="009220C0">
        <w:rPr>
          <w:rFonts w:ascii="Times New Roman" w:eastAsia="MS Mincho" w:hAnsi="Times New Roman"/>
          <w:b/>
          <w:i/>
          <w:sz w:val="18"/>
          <w:szCs w:val="18"/>
        </w:rPr>
        <w:t>E RISULTATI DI APPRENDIMENTO ATTESI</w:t>
      </w:r>
    </w:p>
    <w:p w14:paraId="69C86063" w14:textId="6203BC3D" w:rsidR="00422F7B" w:rsidRPr="009220C0" w:rsidRDefault="000F4A45" w:rsidP="00422F7B">
      <w:pPr>
        <w:spacing w:before="240" w:after="120"/>
        <w:rPr>
          <w:rFonts w:cs="Times"/>
        </w:rPr>
      </w:pPr>
      <w:r w:rsidRPr="009220C0">
        <w:t>Il Corso si propone di fornire conoscenze per orientarsi all’interno del dibattito odierno sulla valutazione</w:t>
      </w:r>
      <w:r w:rsidR="00A07E0C" w:rsidRPr="009220C0">
        <w:t xml:space="preserve"> e</w:t>
      </w:r>
      <w:r w:rsidRPr="009220C0">
        <w:t xml:space="preserve"> </w:t>
      </w:r>
      <w:r w:rsidR="00422F7B" w:rsidRPr="009220C0">
        <w:rPr>
          <w:rFonts w:cs="Times"/>
        </w:rPr>
        <w:t xml:space="preserve">di promuovere competenze metodologiche utili alla strutturazione di azioni valutative nella pratica professionale, alla comprensione e partecipazione ai processi valutativi attivati nei servizi alla persona e all’impiego in chiave migliorativa dei dati </w:t>
      </w:r>
      <w:r w:rsidR="00A07E0C" w:rsidRPr="009220C0">
        <w:rPr>
          <w:rFonts w:cs="Times"/>
        </w:rPr>
        <w:t xml:space="preserve">valutativi. </w:t>
      </w:r>
    </w:p>
    <w:p w14:paraId="6CCE62FC" w14:textId="77777777" w:rsidR="000F4A45" w:rsidRPr="009220C0" w:rsidRDefault="000F4A45" w:rsidP="000F4A45">
      <w:pPr>
        <w:rPr>
          <w:i/>
          <w:iCs/>
        </w:rPr>
      </w:pPr>
      <w:r w:rsidRPr="009220C0">
        <w:rPr>
          <w:i/>
          <w:iCs/>
        </w:rPr>
        <w:t>Conoscenza e comprensione</w:t>
      </w:r>
    </w:p>
    <w:p w14:paraId="44B85043" w14:textId="77777777" w:rsidR="000F4A45" w:rsidRPr="009220C0" w:rsidRDefault="000F4A45" w:rsidP="000F4A45">
      <w:r w:rsidRPr="009220C0">
        <w:t>Al termine di questo insegnamento lo studente dovrà conoscere:</w:t>
      </w:r>
    </w:p>
    <w:p w14:paraId="6DEBF7C6" w14:textId="4ABB98ED" w:rsidR="000F4A45" w:rsidRPr="009220C0" w:rsidRDefault="000F4A45" w:rsidP="009220C0">
      <w:pPr>
        <w:ind w:left="284" w:hanging="284"/>
      </w:pPr>
      <w:r w:rsidRPr="009220C0">
        <w:t>-</w:t>
      </w:r>
      <w:r w:rsidR="009220C0">
        <w:tab/>
      </w:r>
      <w:r w:rsidRPr="009220C0">
        <w:t>i temi e i problemi fondamentali della valutazione in campo educativo e formativo</w:t>
      </w:r>
    </w:p>
    <w:p w14:paraId="1231CA87" w14:textId="4134E5C7" w:rsidR="00422F7B" w:rsidRPr="009220C0" w:rsidRDefault="000F4A45" w:rsidP="009220C0">
      <w:pPr>
        <w:ind w:left="284" w:hanging="284"/>
        <w:rPr>
          <w:rFonts w:eastAsia="MS Mincho"/>
        </w:rPr>
      </w:pPr>
      <w:r w:rsidRPr="009220C0">
        <w:t>-</w:t>
      </w:r>
      <w:r w:rsidR="009220C0">
        <w:tab/>
      </w:r>
      <w:r w:rsidR="00422F7B" w:rsidRPr="009220C0">
        <w:rPr>
          <w:rFonts w:eastAsia="MS Mincho"/>
        </w:rPr>
        <w:t>i concetti fondamentali e il linguaggio specifico della disciplina</w:t>
      </w:r>
    </w:p>
    <w:p w14:paraId="108D542E" w14:textId="5837DF95" w:rsidR="000F4A45" w:rsidRPr="009220C0" w:rsidRDefault="00422F7B" w:rsidP="009220C0">
      <w:pPr>
        <w:ind w:left="284" w:hanging="284"/>
        <w:rPr>
          <w:rFonts w:eastAsia="MS Mincho"/>
        </w:rPr>
      </w:pPr>
      <w:r w:rsidRPr="009220C0">
        <w:rPr>
          <w:rFonts w:eastAsia="MS Mincho"/>
        </w:rPr>
        <w:t>-</w:t>
      </w:r>
      <w:r w:rsidR="009220C0">
        <w:rPr>
          <w:rFonts w:eastAsia="MS Mincho"/>
        </w:rPr>
        <w:tab/>
      </w:r>
      <w:r w:rsidR="000F4A45" w:rsidRPr="009220C0">
        <w:t xml:space="preserve">i diversi approcci e modelli valutativi </w:t>
      </w:r>
    </w:p>
    <w:p w14:paraId="18E315E5" w14:textId="69CD11DB" w:rsidR="000F4A45" w:rsidRPr="009220C0" w:rsidRDefault="000F4A45" w:rsidP="009220C0">
      <w:pPr>
        <w:ind w:left="284" w:hanging="284"/>
      </w:pPr>
      <w:r w:rsidRPr="009220C0">
        <w:t>-</w:t>
      </w:r>
      <w:r w:rsidR="009220C0">
        <w:tab/>
      </w:r>
      <w:r w:rsidRPr="009220C0">
        <w:rPr>
          <w:rFonts w:eastAsia="MS Mincho"/>
        </w:rPr>
        <w:t>l</w:t>
      </w:r>
      <w:r w:rsidR="00751892" w:rsidRPr="009220C0">
        <w:rPr>
          <w:rFonts w:eastAsia="MS Mincho"/>
        </w:rPr>
        <w:t>’a</w:t>
      </w:r>
      <w:r w:rsidR="00A64041" w:rsidRPr="009220C0">
        <w:rPr>
          <w:rFonts w:eastAsia="MS Mincho"/>
        </w:rPr>
        <w:t>r</w:t>
      </w:r>
      <w:r w:rsidR="00751892" w:rsidRPr="009220C0">
        <w:rPr>
          <w:rFonts w:eastAsia="MS Mincho"/>
        </w:rPr>
        <w:t>chitettura</w:t>
      </w:r>
      <w:r w:rsidRPr="009220C0">
        <w:rPr>
          <w:rFonts w:eastAsia="MS Mincho"/>
        </w:rPr>
        <w:t xml:space="preserve"> metodologica di un dispositivo di monitoraggio e valutazione</w:t>
      </w:r>
    </w:p>
    <w:p w14:paraId="5ACBB9F9" w14:textId="6E83EF16" w:rsidR="000F4A45" w:rsidRPr="009220C0" w:rsidRDefault="000F4A45" w:rsidP="009220C0">
      <w:pPr>
        <w:ind w:left="284" w:hanging="284"/>
        <w:rPr>
          <w:rFonts w:eastAsia="MS Mincho"/>
        </w:rPr>
      </w:pPr>
      <w:r w:rsidRPr="009220C0">
        <w:t>-</w:t>
      </w:r>
      <w:r w:rsidR="009220C0">
        <w:tab/>
      </w:r>
      <w:r w:rsidRPr="009220C0">
        <w:t xml:space="preserve">i principali </w:t>
      </w:r>
      <w:r w:rsidRPr="009220C0">
        <w:rPr>
          <w:rFonts w:eastAsia="MS Mincho"/>
        </w:rPr>
        <w:t>strumenti di monitoraggio e valutazione</w:t>
      </w:r>
    </w:p>
    <w:p w14:paraId="2727F782" w14:textId="77777777" w:rsidR="000F4A45" w:rsidRPr="009220C0" w:rsidRDefault="000F4A45" w:rsidP="000F4A45">
      <w:pPr>
        <w:rPr>
          <w:i/>
          <w:iCs/>
        </w:rPr>
      </w:pPr>
      <w:r w:rsidRPr="009220C0">
        <w:rPr>
          <w:i/>
          <w:iCs/>
        </w:rPr>
        <w:t>Applicare conoscenza e comprensione</w:t>
      </w:r>
    </w:p>
    <w:p w14:paraId="434EF6E4" w14:textId="77777777" w:rsidR="000F4A45" w:rsidRPr="009220C0" w:rsidRDefault="000F4A45" w:rsidP="000F4A45">
      <w:r w:rsidRPr="009220C0">
        <w:t xml:space="preserve">Al termine di questo insegnamento lo studente dovrà saper: </w:t>
      </w:r>
    </w:p>
    <w:p w14:paraId="71069D3C" w14:textId="2A808496" w:rsidR="00422F7B" w:rsidRPr="009220C0" w:rsidRDefault="000F4A45" w:rsidP="009220C0">
      <w:pPr>
        <w:ind w:left="284" w:hanging="284"/>
      </w:pPr>
      <w:r w:rsidRPr="009220C0">
        <w:t>-</w:t>
      </w:r>
      <w:r w:rsidR="009220C0">
        <w:tab/>
      </w:r>
      <w:r w:rsidR="00422F7B" w:rsidRPr="009220C0">
        <w:t>utilizzare correttamente i concetti fondamentali e il linguaggio specifico della disciplina</w:t>
      </w:r>
    </w:p>
    <w:p w14:paraId="6B6D9B08" w14:textId="6E811C0D" w:rsidR="00422F7B" w:rsidRPr="009220C0" w:rsidRDefault="00422F7B" w:rsidP="009220C0">
      <w:pPr>
        <w:ind w:left="284" w:hanging="284"/>
      </w:pPr>
      <w:r w:rsidRPr="009220C0">
        <w:t>-</w:t>
      </w:r>
      <w:r w:rsidR="009220C0">
        <w:tab/>
      </w:r>
      <w:r w:rsidRPr="009220C0">
        <w:t xml:space="preserve">orientarsi in modo critico fra i diversi </w:t>
      </w:r>
      <w:r w:rsidR="00751892" w:rsidRPr="009220C0">
        <w:t>modelli</w:t>
      </w:r>
      <w:r w:rsidRPr="009220C0">
        <w:t xml:space="preserve"> e approcci valutativi </w:t>
      </w:r>
    </w:p>
    <w:p w14:paraId="211F8FCE" w14:textId="21643289" w:rsidR="000F4A45" w:rsidRPr="009220C0" w:rsidRDefault="000F4A45" w:rsidP="009220C0">
      <w:pPr>
        <w:ind w:left="284" w:hanging="284"/>
      </w:pPr>
      <w:r w:rsidRPr="009220C0">
        <w:t>-</w:t>
      </w:r>
      <w:r w:rsidR="009220C0">
        <w:tab/>
      </w:r>
      <w:r w:rsidRPr="009220C0">
        <w:t>costruire un dispositivo di monitoraggio e valutazione</w:t>
      </w:r>
    </w:p>
    <w:p w14:paraId="367B8149" w14:textId="4F6E4B0C" w:rsidR="00FC2CCD" w:rsidRPr="009220C0" w:rsidRDefault="000F4A45" w:rsidP="009220C0">
      <w:pPr>
        <w:ind w:left="284" w:hanging="284"/>
      </w:pPr>
      <w:r w:rsidRPr="009220C0">
        <w:t>-</w:t>
      </w:r>
      <w:r w:rsidR="009220C0">
        <w:tab/>
      </w:r>
      <w:r w:rsidRPr="009220C0">
        <w:t xml:space="preserve">elaborare </w:t>
      </w:r>
      <w:r w:rsidR="00FC2CCD" w:rsidRPr="009220C0">
        <w:t>alcuni strumenti di monitoraggio e di valutazione</w:t>
      </w:r>
    </w:p>
    <w:p w14:paraId="52DC9798" w14:textId="6600F6B8" w:rsidR="000F4A45" w:rsidRPr="009220C0" w:rsidRDefault="00FC2CCD" w:rsidP="009220C0">
      <w:pPr>
        <w:ind w:left="284" w:hanging="284"/>
      </w:pPr>
      <w:r w:rsidRPr="009220C0">
        <w:t>-</w:t>
      </w:r>
      <w:r w:rsidR="009220C0">
        <w:tab/>
      </w:r>
      <w:r w:rsidRPr="009220C0">
        <w:t xml:space="preserve">utilizzare gli esiti </w:t>
      </w:r>
      <w:r w:rsidR="00CB3000" w:rsidRPr="009220C0">
        <w:t xml:space="preserve">valutativi </w:t>
      </w:r>
      <w:r w:rsidRPr="009220C0">
        <w:t xml:space="preserve">per il miglioramento </w:t>
      </w:r>
    </w:p>
    <w:p w14:paraId="73B0802D" w14:textId="77777777" w:rsidR="007418E4" w:rsidRPr="00CB3000" w:rsidRDefault="007418E4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18"/>
        </w:rPr>
      </w:pPr>
      <w:r w:rsidRPr="00CB3000">
        <w:rPr>
          <w:rFonts w:ascii="Times New Roman" w:eastAsia="MS Mincho" w:hAnsi="Times New Roman"/>
          <w:b/>
          <w:i/>
          <w:sz w:val="18"/>
          <w:szCs w:val="18"/>
        </w:rPr>
        <w:t>PROGRAMMA DEL CORSO</w:t>
      </w:r>
    </w:p>
    <w:p w14:paraId="5064B6A8" w14:textId="3D459D6E" w:rsidR="003B02D6" w:rsidRPr="009220C0" w:rsidRDefault="003B02D6" w:rsidP="003B02D6">
      <w:pPr>
        <w:tabs>
          <w:tab w:val="clear" w:pos="284"/>
        </w:tabs>
        <w:rPr>
          <w:rFonts w:eastAsiaTheme="minorHAnsi"/>
        </w:rPr>
      </w:pPr>
      <w:r w:rsidRPr="009220C0">
        <w:rPr>
          <w:rFonts w:eastAsiaTheme="minorHAnsi"/>
        </w:rPr>
        <w:t>Nel Corso saranno approfonditi i seguenti nuclei tematici:</w:t>
      </w:r>
    </w:p>
    <w:p w14:paraId="55323602" w14:textId="4C17A724" w:rsidR="00433DF3" w:rsidRPr="009220C0" w:rsidRDefault="00433DF3" w:rsidP="009220C0">
      <w:pPr>
        <w:ind w:left="284" w:hanging="284"/>
      </w:pPr>
      <w:r w:rsidRPr="009220C0">
        <w:t>a.</w:t>
      </w:r>
      <w:r w:rsidR="009220C0">
        <w:tab/>
      </w:r>
      <w:r w:rsidRPr="009220C0">
        <w:t>Aspetti e questioni generali della valutazione in campo sociale</w:t>
      </w:r>
    </w:p>
    <w:p w14:paraId="024EC7B7" w14:textId="756E5C31" w:rsidR="00433DF3" w:rsidRPr="009220C0" w:rsidRDefault="00433DF3" w:rsidP="009220C0">
      <w:pPr>
        <w:ind w:left="284" w:hanging="284"/>
      </w:pPr>
      <w:r w:rsidRPr="009220C0">
        <w:t>b.</w:t>
      </w:r>
      <w:r w:rsidR="009220C0">
        <w:tab/>
      </w:r>
      <w:r w:rsidRPr="009220C0">
        <w:t>Aspetti e questioni specifici della valutazione</w:t>
      </w:r>
      <w:r w:rsidR="00026A89" w:rsidRPr="009220C0">
        <w:t xml:space="preserve"> </w:t>
      </w:r>
      <w:r w:rsidR="004105E3" w:rsidRPr="009220C0">
        <w:t xml:space="preserve">nei servizi alla persona </w:t>
      </w:r>
    </w:p>
    <w:p w14:paraId="46173A4B" w14:textId="4904A13F" w:rsidR="00903DF9" w:rsidRPr="009220C0" w:rsidRDefault="00903DF9" w:rsidP="009220C0">
      <w:pPr>
        <w:ind w:left="284" w:hanging="284"/>
      </w:pPr>
      <w:r w:rsidRPr="009220C0">
        <w:t>c.</w:t>
      </w:r>
      <w:r w:rsidR="009220C0">
        <w:tab/>
      </w:r>
      <w:r w:rsidRPr="009220C0">
        <w:t xml:space="preserve">Forme </w:t>
      </w:r>
      <w:r w:rsidR="00422F7B" w:rsidRPr="009220C0">
        <w:t xml:space="preserve">e pratiche valutative </w:t>
      </w:r>
      <w:r w:rsidRPr="009220C0">
        <w:t xml:space="preserve">nel lavoro </w:t>
      </w:r>
      <w:r w:rsidR="00210038" w:rsidRPr="009220C0">
        <w:t xml:space="preserve">e nelle professioni </w:t>
      </w:r>
      <w:r w:rsidRPr="009220C0">
        <w:t>educativ</w:t>
      </w:r>
      <w:r w:rsidR="00210038" w:rsidRPr="009220C0">
        <w:t>e</w:t>
      </w:r>
      <w:r w:rsidRPr="009220C0">
        <w:t xml:space="preserve"> </w:t>
      </w:r>
    </w:p>
    <w:p w14:paraId="23507AEB" w14:textId="2094928C" w:rsidR="00433DF3" w:rsidRPr="009220C0" w:rsidRDefault="009A79A7" w:rsidP="009220C0">
      <w:pPr>
        <w:ind w:left="284" w:hanging="284"/>
      </w:pPr>
      <w:r w:rsidRPr="009220C0">
        <w:t>d</w:t>
      </w:r>
      <w:r w:rsidR="00433DF3" w:rsidRPr="009220C0">
        <w:t>.</w:t>
      </w:r>
      <w:r w:rsidR="009220C0">
        <w:tab/>
      </w:r>
      <w:r w:rsidR="00433DF3" w:rsidRPr="009220C0">
        <w:t>Progettazione</w:t>
      </w:r>
      <w:r w:rsidR="004105E3" w:rsidRPr="009220C0">
        <w:t>, costruzione</w:t>
      </w:r>
      <w:r w:rsidR="00433DF3" w:rsidRPr="009220C0">
        <w:t xml:space="preserve"> e implementazione di dispositivi di monitoraggio e valutazione</w:t>
      </w:r>
    </w:p>
    <w:p w14:paraId="61884F21" w14:textId="2835F171" w:rsidR="00433DF3" w:rsidRPr="009220C0" w:rsidRDefault="009A79A7" w:rsidP="009220C0">
      <w:pPr>
        <w:ind w:left="284" w:hanging="284"/>
      </w:pPr>
      <w:r w:rsidRPr="009220C0">
        <w:t>e</w:t>
      </w:r>
      <w:r w:rsidR="00433DF3" w:rsidRPr="009220C0">
        <w:t>.</w:t>
      </w:r>
      <w:r w:rsidR="009220C0">
        <w:tab/>
      </w:r>
      <w:r w:rsidR="00210038" w:rsidRPr="009220C0">
        <w:t>Elaborazione e impiego di m</w:t>
      </w:r>
      <w:r w:rsidR="00433DF3" w:rsidRPr="009220C0">
        <w:t>etodi e strumenti per il monitoraggio e la valutazione</w:t>
      </w:r>
    </w:p>
    <w:p w14:paraId="455099F4" w14:textId="1387EE0F" w:rsidR="000050C9" w:rsidRPr="009220C0" w:rsidRDefault="009A79A7" w:rsidP="009220C0">
      <w:pPr>
        <w:ind w:left="284" w:hanging="284"/>
      </w:pPr>
      <w:r w:rsidRPr="009220C0">
        <w:t>f</w:t>
      </w:r>
      <w:r w:rsidR="00433DF3" w:rsidRPr="009220C0">
        <w:t>.</w:t>
      </w:r>
      <w:r w:rsidR="009220C0">
        <w:tab/>
      </w:r>
      <w:r w:rsidR="00433DF3" w:rsidRPr="009220C0">
        <w:t>Cenni sulla valutazione di impatto</w:t>
      </w:r>
    </w:p>
    <w:p w14:paraId="402EEDDF" w14:textId="66B514C6" w:rsidR="007418E4" w:rsidRPr="007418E4" w:rsidRDefault="007418E4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24"/>
          <w:lang w:eastAsia="en-US"/>
        </w:rPr>
      </w:pPr>
      <w:r w:rsidRPr="007418E4">
        <w:rPr>
          <w:rFonts w:ascii="Times New Roman" w:eastAsia="MS Mincho" w:hAnsi="Times New Roman"/>
          <w:b/>
          <w:i/>
          <w:sz w:val="18"/>
          <w:szCs w:val="24"/>
          <w:lang w:eastAsia="en-US"/>
        </w:rPr>
        <w:lastRenderedPageBreak/>
        <w:t>BIBLIOGRAFIA</w:t>
      </w:r>
      <w:r w:rsidR="008E0474">
        <w:rPr>
          <w:rStyle w:val="Rimandonotaapidipagina"/>
          <w:rFonts w:ascii="Times New Roman" w:eastAsia="MS Mincho" w:hAnsi="Times New Roman"/>
          <w:b/>
          <w:i/>
          <w:sz w:val="18"/>
          <w:szCs w:val="24"/>
          <w:lang w:eastAsia="en-US"/>
        </w:rPr>
        <w:footnoteReference w:id="1"/>
      </w:r>
    </w:p>
    <w:p w14:paraId="636861BF" w14:textId="77777777" w:rsidR="00433DF3" w:rsidRPr="00433DF3" w:rsidRDefault="00433DF3" w:rsidP="00433DF3">
      <w:pPr>
        <w:tabs>
          <w:tab w:val="clear" w:pos="284"/>
        </w:tabs>
        <w:spacing w:line="220" w:lineRule="exact"/>
        <w:ind w:left="284" w:hanging="284"/>
        <w:rPr>
          <w:noProof/>
          <w:sz w:val="18"/>
          <w:szCs w:val="18"/>
          <w:u w:val="single"/>
        </w:rPr>
      </w:pPr>
      <w:r w:rsidRPr="00433DF3">
        <w:rPr>
          <w:noProof/>
          <w:sz w:val="18"/>
          <w:szCs w:val="18"/>
          <w:u w:val="single"/>
        </w:rPr>
        <w:t>Testo obbligatorio:</w:t>
      </w:r>
    </w:p>
    <w:p w14:paraId="367ABF25" w14:textId="4AF36747" w:rsidR="00433DF3" w:rsidRPr="008E0474" w:rsidRDefault="00433DF3" w:rsidP="008E0474">
      <w:r w:rsidRPr="009220C0">
        <w:rPr>
          <w:smallCaps/>
          <w:noProof/>
          <w:spacing w:val="-5"/>
          <w:sz w:val="18"/>
          <w:szCs w:val="18"/>
        </w:rPr>
        <w:t>K. Montalbetti,</w:t>
      </w:r>
      <w:r w:rsidRPr="009220C0">
        <w:rPr>
          <w:i/>
          <w:noProof/>
          <w:spacing w:val="-5"/>
          <w:sz w:val="18"/>
          <w:szCs w:val="18"/>
        </w:rPr>
        <w:t xml:space="preserve"> Manuale per la valutazione delle pratiche formative,</w:t>
      </w:r>
      <w:r w:rsidRPr="009220C0">
        <w:rPr>
          <w:noProof/>
          <w:spacing w:val="-5"/>
          <w:sz w:val="18"/>
          <w:szCs w:val="18"/>
        </w:rPr>
        <w:t xml:space="preserve"> Vita e Pensiero, Milano, 2011.</w:t>
      </w:r>
      <w:r w:rsidR="008E0474" w:rsidRPr="008E047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="008E0474" w:rsidRPr="008E047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73762DD" w14:textId="2197E0E6" w:rsidR="00433DF3" w:rsidRPr="00751892" w:rsidRDefault="00433DF3" w:rsidP="009220C0">
      <w:pPr>
        <w:tabs>
          <w:tab w:val="clear" w:pos="284"/>
        </w:tabs>
        <w:spacing w:before="120" w:line="220" w:lineRule="exact"/>
        <w:ind w:left="284" w:hanging="284"/>
        <w:rPr>
          <w:noProof/>
          <w:sz w:val="18"/>
          <w:szCs w:val="18"/>
          <w:u w:val="single"/>
        </w:rPr>
      </w:pPr>
      <w:r w:rsidRPr="00751892">
        <w:rPr>
          <w:noProof/>
          <w:sz w:val="18"/>
          <w:szCs w:val="18"/>
          <w:u w:val="single"/>
        </w:rPr>
        <w:t>Un testo a scelta fra:</w:t>
      </w:r>
    </w:p>
    <w:p w14:paraId="2AC86120" w14:textId="7D0ED857" w:rsidR="004105E3" w:rsidRPr="008E0474" w:rsidRDefault="004105E3" w:rsidP="004105E3">
      <w:bookmarkStart w:id="0" w:name="_Hlk102749270"/>
      <w:r w:rsidRPr="00751892">
        <w:rPr>
          <w:smallCaps/>
          <w:sz w:val="18"/>
          <w:szCs w:val="18"/>
        </w:rPr>
        <w:t>S. Serbati</w:t>
      </w:r>
      <w:r w:rsidRPr="00751892">
        <w:rPr>
          <w:sz w:val="18"/>
          <w:szCs w:val="18"/>
        </w:rPr>
        <w:t xml:space="preserve">, </w:t>
      </w:r>
      <w:r w:rsidRPr="00751892">
        <w:rPr>
          <w:i/>
          <w:iCs/>
          <w:sz w:val="18"/>
          <w:szCs w:val="18"/>
        </w:rPr>
        <w:t>La valutazione e la documentazione pedagogica. Pratiche e strumenti per l'educatore</w:t>
      </w:r>
      <w:r w:rsidRPr="00751892">
        <w:rPr>
          <w:sz w:val="18"/>
          <w:szCs w:val="18"/>
        </w:rPr>
        <w:t>, Carocci, Roma, 2020.</w:t>
      </w:r>
      <w:r w:rsidR="008E0474" w:rsidRPr="008E0474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="008E0474" w:rsidRPr="008E047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C456AED" w14:textId="38F7062F" w:rsidR="004105E3" w:rsidRPr="008E0474" w:rsidRDefault="004105E3" w:rsidP="008E0474">
      <w:r w:rsidRPr="00751892">
        <w:rPr>
          <w:rFonts w:cstheme="minorHAnsi"/>
          <w:smallCaps/>
          <w:sz w:val="18"/>
          <w:szCs w:val="18"/>
        </w:rPr>
        <w:t xml:space="preserve">E. </w:t>
      </w:r>
      <w:proofErr w:type="spellStart"/>
      <w:r w:rsidRPr="00751892">
        <w:rPr>
          <w:rFonts w:cstheme="minorHAnsi"/>
          <w:smallCaps/>
          <w:sz w:val="18"/>
          <w:szCs w:val="18"/>
        </w:rPr>
        <w:t>Restiglian</w:t>
      </w:r>
      <w:proofErr w:type="spellEnd"/>
      <w:r w:rsidRPr="00751892">
        <w:rPr>
          <w:rFonts w:cstheme="minorHAnsi"/>
          <w:smallCaps/>
          <w:sz w:val="18"/>
          <w:szCs w:val="18"/>
        </w:rPr>
        <w:t>,</w:t>
      </w:r>
      <w:r w:rsidRPr="00751892">
        <w:rPr>
          <w:rFonts w:cstheme="minorHAnsi"/>
          <w:sz w:val="18"/>
          <w:szCs w:val="18"/>
        </w:rPr>
        <w:t xml:space="preserve"> </w:t>
      </w:r>
      <w:r w:rsidRPr="00751892">
        <w:rPr>
          <w:rFonts w:cstheme="minorHAnsi"/>
          <w:i/>
          <w:iCs/>
          <w:sz w:val="18"/>
          <w:szCs w:val="18"/>
        </w:rPr>
        <w:t>Valutazione della qualità nei servizi per l'infanzia</w:t>
      </w:r>
      <w:r w:rsidRPr="00751892">
        <w:rPr>
          <w:rFonts w:cstheme="minorHAnsi"/>
          <w:sz w:val="18"/>
          <w:szCs w:val="18"/>
        </w:rPr>
        <w:t xml:space="preserve">, </w:t>
      </w:r>
      <w:r w:rsidRPr="00A64041">
        <w:rPr>
          <w:rFonts w:cstheme="minorHAnsi"/>
          <w:i/>
          <w:iCs/>
          <w:sz w:val="18"/>
          <w:szCs w:val="18"/>
        </w:rPr>
        <w:t>Sistemi e strumenti</w:t>
      </w:r>
      <w:r w:rsidRPr="00751892">
        <w:rPr>
          <w:rFonts w:cstheme="minorHAnsi"/>
          <w:sz w:val="18"/>
          <w:szCs w:val="18"/>
        </w:rPr>
        <w:t>, Carocci, Roma 2020.</w:t>
      </w:r>
      <w:r w:rsidR="008E0474" w:rsidRPr="008E0474">
        <w:rPr>
          <w:rFonts w:ascii="Times New Roman" w:hAnsi="Times New Roman"/>
          <w:i/>
          <w:sz w:val="16"/>
          <w:szCs w:val="16"/>
        </w:rPr>
        <w:t xml:space="preserve"> </w:t>
      </w:r>
      <w:hyperlink r:id="rId10" w:history="1">
        <w:r w:rsidR="008E0474" w:rsidRPr="008E047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bookmarkEnd w:id="0"/>
    <w:p w14:paraId="4CA5464A" w14:textId="5537405B" w:rsidR="00433DF3" w:rsidRPr="008E0474" w:rsidRDefault="00D20F43" w:rsidP="008E0474">
      <w:r w:rsidRPr="00751892">
        <w:rPr>
          <w:smallCaps/>
          <w:noProof/>
          <w:spacing w:val="-5"/>
          <w:sz w:val="18"/>
          <w:szCs w:val="18"/>
        </w:rPr>
        <w:t xml:space="preserve">S. </w:t>
      </w:r>
      <w:r w:rsidR="00433DF3" w:rsidRPr="00751892">
        <w:rPr>
          <w:smallCaps/>
          <w:noProof/>
          <w:spacing w:val="-5"/>
          <w:sz w:val="18"/>
          <w:szCs w:val="18"/>
        </w:rPr>
        <w:t>Ulivieri Stiozzi Ridolfi</w:t>
      </w:r>
      <w:r w:rsidR="009220C0">
        <w:rPr>
          <w:smallCaps/>
          <w:noProof/>
          <w:spacing w:val="-5"/>
          <w:sz w:val="18"/>
          <w:szCs w:val="18"/>
        </w:rPr>
        <w:t>-</w:t>
      </w:r>
      <w:r w:rsidRPr="00751892">
        <w:rPr>
          <w:smallCaps/>
          <w:noProof/>
          <w:spacing w:val="-5"/>
          <w:sz w:val="18"/>
          <w:szCs w:val="18"/>
        </w:rPr>
        <w:t xml:space="preserve">V. </w:t>
      </w:r>
      <w:r w:rsidR="00433DF3" w:rsidRPr="00751892">
        <w:rPr>
          <w:smallCaps/>
          <w:noProof/>
          <w:spacing w:val="-5"/>
          <w:sz w:val="18"/>
          <w:szCs w:val="18"/>
        </w:rPr>
        <w:t>Vinci,</w:t>
      </w:r>
      <w:r w:rsidR="00433DF3" w:rsidRPr="00751892">
        <w:rPr>
          <w:noProof/>
          <w:spacing w:val="-5"/>
          <w:sz w:val="18"/>
          <w:szCs w:val="18"/>
        </w:rPr>
        <w:t xml:space="preserve"> </w:t>
      </w:r>
      <w:r w:rsidR="00433DF3" w:rsidRPr="00751892">
        <w:rPr>
          <w:i/>
          <w:iCs/>
          <w:noProof/>
          <w:spacing w:val="-5"/>
          <w:sz w:val="18"/>
          <w:szCs w:val="18"/>
        </w:rPr>
        <w:t>La valutazione per pensare il lavoro pedagogico</w:t>
      </w:r>
      <w:r w:rsidR="00433DF3" w:rsidRPr="00751892">
        <w:rPr>
          <w:noProof/>
          <w:spacing w:val="-5"/>
          <w:sz w:val="18"/>
          <w:szCs w:val="18"/>
        </w:rPr>
        <w:t>, FrancoAngeli, Milano, 2016.</w:t>
      </w:r>
      <w:r w:rsidR="008E0474" w:rsidRPr="008E0474">
        <w:rPr>
          <w:rFonts w:ascii="Times New Roman" w:hAnsi="Times New Roman"/>
          <w:i/>
          <w:sz w:val="16"/>
          <w:szCs w:val="16"/>
        </w:rPr>
        <w:t xml:space="preserve"> </w:t>
      </w:r>
      <w:hyperlink r:id="rId11" w:history="1">
        <w:r w:rsidR="008E0474" w:rsidRPr="008E047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B866802" w14:textId="77777777" w:rsidR="007418E4" w:rsidRPr="007418E4" w:rsidRDefault="007418E4" w:rsidP="007418E4">
      <w:pPr>
        <w:tabs>
          <w:tab w:val="clear" w:pos="284"/>
        </w:tabs>
        <w:spacing w:before="360" w:after="120" w:line="220" w:lineRule="exact"/>
        <w:rPr>
          <w:rFonts w:ascii="Times New Roman" w:eastAsia="MS Mincho" w:hAnsi="Times New Roman"/>
          <w:b/>
          <w:i/>
          <w:sz w:val="18"/>
          <w:szCs w:val="24"/>
        </w:rPr>
      </w:pPr>
      <w:r w:rsidRPr="007418E4">
        <w:rPr>
          <w:rFonts w:ascii="Times New Roman" w:eastAsia="MS Mincho" w:hAnsi="Times New Roman"/>
          <w:b/>
          <w:i/>
          <w:sz w:val="18"/>
          <w:szCs w:val="24"/>
        </w:rPr>
        <w:t>DIDATTICA DEL CORSO</w:t>
      </w:r>
    </w:p>
    <w:p w14:paraId="6E5120D7" w14:textId="13E3856A" w:rsidR="00433DF3" w:rsidRPr="00433DF3" w:rsidRDefault="00433DF3" w:rsidP="00433DF3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433DF3">
        <w:rPr>
          <w:noProof/>
          <w:sz w:val="18"/>
          <w:szCs w:val="18"/>
        </w:rPr>
        <w:t>Il corso prevede l’impiego di strategie didattiche complementari: lezioni frontali, lezioni partecipate, esercitazioni ed attività pratiche guidate in aula; alcune lezioni potranno essere svolte in forma seminariale in compresenza con studiosi</w:t>
      </w:r>
      <w:r w:rsidR="00D20F43">
        <w:rPr>
          <w:noProof/>
          <w:sz w:val="18"/>
          <w:szCs w:val="18"/>
        </w:rPr>
        <w:t>,</w:t>
      </w:r>
      <w:r w:rsidRPr="00433DF3">
        <w:rPr>
          <w:noProof/>
          <w:sz w:val="18"/>
          <w:szCs w:val="18"/>
        </w:rPr>
        <w:t xml:space="preserve"> specialisti </w:t>
      </w:r>
      <w:r w:rsidR="00D20F43">
        <w:rPr>
          <w:noProof/>
          <w:sz w:val="18"/>
          <w:szCs w:val="18"/>
        </w:rPr>
        <w:t>e professionisti sul campo.</w:t>
      </w:r>
    </w:p>
    <w:p w14:paraId="3965CBB8" w14:textId="77777777" w:rsidR="00433DF3" w:rsidRPr="00433DF3" w:rsidRDefault="00433DF3" w:rsidP="00433DF3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433DF3">
        <w:rPr>
          <w:noProof/>
          <w:sz w:val="18"/>
          <w:szCs w:val="18"/>
        </w:rPr>
        <w:t>Il materiale didattico utilizzato nel corso delle lezioni è messo a disposizione degli studenti sulla piattaforma Blackboard.</w:t>
      </w:r>
    </w:p>
    <w:p w14:paraId="1145362D" w14:textId="77777777" w:rsidR="007418E4" w:rsidRPr="007418E4" w:rsidRDefault="007418E4" w:rsidP="007418E4">
      <w:pPr>
        <w:tabs>
          <w:tab w:val="clear" w:pos="284"/>
        </w:tabs>
        <w:spacing w:before="240" w:after="120" w:line="220" w:lineRule="exact"/>
        <w:rPr>
          <w:rFonts w:ascii="Times New Roman" w:eastAsia="MS Mincho" w:hAnsi="Times New Roman"/>
          <w:b/>
          <w:i/>
          <w:sz w:val="18"/>
          <w:szCs w:val="24"/>
        </w:rPr>
      </w:pPr>
      <w:r w:rsidRPr="007418E4">
        <w:rPr>
          <w:rFonts w:ascii="Times New Roman" w:eastAsia="MS Mincho" w:hAnsi="Times New Roman"/>
          <w:b/>
          <w:i/>
          <w:sz w:val="18"/>
          <w:szCs w:val="24"/>
        </w:rPr>
        <w:t xml:space="preserve">METODO </w:t>
      </w:r>
      <w:r w:rsidRPr="00B15025">
        <w:rPr>
          <w:rFonts w:ascii="Times New Roman" w:eastAsia="MS Mincho" w:hAnsi="Times New Roman"/>
          <w:b/>
          <w:i/>
          <w:color w:val="000000" w:themeColor="text1"/>
          <w:sz w:val="18"/>
          <w:szCs w:val="24"/>
        </w:rPr>
        <w:t xml:space="preserve">E CRITERI </w:t>
      </w:r>
      <w:r w:rsidRPr="007418E4">
        <w:rPr>
          <w:rFonts w:ascii="Times New Roman" w:eastAsia="MS Mincho" w:hAnsi="Times New Roman"/>
          <w:b/>
          <w:i/>
          <w:sz w:val="18"/>
          <w:szCs w:val="24"/>
        </w:rPr>
        <w:t>DI VALUTAZIONE</w:t>
      </w:r>
    </w:p>
    <w:p w14:paraId="22C5D831" w14:textId="77777777" w:rsidR="00B36D35" w:rsidRPr="00DC760F" w:rsidRDefault="00B36D35" w:rsidP="00B36D35">
      <w:pPr>
        <w:pStyle w:val="NormaleWeb"/>
        <w:spacing w:before="0" w:beforeAutospacing="0" w:after="0" w:afterAutospacing="0" w:line="240" w:lineRule="exact"/>
        <w:ind w:firstLine="284"/>
        <w:jc w:val="both"/>
        <w:rPr>
          <w:rFonts w:ascii="Times" w:hAnsi="Times" w:cs="Times"/>
          <w:color w:val="000000"/>
          <w:sz w:val="18"/>
          <w:szCs w:val="18"/>
        </w:rPr>
      </w:pPr>
      <w:bookmarkStart w:id="1" w:name="_Hlk102659219"/>
      <w:r w:rsidRPr="00C33CB8">
        <w:rPr>
          <w:rFonts w:ascii="Times" w:hAnsi="Times" w:cs="Times"/>
          <w:color w:val="000000"/>
          <w:sz w:val="18"/>
          <w:szCs w:val="18"/>
        </w:rPr>
        <w:t>L’esame consiste in un colloquio orale preceduto da una prova scritta.</w:t>
      </w:r>
    </w:p>
    <w:bookmarkEnd w:id="1"/>
    <w:p w14:paraId="3634437F" w14:textId="2A5CA4B7" w:rsidR="00B36D35" w:rsidRDefault="00B36D35" w:rsidP="006F64C9">
      <w:pPr>
        <w:tabs>
          <w:tab w:val="clear" w:pos="284"/>
        </w:tabs>
        <w:ind w:firstLine="284"/>
        <w:rPr>
          <w:noProof/>
          <w:sz w:val="18"/>
          <w:szCs w:val="18"/>
        </w:rPr>
      </w:pPr>
      <w:r w:rsidRPr="00B36D35">
        <w:rPr>
          <w:noProof/>
          <w:sz w:val="18"/>
          <w:szCs w:val="18"/>
        </w:rPr>
        <w:t>La prova scritta consisterà nella stesura di un elaborato nel quale lo studente dovrà dare evidenz</w:t>
      </w:r>
      <w:r w:rsidR="00751892">
        <w:rPr>
          <w:noProof/>
          <w:sz w:val="18"/>
          <w:szCs w:val="18"/>
        </w:rPr>
        <w:t>a</w:t>
      </w:r>
      <w:r w:rsidRPr="00B36D35">
        <w:rPr>
          <w:noProof/>
          <w:sz w:val="18"/>
          <w:szCs w:val="18"/>
        </w:rPr>
        <w:t xml:space="preserve"> sia della conoscenza e comprensione critica dei temi trattati dall’insegnamento sia delle abilità operative e competenze ad esse correlate. </w:t>
      </w:r>
    </w:p>
    <w:p w14:paraId="65E2BDAF" w14:textId="15A69D2C" w:rsidR="00B36D35" w:rsidRDefault="00B36D35" w:rsidP="00B36D35">
      <w:pPr>
        <w:tabs>
          <w:tab w:val="clear" w:pos="284"/>
        </w:tabs>
        <w:ind w:firstLine="284"/>
        <w:rPr>
          <w:noProof/>
          <w:sz w:val="18"/>
          <w:szCs w:val="18"/>
        </w:rPr>
      </w:pPr>
      <w:r w:rsidRPr="006F64C9">
        <w:rPr>
          <w:noProof/>
          <w:sz w:val="18"/>
          <w:szCs w:val="18"/>
        </w:rPr>
        <w:t xml:space="preserve">Nell’elaborato </w:t>
      </w:r>
      <w:r w:rsidR="00210038">
        <w:rPr>
          <w:noProof/>
          <w:sz w:val="18"/>
          <w:szCs w:val="18"/>
        </w:rPr>
        <w:t>sarà</w:t>
      </w:r>
      <w:r w:rsidRPr="006F64C9">
        <w:rPr>
          <w:noProof/>
          <w:sz w:val="18"/>
          <w:szCs w:val="18"/>
        </w:rPr>
        <w:t xml:space="preserve"> richiesto di </w:t>
      </w:r>
      <w:r w:rsidR="00E763D1">
        <w:rPr>
          <w:noProof/>
          <w:sz w:val="18"/>
          <w:szCs w:val="18"/>
        </w:rPr>
        <w:t>proge</w:t>
      </w:r>
      <w:r w:rsidR="00A64041">
        <w:rPr>
          <w:noProof/>
          <w:sz w:val="18"/>
          <w:szCs w:val="18"/>
        </w:rPr>
        <w:t>t</w:t>
      </w:r>
      <w:r w:rsidR="00E763D1">
        <w:rPr>
          <w:noProof/>
          <w:sz w:val="18"/>
          <w:szCs w:val="18"/>
        </w:rPr>
        <w:t xml:space="preserve">tare un dispositivo valutativo </w:t>
      </w:r>
      <w:r w:rsidRPr="006F64C9">
        <w:rPr>
          <w:noProof/>
          <w:sz w:val="18"/>
          <w:szCs w:val="18"/>
        </w:rPr>
        <w:t xml:space="preserve">a partire da una situazione scelta dallo studente. </w:t>
      </w:r>
      <w:r w:rsidR="00E763D1">
        <w:rPr>
          <w:noProof/>
          <w:sz w:val="18"/>
          <w:szCs w:val="18"/>
        </w:rPr>
        <w:t>U</w:t>
      </w:r>
      <w:r w:rsidRPr="006F64C9">
        <w:rPr>
          <w:noProof/>
          <w:sz w:val="18"/>
          <w:szCs w:val="18"/>
        </w:rPr>
        <w:t xml:space="preserve">na traccia guida </w:t>
      </w:r>
      <w:r w:rsidR="00E763D1">
        <w:rPr>
          <w:noProof/>
          <w:sz w:val="18"/>
          <w:szCs w:val="18"/>
        </w:rPr>
        <w:t xml:space="preserve">analitica sarà </w:t>
      </w:r>
      <w:r w:rsidRPr="006F64C9">
        <w:rPr>
          <w:noProof/>
          <w:sz w:val="18"/>
          <w:szCs w:val="18"/>
        </w:rPr>
        <w:t xml:space="preserve">resa disponibile </w:t>
      </w:r>
      <w:r>
        <w:rPr>
          <w:noProof/>
          <w:sz w:val="18"/>
          <w:szCs w:val="18"/>
        </w:rPr>
        <w:t>in piattaforma a inizio Corso</w:t>
      </w:r>
      <w:r w:rsidRPr="006F64C9">
        <w:rPr>
          <w:noProof/>
          <w:sz w:val="18"/>
          <w:szCs w:val="18"/>
        </w:rPr>
        <w:t xml:space="preserve">. </w:t>
      </w:r>
      <w:r w:rsidRPr="00B36D35">
        <w:rPr>
          <w:noProof/>
          <w:sz w:val="18"/>
          <w:szCs w:val="18"/>
        </w:rPr>
        <w:t xml:space="preserve">L’elaborato dovrà essere caricato in piattaforma secondo le tempistiche comunicate dal docente (indicativamente una decina di giorni prima dell’appello). </w:t>
      </w:r>
    </w:p>
    <w:p w14:paraId="4FF81C67" w14:textId="6DC62768" w:rsidR="00B36D35" w:rsidRPr="006F64C9" w:rsidRDefault="00B36D35" w:rsidP="00B36D35">
      <w:pPr>
        <w:tabs>
          <w:tab w:val="clear" w:pos="284"/>
        </w:tabs>
        <w:ind w:firstLine="284"/>
        <w:rPr>
          <w:noProof/>
          <w:sz w:val="18"/>
          <w:szCs w:val="18"/>
        </w:rPr>
      </w:pPr>
      <w:r w:rsidRPr="006F64C9">
        <w:rPr>
          <w:noProof/>
          <w:sz w:val="18"/>
          <w:szCs w:val="18"/>
        </w:rPr>
        <w:t>La qualità dell’elaborato sarà valutata impiegando i seguenti criteri: completezza, chiarezza espositiva, appropriatezza del linguaggio, pertinenza, coerenza, argomentazione, adeguatezza, validità, riferimenti concettuali, riflessione critica, fattibilita/sostenibilità.</w:t>
      </w:r>
    </w:p>
    <w:p w14:paraId="7F62C461" w14:textId="1463F156" w:rsidR="00B36D35" w:rsidRDefault="00B36D35" w:rsidP="00B36D35">
      <w:pPr>
        <w:tabs>
          <w:tab w:val="clear" w:pos="284"/>
        </w:tabs>
        <w:ind w:firstLine="284"/>
        <w:rPr>
          <w:rFonts w:cs="Times"/>
          <w:color w:val="000000"/>
          <w:sz w:val="18"/>
          <w:szCs w:val="18"/>
        </w:rPr>
      </w:pPr>
      <w:r w:rsidRPr="00C33CB8">
        <w:rPr>
          <w:rFonts w:cs="Times"/>
          <w:color w:val="000000"/>
          <w:sz w:val="18"/>
          <w:szCs w:val="18"/>
        </w:rPr>
        <w:t>Il colloquio prenderà spunto dall</w:t>
      </w:r>
      <w:r>
        <w:rPr>
          <w:rFonts w:cs="Times"/>
          <w:color w:val="000000"/>
          <w:sz w:val="18"/>
          <w:szCs w:val="18"/>
        </w:rPr>
        <w:t xml:space="preserve">a discussione dell’elaborato </w:t>
      </w:r>
      <w:r w:rsidRPr="00C33CB8">
        <w:rPr>
          <w:rFonts w:cs="Times"/>
          <w:color w:val="000000"/>
          <w:sz w:val="18"/>
          <w:szCs w:val="18"/>
        </w:rPr>
        <w:t>e sarà vòlto a verificare:</w:t>
      </w:r>
      <w:r w:rsidRPr="0093563D">
        <w:rPr>
          <w:rFonts w:cs="Times"/>
          <w:color w:val="000000"/>
          <w:sz w:val="18"/>
          <w:szCs w:val="18"/>
        </w:rPr>
        <w:t xml:space="preserve"> </w:t>
      </w:r>
      <w:r w:rsidRPr="00C33CB8">
        <w:rPr>
          <w:rFonts w:cs="Times"/>
          <w:color w:val="000000"/>
          <w:sz w:val="18"/>
          <w:szCs w:val="18"/>
        </w:rPr>
        <w:t>la conoscenza sviluppata sui temi del corso</w:t>
      </w:r>
      <w:r>
        <w:rPr>
          <w:rFonts w:cs="Times"/>
          <w:color w:val="000000"/>
          <w:sz w:val="18"/>
          <w:szCs w:val="18"/>
        </w:rPr>
        <w:t xml:space="preserve">; la capacità </w:t>
      </w:r>
      <w:r w:rsidRPr="00C33CB8">
        <w:rPr>
          <w:rFonts w:cs="Times"/>
          <w:color w:val="000000"/>
          <w:sz w:val="18"/>
          <w:szCs w:val="18"/>
        </w:rPr>
        <w:t xml:space="preserve">di riflettere sui diversi contenuti, </w:t>
      </w:r>
      <w:r w:rsidRPr="00C33CB8">
        <w:rPr>
          <w:rFonts w:cs="Times"/>
          <w:color w:val="000000"/>
          <w:sz w:val="18"/>
          <w:szCs w:val="18"/>
        </w:rPr>
        <w:lastRenderedPageBreak/>
        <w:t>discutendone la loro applicabilità in contesti specifici; la padronanza del linguaggio specifico della disciplina</w:t>
      </w:r>
      <w:r>
        <w:rPr>
          <w:rFonts w:cs="Times"/>
          <w:color w:val="000000"/>
          <w:sz w:val="18"/>
          <w:szCs w:val="18"/>
        </w:rPr>
        <w:t>.</w:t>
      </w:r>
    </w:p>
    <w:p w14:paraId="5AAFB4EB" w14:textId="5F16CEC2" w:rsidR="00CF3E1D" w:rsidRPr="00C33CB8" w:rsidRDefault="00CF3E1D" w:rsidP="00CF3E1D">
      <w:pPr>
        <w:tabs>
          <w:tab w:val="clear" w:pos="284"/>
        </w:tabs>
        <w:ind w:firstLine="284"/>
        <w:rPr>
          <w:rFonts w:cs="Times"/>
          <w:color w:val="000000"/>
          <w:sz w:val="18"/>
          <w:szCs w:val="18"/>
        </w:rPr>
      </w:pPr>
      <w:r w:rsidRPr="00210038">
        <w:rPr>
          <w:rFonts w:cs="Times"/>
          <w:color w:val="000000"/>
          <w:sz w:val="18"/>
          <w:szCs w:val="18"/>
        </w:rPr>
        <w:t>Il voto è unico e sarà attribuito al termine del colloquio orale tenendo conto di tutti gli elementi raccolti nel processo valutativo.</w:t>
      </w:r>
      <w:r w:rsidRPr="00C33CB8">
        <w:rPr>
          <w:rFonts w:cs="Times"/>
          <w:color w:val="000000"/>
          <w:sz w:val="18"/>
          <w:szCs w:val="18"/>
        </w:rPr>
        <w:t xml:space="preserve"> </w:t>
      </w:r>
    </w:p>
    <w:p w14:paraId="63B6293A" w14:textId="77777777" w:rsidR="007418E4" w:rsidRPr="007418E4" w:rsidRDefault="007418E4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24"/>
        </w:rPr>
      </w:pPr>
      <w:r w:rsidRPr="007418E4">
        <w:rPr>
          <w:rFonts w:ascii="Times New Roman" w:eastAsia="MS Mincho" w:hAnsi="Times New Roman"/>
          <w:b/>
          <w:i/>
          <w:sz w:val="18"/>
          <w:szCs w:val="24"/>
        </w:rPr>
        <w:t>AVVERTENZE E PREREQUISITI</w:t>
      </w:r>
    </w:p>
    <w:p w14:paraId="045691F7" w14:textId="77777777" w:rsidR="006F64C9" w:rsidRPr="006F64C9" w:rsidRDefault="006F64C9" w:rsidP="006F64C9">
      <w:pPr>
        <w:ind w:firstLine="284"/>
        <w:rPr>
          <w:noProof/>
          <w:sz w:val="18"/>
          <w:szCs w:val="18"/>
        </w:rPr>
      </w:pPr>
      <w:r w:rsidRPr="006F64C9">
        <w:rPr>
          <w:noProof/>
          <w:sz w:val="18"/>
          <w:szCs w:val="18"/>
        </w:rPr>
        <w:t>La conoscenza degli elementi di base della metodologia della ricerca e della progettazione in campo educativo e formativo costituisce un prerequisito. Gli studenti che non avessero maturato tali competenze nel percorso formativo pregresso sono invitati a contattare la docente per ottenere indicazioni circa possibili testi di supporto.</w:t>
      </w:r>
    </w:p>
    <w:p w14:paraId="65CD63AE" w14:textId="08EBB403" w:rsidR="006F64C9" w:rsidRPr="006F64C9" w:rsidRDefault="00A07E0C" w:rsidP="006F64C9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6F64C9" w:rsidRPr="006F64C9">
        <w:rPr>
          <w:sz w:val="18"/>
          <w:szCs w:val="18"/>
        </w:rPr>
        <w:t xml:space="preserve">Gli studenti </w:t>
      </w:r>
      <w:r w:rsidR="006F64C9" w:rsidRPr="006F64C9">
        <w:rPr>
          <w:i/>
          <w:sz w:val="18"/>
          <w:szCs w:val="18"/>
        </w:rPr>
        <w:t>sono tenuti a consultare regolarmente</w:t>
      </w:r>
      <w:r w:rsidR="006F64C9" w:rsidRPr="006F64C9">
        <w:rPr>
          <w:sz w:val="18"/>
          <w:szCs w:val="18"/>
        </w:rPr>
        <w:t xml:space="preserve"> gli strumenti informativi utilizzati per il corso (pagina web docente e piattaforma informatica </w:t>
      </w:r>
      <w:proofErr w:type="spellStart"/>
      <w:r w:rsidR="006F64C9" w:rsidRPr="006F64C9">
        <w:rPr>
          <w:i/>
          <w:sz w:val="18"/>
          <w:szCs w:val="18"/>
        </w:rPr>
        <w:t>Blackboard</w:t>
      </w:r>
      <w:proofErr w:type="spellEnd"/>
      <w:r w:rsidR="006F64C9" w:rsidRPr="006F64C9">
        <w:rPr>
          <w:sz w:val="18"/>
          <w:szCs w:val="18"/>
        </w:rPr>
        <w:t>), ove saranno di volta in volta comunicati avvisi ed aggiornamenti.</w:t>
      </w:r>
    </w:p>
    <w:p w14:paraId="1B768212" w14:textId="77777777" w:rsidR="007418E4" w:rsidRPr="007418E4" w:rsidRDefault="007418E4" w:rsidP="009220C0">
      <w:pPr>
        <w:tabs>
          <w:tab w:val="clear" w:pos="284"/>
        </w:tabs>
        <w:spacing w:before="120"/>
        <w:rPr>
          <w:rFonts w:ascii="Times New Roman" w:eastAsia="MS Mincho" w:hAnsi="Times New Roman"/>
          <w:i/>
          <w:sz w:val="18"/>
          <w:szCs w:val="18"/>
        </w:rPr>
      </w:pPr>
      <w:r w:rsidRPr="007418E4">
        <w:rPr>
          <w:rFonts w:ascii="Times New Roman" w:eastAsia="MS Mincho" w:hAnsi="Times New Roman"/>
          <w:i/>
          <w:sz w:val="18"/>
          <w:szCs w:val="18"/>
        </w:rPr>
        <w:t>Orario e luogo di ricevimento degli studenti</w:t>
      </w:r>
    </w:p>
    <w:p w14:paraId="0DA9D360" w14:textId="77777777" w:rsidR="00947C85" w:rsidRDefault="00947C85" w:rsidP="009220C0">
      <w:pPr>
        <w:pStyle w:val="Testo2"/>
        <w:rPr>
          <w:rFonts w:cs="Times"/>
          <w:szCs w:val="18"/>
        </w:rPr>
      </w:pPr>
      <w:r w:rsidRPr="00947C85">
        <w:rPr>
          <w:rFonts w:cs="Times"/>
          <w:szCs w:val="18"/>
        </w:rPr>
        <w:t xml:space="preserve">La prof.ssa K. Montalbetti riceve gli studenti secondo le modalità che verranno comunicate sulla pagina web del docente raggiungibile dal sito dell’Università Cattolica. </w:t>
      </w:r>
    </w:p>
    <w:sectPr w:rsidR="00947C85" w:rsidSect="005E1E9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8570" w14:textId="77777777" w:rsidR="008E0474" w:rsidRDefault="008E0474" w:rsidP="008E0474">
      <w:pPr>
        <w:spacing w:line="240" w:lineRule="auto"/>
      </w:pPr>
      <w:r>
        <w:separator/>
      </w:r>
    </w:p>
  </w:endnote>
  <w:endnote w:type="continuationSeparator" w:id="0">
    <w:p w14:paraId="40D0385A" w14:textId="77777777" w:rsidR="008E0474" w:rsidRDefault="008E0474" w:rsidP="008E0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3DCF" w14:textId="77777777" w:rsidR="008E0474" w:rsidRDefault="008E0474" w:rsidP="008E0474">
      <w:pPr>
        <w:spacing w:line="240" w:lineRule="auto"/>
      </w:pPr>
      <w:r>
        <w:separator/>
      </w:r>
    </w:p>
  </w:footnote>
  <w:footnote w:type="continuationSeparator" w:id="0">
    <w:p w14:paraId="08A1FF5C" w14:textId="77777777" w:rsidR="008E0474" w:rsidRDefault="008E0474" w:rsidP="008E0474">
      <w:pPr>
        <w:spacing w:line="240" w:lineRule="auto"/>
      </w:pPr>
      <w:r>
        <w:continuationSeparator/>
      </w:r>
    </w:p>
  </w:footnote>
  <w:footnote w:id="1">
    <w:p w14:paraId="0F5EC170" w14:textId="77777777" w:rsidR="008E0474" w:rsidRDefault="008E0474" w:rsidP="008E047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4BEACAF8" w14:textId="0F8507CE" w:rsidR="008E0474" w:rsidRDefault="008E047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492"/>
    <w:multiLevelType w:val="hybridMultilevel"/>
    <w:tmpl w:val="345294F8"/>
    <w:lvl w:ilvl="0" w:tplc="B450F31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E43D6"/>
    <w:multiLevelType w:val="hybridMultilevel"/>
    <w:tmpl w:val="E098B1A8"/>
    <w:lvl w:ilvl="0" w:tplc="EAA66D7E">
      <w:numFmt w:val="bullet"/>
      <w:lvlText w:val="-"/>
      <w:lvlJc w:val="left"/>
      <w:pPr>
        <w:ind w:left="4620" w:hanging="360"/>
      </w:pPr>
      <w:rPr>
        <w:rFonts w:ascii="Times" w:eastAsia="Times New Roman" w:hAnsi="Times" w:cs="Times" w:hint="default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num w:numId="1" w16cid:durableId="1588222353">
    <w:abstractNumId w:val="1"/>
  </w:num>
  <w:num w:numId="2" w16cid:durableId="208175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3F2"/>
    <w:rsid w:val="000050C9"/>
    <w:rsid w:val="000063F7"/>
    <w:rsid w:val="00021884"/>
    <w:rsid w:val="00026A89"/>
    <w:rsid w:val="00033EDA"/>
    <w:rsid w:val="00060919"/>
    <w:rsid w:val="000B7E73"/>
    <w:rsid w:val="000E7805"/>
    <w:rsid w:val="000F4A45"/>
    <w:rsid w:val="00112244"/>
    <w:rsid w:val="00120C2A"/>
    <w:rsid w:val="001402E4"/>
    <w:rsid w:val="00195237"/>
    <w:rsid w:val="001B4911"/>
    <w:rsid w:val="001C6249"/>
    <w:rsid w:val="00210038"/>
    <w:rsid w:val="00240B28"/>
    <w:rsid w:val="00253F5E"/>
    <w:rsid w:val="00265477"/>
    <w:rsid w:val="00273C27"/>
    <w:rsid w:val="002B0338"/>
    <w:rsid w:val="002C43F2"/>
    <w:rsid w:val="002D0B00"/>
    <w:rsid w:val="002F0AEA"/>
    <w:rsid w:val="00343437"/>
    <w:rsid w:val="0035673E"/>
    <w:rsid w:val="0038389F"/>
    <w:rsid w:val="00384EA7"/>
    <w:rsid w:val="003B02D6"/>
    <w:rsid w:val="003E180B"/>
    <w:rsid w:val="003E29AE"/>
    <w:rsid w:val="003F32F2"/>
    <w:rsid w:val="004105E3"/>
    <w:rsid w:val="00422F7B"/>
    <w:rsid w:val="00425A25"/>
    <w:rsid w:val="00433DF3"/>
    <w:rsid w:val="0047480B"/>
    <w:rsid w:val="004863AD"/>
    <w:rsid w:val="004D1217"/>
    <w:rsid w:val="004D6008"/>
    <w:rsid w:val="00500544"/>
    <w:rsid w:val="00515129"/>
    <w:rsid w:val="00536B91"/>
    <w:rsid w:val="00550F71"/>
    <w:rsid w:val="00553458"/>
    <w:rsid w:val="0056792D"/>
    <w:rsid w:val="005A28B9"/>
    <w:rsid w:val="005D3765"/>
    <w:rsid w:val="005E1E97"/>
    <w:rsid w:val="005F0671"/>
    <w:rsid w:val="00625207"/>
    <w:rsid w:val="00644F02"/>
    <w:rsid w:val="00654D2D"/>
    <w:rsid w:val="00693C93"/>
    <w:rsid w:val="006F1772"/>
    <w:rsid w:val="006F64C9"/>
    <w:rsid w:val="007056A5"/>
    <w:rsid w:val="0070753C"/>
    <w:rsid w:val="00730410"/>
    <w:rsid w:val="007371A0"/>
    <w:rsid w:val="007418E4"/>
    <w:rsid w:val="00751892"/>
    <w:rsid w:val="007704BF"/>
    <w:rsid w:val="0078424C"/>
    <w:rsid w:val="007E10A7"/>
    <w:rsid w:val="007F6500"/>
    <w:rsid w:val="00831CE6"/>
    <w:rsid w:val="00865F3A"/>
    <w:rsid w:val="0088204E"/>
    <w:rsid w:val="008B3550"/>
    <w:rsid w:val="008C00E6"/>
    <w:rsid w:val="008C6EC8"/>
    <w:rsid w:val="008E0474"/>
    <w:rsid w:val="00903DF9"/>
    <w:rsid w:val="009220C0"/>
    <w:rsid w:val="009368CB"/>
    <w:rsid w:val="00940DA2"/>
    <w:rsid w:val="00945D11"/>
    <w:rsid w:val="00947C85"/>
    <w:rsid w:val="00952158"/>
    <w:rsid w:val="00963C6A"/>
    <w:rsid w:val="00973AD0"/>
    <w:rsid w:val="00973E54"/>
    <w:rsid w:val="00980881"/>
    <w:rsid w:val="009A5969"/>
    <w:rsid w:val="009A79A7"/>
    <w:rsid w:val="009D185E"/>
    <w:rsid w:val="00A07E0C"/>
    <w:rsid w:val="00A179D1"/>
    <w:rsid w:val="00A36749"/>
    <w:rsid w:val="00A64041"/>
    <w:rsid w:val="00A82587"/>
    <w:rsid w:val="00A975A5"/>
    <w:rsid w:val="00AD37DA"/>
    <w:rsid w:val="00B12675"/>
    <w:rsid w:val="00B15025"/>
    <w:rsid w:val="00B36D35"/>
    <w:rsid w:val="00B45AF5"/>
    <w:rsid w:val="00B54442"/>
    <w:rsid w:val="00B83D9D"/>
    <w:rsid w:val="00C13D15"/>
    <w:rsid w:val="00C3239E"/>
    <w:rsid w:val="00C33519"/>
    <w:rsid w:val="00C402D1"/>
    <w:rsid w:val="00CB3000"/>
    <w:rsid w:val="00CF3E1D"/>
    <w:rsid w:val="00CF7772"/>
    <w:rsid w:val="00D20F43"/>
    <w:rsid w:val="00D802A6"/>
    <w:rsid w:val="00D90582"/>
    <w:rsid w:val="00DB429D"/>
    <w:rsid w:val="00DE0064"/>
    <w:rsid w:val="00E763D1"/>
    <w:rsid w:val="00E83312"/>
    <w:rsid w:val="00E9548D"/>
    <w:rsid w:val="00EB2A4A"/>
    <w:rsid w:val="00EB2E04"/>
    <w:rsid w:val="00ED0482"/>
    <w:rsid w:val="00F501F2"/>
    <w:rsid w:val="00F81114"/>
    <w:rsid w:val="00F85905"/>
    <w:rsid w:val="00FC2CCD"/>
    <w:rsid w:val="00FE6212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51F54"/>
  <w15:docId w15:val="{8480FD15-31D6-4D2F-8F92-4F44188D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45AF5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B45AF5"/>
    <w:rPr>
      <w:sz w:val="24"/>
      <w:szCs w:val="24"/>
    </w:rPr>
  </w:style>
  <w:style w:type="character" w:styleId="Enfasicorsivo">
    <w:name w:val="Emphasis"/>
    <w:uiPriority w:val="20"/>
    <w:qFormat/>
    <w:rsid w:val="00B45AF5"/>
    <w:rPr>
      <w:i/>
      <w:iCs/>
    </w:rPr>
  </w:style>
  <w:style w:type="character" w:styleId="Collegamentoipertestuale">
    <w:name w:val="Hyperlink"/>
    <w:rsid w:val="00B45AF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3C2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833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8331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8331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833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83312"/>
    <w:rPr>
      <w:rFonts w:ascii="Times" w:hAnsi="Times"/>
      <w:b/>
      <w:bCs/>
    </w:rPr>
  </w:style>
  <w:style w:type="character" w:customStyle="1" w:styleId="Titolo1Carattere">
    <w:name w:val="Titolo 1 Carattere"/>
    <w:basedOn w:val="Carpredefinitoparagrafo"/>
    <w:link w:val="Titolo1"/>
    <w:rsid w:val="00903DF9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903DF9"/>
    <w:rPr>
      <w:rFonts w:ascii="Times" w:hAnsi="Times"/>
      <w:smallCaps/>
      <w:noProof/>
      <w:sz w:val="18"/>
    </w:rPr>
  </w:style>
  <w:style w:type="paragraph" w:styleId="NormaleWeb">
    <w:name w:val="Normal (Web)"/>
    <w:basedOn w:val="Normale"/>
    <w:uiPriority w:val="99"/>
    <w:unhideWhenUsed/>
    <w:rsid w:val="00B36D35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8E047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0474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8E0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041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katia-montalbetti/manuale-per-la-valutazione-nelle-pratiche-formative-9788834320082-14061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la-valutazione-per-pensare-il-lavoro-pedagogico-9788891740182-68356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emilia-restiglian/valutazione-della-qualita-nei-servizi-per-linfanzia-sistemi-e-strumenti-9788874668151-6843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ara-serbati/la-valutazione-e-la-documentazione-pedagogica-pratiche-e-strumenti-per-leducatore-9788874668571-68947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7ED-F580-44D0-8F70-56246B33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93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20</cp:revision>
  <cp:lastPrinted>2021-05-19T08:12:00Z</cp:lastPrinted>
  <dcterms:created xsi:type="dcterms:W3CDTF">2022-03-11T09:57:00Z</dcterms:created>
  <dcterms:modified xsi:type="dcterms:W3CDTF">2022-08-01T08:20:00Z</dcterms:modified>
</cp:coreProperties>
</file>