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F857" w14:textId="77777777" w:rsidR="002D5E17" w:rsidRDefault="00D977E9" w:rsidP="002D5E17">
      <w:pPr>
        <w:pStyle w:val="Titolo1"/>
      </w:pPr>
      <w:r>
        <w:t>Psicologia dello sviluppo atipico e della disabilità</w:t>
      </w:r>
    </w:p>
    <w:p w14:paraId="30F4FBBF" w14:textId="77777777" w:rsidR="00D977E9" w:rsidRDefault="00ED71ED" w:rsidP="00D977E9">
      <w:pPr>
        <w:pStyle w:val="Titolo2"/>
      </w:pPr>
      <w:r>
        <w:t>Prof. Gabriella Gilli</w:t>
      </w:r>
    </w:p>
    <w:p w14:paraId="416A9592" w14:textId="77777777" w:rsidR="00D977E9" w:rsidRDefault="00D977E9" w:rsidP="00D977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F8CAF2" w14:textId="77777777" w:rsidR="00942D6C" w:rsidRPr="00CB4686" w:rsidRDefault="00942D6C" w:rsidP="001631A6">
      <w:pPr>
        <w:spacing w:line="240" w:lineRule="exact"/>
        <w:rPr>
          <w:i/>
        </w:rPr>
      </w:pPr>
      <w:r w:rsidRPr="00CB4686">
        <w:t>Il corso intende fornire le nozioni di base</w:t>
      </w:r>
      <w:r w:rsidR="00375F48">
        <w:t xml:space="preserve"> te</w:t>
      </w:r>
      <w:r w:rsidRPr="00CB4686">
        <w:t xml:space="preserve">oriche e metodologiche dello sviluppo atipico e della disabilità. </w:t>
      </w:r>
    </w:p>
    <w:p w14:paraId="538E75A3" w14:textId="77777777" w:rsidR="00942D6C" w:rsidRPr="00CB4686" w:rsidRDefault="00942D6C" w:rsidP="001631A6">
      <w:pPr>
        <w:spacing w:line="240" w:lineRule="exact"/>
      </w:pPr>
      <w:r w:rsidRPr="00CB4686">
        <w:rPr>
          <w:i/>
        </w:rPr>
        <w:t>Conoscenza e Comprensione</w:t>
      </w:r>
    </w:p>
    <w:p w14:paraId="1B43D23F" w14:textId="77777777" w:rsidR="00942D6C" w:rsidRPr="00CB4686" w:rsidRDefault="00942D6C" w:rsidP="001631A6">
      <w:pPr>
        <w:spacing w:line="240" w:lineRule="exact"/>
      </w:pPr>
      <w:r w:rsidRPr="00CB4686">
        <w:t>Al termine dell'insegnamento lo studente dovrà essere in grado di conoscere, comprendere e descrivere accuratamente i bisogni dei soggetti con disabilità e sviluppo atipico, leggendoli in relazione:</w:t>
      </w:r>
    </w:p>
    <w:p w14:paraId="13E5812C" w14:textId="77777777" w:rsidR="00942D6C" w:rsidRPr="00CB4686" w:rsidRDefault="00942D6C" w:rsidP="001631A6">
      <w:pPr>
        <w:spacing w:line="240" w:lineRule="exact"/>
      </w:pPr>
      <w:r w:rsidRPr="00CB4686">
        <w:t>al loro sviluppo cognitivo, affettivo e relazionale,</w:t>
      </w:r>
    </w:p>
    <w:p w14:paraId="669936FF" w14:textId="77777777" w:rsidR="00942D6C" w:rsidRPr="00CB4686" w:rsidRDefault="00942D6C" w:rsidP="001631A6">
      <w:pPr>
        <w:spacing w:line="240" w:lineRule="exact"/>
      </w:pPr>
      <w:r w:rsidRPr="00CB4686">
        <w:t>alle dinamiche familiari, considerando sia i genitori sia i fratelli</w:t>
      </w:r>
    </w:p>
    <w:p w14:paraId="1EDFAF74" w14:textId="77777777" w:rsidR="00942D6C" w:rsidRPr="00CB4686" w:rsidRDefault="00942D6C" w:rsidP="001631A6">
      <w:pPr>
        <w:spacing w:line="240" w:lineRule="exact"/>
        <w:rPr>
          <w:i/>
        </w:rPr>
      </w:pPr>
      <w:r w:rsidRPr="00CB4686">
        <w:t>alle dinamiche scolastiche, considerando sia gli insegnanti sia i pari</w:t>
      </w:r>
    </w:p>
    <w:p w14:paraId="065AAE51" w14:textId="77777777" w:rsidR="00942D6C" w:rsidRPr="00CB4686" w:rsidRDefault="00942D6C" w:rsidP="001631A6">
      <w:pPr>
        <w:spacing w:line="240" w:lineRule="exact"/>
      </w:pPr>
      <w:r w:rsidRPr="00CB4686">
        <w:rPr>
          <w:i/>
        </w:rPr>
        <w:t>Capacità di applicare conoscenza e comprensione</w:t>
      </w:r>
    </w:p>
    <w:p w14:paraId="5FDDFD3D" w14:textId="77777777" w:rsidR="00942D6C" w:rsidRDefault="00942D6C" w:rsidP="001631A6">
      <w:pPr>
        <w:spacing w:line="240" w:lineRule="exact"/>
        <w:rPr>
          <w:b/>
          <w:i/>
          <w:sz w:val="18"/>
        </w:rPr>
      </w:pPr>
      <w:r w:rsidRPr="00CB4686">
        <w:t>Lo studente al termine d</w:t>
      </w:r>
      <w:r w:rsidR="00375F48">
        <w:t xml:space="preserve">el corso dovrà essere capace di </w:t>
      </w:r>
      <w:r w:rsidRPr="00CB4686">
        <w:t>costruire</w:t>
      </w:r>
      <w:r w:rsidR="00375F48">
        <w:t xml:space="preserve"> progetti educativi che risponda</w:t>
      </w:r>
      <w:r w:rsidRPr="00CB4686">
        <w:t>no ai bisogni dei soggetti con disabilità e sviluppo atipico o in condizione di marginalità utilizzando adeguatamente le conoscenze acquisite sullo sviluppo co</w:t>
      </w:r>
      <w:r w:rsidR="00375F48">
        <w:t xml:space="preserve">gnitivo, affettivo, relazionale; </w:t>
      </w:r>
      <w:r w:rsidRPr="00CB4686">
        <w:t>effettuare consulenze educative con famiglie, operatori della scuola o di centri riabilitativi considerando i percorsi che questi compiono nell'affrontare e gestire un disturbo dello sviluppo</w:t>
      </w:r>
      <w:r w:rsidR="00375F48">
        <w:t xml:space="preserve">; lavorare in equipe utilizzando </w:t>
      </w:r>
      <w:r w:rsidRPr="00CB4686">
        <w:t>un “lessico condiviso” per quanto attiene i disturbi dello sviluppo</w:t>
      </w:r>
      <w:r w:rsidR="00375F48">
        <w:t xml:space="preserve"> e le disabilità.</w:t>
      </w:r>
    </w:p>
    <w:p w14:paraId="6249069E" w14:textId="77777777" w:rsidR="00D977E9" w:rsidRDefault="00D977E9" w:rsidP="00D977E9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8FC619" w14:textId="77777777" w:rsidR="00942D6C" w:rsidRDefault="00942D6C" w:rsidP="001631A6">
      <w:pPr>
        <w:spacing w:line="240" w:lineRule="exact"/>
      </w:pPr>
      <w:r>
        <w:t>I contenuti del corso comprendono:</w:t>
      </w:r>
    </w:p>
    <w:p w14:paraId="74AF79BB" w14:textId="77777777" w:rsidR="00942D6C" w:rsidRDefault="00942D6C" w:rsidP="001631A6">
      <w:pPr>
        <w:spacing w:line="240" w:lineRule="exact"/>
      </w:pPr>
      <w:r>
        <w:t>–</w:t>
      </w:r>
      <w:r>
        <w:tab/>
        <w:t>Definizione di sviluppo atipico.</w:t>
      </w:r>
    </w:p>
    <w:p w14:paraId="0ADDF42C" w14:textId="77777777" w:rsidR="00942D6C" w:rsidRDefault="00942D6C" w:rsidP="001631A6">
      <w:pPr>
        <w:spacing w:line="240" w:lineRule="exact"/>
        <w:rPr>
          <w:color w:val="000000"/>
        </w:rPr>
      </w:pPr>
      <w:r>
        <w:t>–</w:t>
      </w:r>
      <w:r>
        <w:tab/>
        <w:t>Sviluppo tipico e atipico: aspetti storici e nuove prospettive di ricerca.</w:t>
      </w:r>
    </w:p>
    <w:p w14:paraId="7FECEB8F" w14:textId="77777777" w:rsidR="00942D6C" w:rsidRDefault="00942D6C" w:rsidP="001631A6">
      <w:pPr>
        <w:spacing w:line="240" w:lineRule="exact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Definizione di disabilità.</w:t>
      </w:r>
    </w:p>
    <w:p w14:paraId="3F15DA44" w14:textId="77777777" w:rsidR="00942D6C" w:rsidRDefault="00942D6C" w:rsidP="001631A6">
      <w:pPr>
        <w:spacing w:line="240" w:lineRule="exact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Le rappresentazioni sociali della disabilità.</w:t>
      </w:r>
    </w:p>
    <w:p w14:paraId="44632C5C" w14:textId="77777777" w:rsidR="00942D6C" w:rsidRDefault="00942D6C" w:rsidP="001631A6">
      <w:pPr>
        <w:spacing w:line="240" w:lineRule="exact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Breve presentazione dei sistemi diagnostici della disabilità in età evolutiva.</w:t>
      </w:r>
    </w:p>
    <w:p w14:paraId="2BA98E1B" w14:textId="77777777" w:rsidR="00942D6C" w:rsidRDefault="00942D6C" w:rsidP="001631A6">
      <w:pPr>
        <w:spacing w:line="240" w:lineRule="exact"/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Introduzione ai diversi tipi di disabilità (visiva-uditiva-motoria intellettiva- disturbi dello spettro autistico) con particolare attenzione allo sviluppo cognitivo, affettivo e relazionale.</w:t>
      </w:r>
    </w:p>
    <w:p w14:paraId="22BD5CA1" w14:textId="77777777" w:rsidR="00942D6C" w:rsidRDefault="00942D6C" w:rsidP="001631A6">
      <w:pPr>
        <w:spacing w:line="240" w:lineRule="exact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I Disturbi Specifici dell'Apprendimento (DSA).</w:t>
      </w:r>
    </w:p>
    <w:p w14:paraId="55975684" w14:textId="77777777" w:rsidR="00942D6C" w:rsidRDefault="00942D6C" w:rsidP="001631A6">
      <w:pPr>
        <w:spacing w:line="240" w:lineRule="exact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Il Disturbo da Deficit di Attenzione e Iperattività.</w:t>
      </w:r>
    </w:p>
    <w:p w14:paraId="29DEF17A" w14:textId="77777777" w:rsidR="00942D6C" w:rsidRDefault="00942D6C" w:rsidP="001631A6">
      <w:pPr>
        <w:spacing w:line="240" w:lineRule="exact"/>
      </w:pPr>
      <w:r>
        <w:rPr>
          <w:color w:val="000000"/>
        </w:rPr>
        <w:t>–</w:t>
      </w:r>
      <w:r>
        <w:rPr>
          <w:color w:val="000000"/>
        </w:rPr>
        <w:tab/>
        <w:t>La persona con disabilità nei contesti: famiglia e scuola.</w:t>
      </w:r>
    </w:p>
    <w:p w14:paraId="68E2A1E5" w14:textId="77777777" w:rsidR="00942D6C" w:rsidRDefault="00942D6C" w:rsidP="001631A6">
      <w:pPr>
        <w:spacing w:line="240" w:lineRule="exact"/>
      </w:pPr>
      <w:r>
        <w:rPr>
          <w:color w:val="000000"/>
        </w:rPr>
        <w:t>–</w:t>
      </w:r>
      <w:r>
        <w:rPr>
          <w:color w:val="000000"/>
        </w:rPr>
        <w:tab/>
        <w:t>I percorsi dopo la scuola dell'obbligo.</w:t>
      </w:r>
    </w:p>
    <w:p w14:paraId="5969C075" w14:textId="77777777" w:rsidR="00942D6C" w:rsidRDefault="00942D6C" w:rsidP="001631A6">
      <w:pPr>
        <w:spacing w:line="240" w:lineRule="exact"/>
      </w:pPr>
      <w:r>
        <w:t>–</w:t>
      </w:r>
      <w:r>
        <w:tab/>
        <w:t>Autostima e Resilienza.</w:t>
      </w:r>
    </w:p>
    <w:p w14:paraId="4909226B" w14:textId="77777777" w:rsidR="00942D6C" w:rsidRDefault="00942D6C" w:rsidP="001631A6">
      <w:pPr>
        <w:spacing w:line="240" w:lineRule="exact"/>
        <w:rPr>
          <w:b/>
          <w:i/>
          <w:sz w:val="18"/>
        </w:rPr>
      </w:pPr>
      <w:r>
        <w:lastRenderedPageBreak/>
        <w:t>–</w:t>
      </w:r>
      <w:r>
        <w:tab/>
        <w:t>Lavorare in equipe.</w:t>
      </w:r>
    </w:p>
    <w:p w14:paraId="7E7A3B82" w14:textId="0E79A1F8" w:rsidR="00D977E9" w:rsidRDefault="00D977E9" w:rsidP="00D977E9">
      <w:pPr>
        <w:suppressAutoHyphens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1A4D">
        <w:rPr>
          <w:rStyle w:val="Rimandonotaapidipagina"/>
          <w:b/>
          <w:i/>
          <w:sz w:val="18"/>
        </w:rPr>
        <w:footnoteReference w:id="1"/>
      </w:r>
    </w:p>
    <w:p w14:paraId="3249E5DC" w14:textId="77777777" w:rsidR="00D977E9" w:rsidRDefault="00D977E9" w:rsidP="00D977E9">
      <w:pPr>
        <w:spacing w:before="120" w:line="240" w:lineRule="auto"/>
        <w:ind w:left="284" w:hanging="284"/>
        <w:rPr>
          <w:rFonts w:ascii="Times" w:eastAsia="Times" w:hAnsi="Times" w:cs="Times"/>
          <w:spacing w:val="-5"/>
          <w:sz w:val="18"/>
        </w:rPr>
      </w:pPr>
      <w:r>
        <w:rPr>
          <w:rFonts w:ascii="Times" w:eastAsia="Times" w:hAnsi="Times" w:cs="Times"/>
          <w:sz w:val="18"/>
        </w:rPr>
        <w:t xml:space="preserve">La bibliografia comprende un manuale, un testo a scelta tra quelli proposti dal docente e il materiale inserito in Blackboard. In </w:t>
      </w:r>
      <w:r w:rsidR="00072EF6">
        <w:rPr>
          <w:rFonts w:ascii="Times" w:eastAsia="Times" w:hAnsi="Times" w:cs="Times"/>
          <w:sz w:val="18"/>
        </w:rPr>
        <w:t>dettaglio</w:t>
      </w:r>
      <w:r>
        <w:rPr>
          <w:rFonts w:ascii="Times" w:eastAsia="Times" w:hAnsi="Times" w:cs="Times"/>
          <w:sz w:val="18"/>
        </w:rPr>
        <w:t>:</w:t>
      </w:r>
    </w:p>
    <w:p w14:paraId="5803F7AC" w14:textId="50EDCF48" w:rsidR="00D977E9" w:rsidRPr="001B1A4D" w:rsidRDefault="00D977E9" w:rsidP="001B1A4D">
      <w:r w:rsidRPr="00881254">
        <w:rPr>
          <w:rFonts w:ascii="Times" w:eastAsia="Times" w:hAnsi="Times" w:cs="Times"/>
          <w:spacing w:val="-5"/>
          <w:sz w:val="18"/>
          <w:szCs w:val="18"/>
        </w:rPr>
        <w:t>M. Zanobini-M.C. Usai</w:t>
      </w:r>
      <w:r>
        <w:rPr>
          <w:rFonts w:ascii="Times" w:eastAsia="Times" w:hAnsi="Times" w:cs="Times"/>
          <w:spacing w:val="-5"/>
          <w:sz w:val="16"/>
        </w:rPr>
        <w:t>,</w:t>
      </w:r>
      <w:r>
        <w:rPr>
          <w:rFonts w:ascii="Times" w:eastAsia="Times" w:hAnsi="Times" w:cs="Times"/>
          <w:i/>
          <w:spacing w:val="-5"/>
          <w:sz w:val="18"/>
        </w:rPr>
        <w:t xml:space="preserve"> Psicologia della disabilità e dei disturbi dello sviluppo. Elementi di riabilitazione e d'intervento,</w:t>
      </w:r>
      <w:r>
        <w:rPr>
          <w:rFonts w:ascii="Times" w:eastAsia="Times" w:hAnsi="Times" w:cs="Times"/>
          <w:spacing w:val="-5"/>
          <w:sz w:val="18"/>
        </w:rPr>
        <w:t xml:space="preserve"> Franco Angeli, Milano, 2019 (Nuova edizione aggiornata e ampliata).</w:t>
      </w:r>
      <w:r w:rsidR="00BB0841">
        <w:rPr>
          <w:rFonts w:ascii="Times" w:eastAsia="Times" w:hAnsi="Times" w:cs="Times"/>
          <w:spacing w:val="-5"/>
          <w:sz w:val="18"/>
        </w:rPr>
        <w:t xml:space="preserve"> </w:t>
      </w:r>
      <w:hyperlink r:id="rId9" w:history="1">
        <w:r w:rsidR="001B1A4D" w:rsidRPr="001B1A4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4157A7" w14:textId="77777777" w:rsidR="00D977E9" w:rsidRDefault="00D977E9" w:rsidP="00D977E9">
      <w:pPr>
        <w:spacing w:line="240" w:lineRule="auto"/>
        <w:ind w:left="284" w:hanging="284"/>
        <w:rPr>
          <w:rFonts w:ascii="Times" w:eastAsia="Times" w:hAnsi="Times" w:cs="Times"/>
          <w:spacing w:val="-5"/>
          <w:sz w:val="18"/>
        </w:rPr>
      </w:pPr>
      <w:r>
        <w:rPr>
          <w:rFonts w:ascii="Times" w:eastAsia="Times" w:hAnsi="Times" w:cs="Times"/>
          <w:spacing w:val="-5"/>
          <w:sz w:val="18"/>
        </w:rPr>
        <w:t>Un testo da scegliere da un elenco fornito dal docente all'inizio del corso.</w:t>
      </w:r>
    </w:p>
    <w:p w14:paraId="04CC772A" w14:textId="77777777" w:rsidR="00375F48" w:rsidRDefault="00375F48" w:rsidP="00D977E9">
      <w:pPr>
        <w:spacing w:line="240" w:lineRule="auto"/>
        <w:ind w:left="284" w:hanging="284"/>
        <w:rPr>
          <w:rFonts w:ascii="Times" w:eastAsia="Times" w:hAnsi="Times" w:cs="Times"/>
          <w:b/>
          <w:i/>
          <w:sz w:val="18"/>
        </w:rPr>
      </w:pPr>
      <w:r>
        <w:rPr>
          <w:rFonts w:ascii="Times" w:eastAsia="Times" w:hAnsi="Times" w:cs="Times"/>
          <w:spacing w:val="-5"/>
          <w:sz w:val="18"/>
        </w:rPr>
        <w:t>I materiali di approfondimento presenti sulla piattaforma Blackboard.</w:t>
      </w:r>
    </w:p>
    <w:p w14:paraId="33044367" w14:textId="77777777" w:rsidR="00D977E9" w:rsidRDefault="00D977E9" w:rsidP="00D977E9">
      <w:pPr>
        <w:suppressAutoHyphens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9A8249" w14:textId="77777777" w:rsidR="00942D6C" w:rsidRPr="00CB4686" w:rsidRDefault="00942D6C" w:rsidP="00942D6C">
      <w:pPr>
        <w:pStyle w:val="Testo2"/>
        <w:rPr>
          <w:rFonts w:eastAsia="Times"/>
        </w:rPr>
      </w:pPr>
      <w:r w:rsidRPr="00CB4686">
        <w:rPr>
          <w:rFonts w:eastAsia="Times"/>
        </w:rPr>
        <w:t>Il corso prevede lezioni frontali integrate da si</w:t>
      </w:r>
      <w:r>
        <w:rPr>
          <w:rFonts w:eastAsia="Times"/>
        </w:rPr>
        <w:t>mulazioni, trattazione di casi e interventi di esperti.</w:t>
      </w:r>
    </w:p>
    <w:p w14:paraId="53850961" w14:textId="77777777" w:rsidR="00D977E9" w:rsidRDefault="00D977E9" w:rsidP="00D977E9">
      <w:pPr>
        <w:suppressAutoHyphens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1C5A66E" w14:textId="77777777" w:rsidR="00942D6C" w:rsidRPr="00CB4686" w:rsidRDefault="00942D6C" w:rsidP="00942D6C">
      <w:pPr>
        <w:pStyle w:val="Testo2"/>
        <w:rPr>
          <w:rFonts w:eastAsia="Times"/>
        </w:rPr>
      </w:pPr>
      <w:r w:rsidRPr="00CB4686">
        <w:rPr>
          <w:rFonts w:eastAsia="Times"/>
        </w:rPr>
        <w:t>L’esame è orale.</w:t>
      </w:r>
    </w:p>
    <w:p w14:paraId="068E9BC9" w14:textId="77777777" w:rsidR="00942D6C" w:rsidRPr="00856BB9" w:rsidRDefault="00375F48" w:rsidP="00942D6C">
      <w:pPr>
        <w:pStyle w:val="Testo2"/>
        <w:rPr>
          <w:rFonts w:eastAsia="Times"/>
        </w:rPr>
      </w:pPr>
      <w:r>
        <w:rPr>
          <w:rFonts w:eastAsia="Times"/>
        </w:rPr>
        <w:t>G</w:t>
      </w:r>
      <w:r w:rsidR="00942D6C" w:rsidRPr="00856BB9">
        <w:rPr>
          <w:rFonts w:eastAsia="Times"/>
        </w:rPr>
        <w:t xml:space="preserve">li studenti dovranno dimostrare di conoscere i contenuti, </w:t>
      </w:r>
      <w:r>
        <w:rPr>
          <w:rFonts w:eastAsia="Times"/>
        </w:rPr>
        <w:t xml:space="preserve">saperli </w:t>
      </w:r>
      <w:r w:rsidR="00942D6C" w:rsidRPr="00856BB9">
        <w:rPr>
          <w:rFonts w:eastAsia="Times"/>
        </w:rPr>
        <w:t>applicar</w:t>
      </w:r>
      <w:r>
        <w:rPr>
          <w:rFonts w:eastAsia="Times"/>
        </w:rPr>
        <w:t>e</w:t>
      </w:r>
      <w:r w:rsidR="00942D6C" w:rsidRPr="00856BB9">
        <w:rPr>
          <w:rFonts w:eastAsia="Times"/>
        </w:rPr>
        <w:t xml:space="preserve"> a situazioni e casi che verranno loro presentat</w:t>
      </w:r>
      <w:r>
        <w:rPr>
          <w:rFonts w:eastAsia="Times"/>
        </w:rPr>
        <w:t xml:space="preserve">i, utilizzando un linguaggio e </w:t>
      </w:r>
      <w:r w:rsidR="00942D6C" w:rsidRPr="00856BB9">
        <w:rPr>
          <w:rFonts w:eastAsia="Times"/>
        </w:rPr>
        <w:t>una metodologia pertinenti alla disciplina.</w:t>
      </w:r>
    </w:p>
    <w:p w14:paraId="27FB2EFC" w14:textId="77777777" w:rsidR="00D977E9" w:rsidRDefault="00942D6C" w:rsidP="00942D6C">
      <w:pPr>
        <w:pStyle w:val="Testo2"/>
        <w:rPr>
          <w:rFonts w:eastAsia="Times"/>
        </w:rPr>
      </w:pPr>
      <w:r w:rsidRPr="00856BB9">
        <w:rPr>
          <w:rFonts w:eastAsia="Times"/>
        </w:rPr>
        <w:t xml:space="preserve">Ai fini della valutazione, pertanto, concorreranno: la pertinenza delle risposte, l’uso appropriato della terminologia specifica, </w:t>
      </w:r>
      <w:r>
        <w:rPr>
          <w:rFonts w:eastAsia="Times"/>
        </w:rPr>
        <w:t xml:space="preserve">la strutturazione </w:t>
      </w:r>
      <w:r w:rsidRPr="00856BB9">
        <w:rPr>
          <w:rFonts w:eastAsia="Times"/>
        </w:rPr>
        <w:t>coerente del discorso, la capacità di individuare nessi</w:t>
      </w:r>
      <w:r w:rsidR="00375F48">
        <w:rPr>
          <w:rFonts w:eastAsia="Times"/>
        </w:rPr>
        <w:t xml:space="preserve"> concettuali, la riflessione critica</w:t>
      </w:r>
      <w:r w:rsidRPr="00856BB9">
        <w:rPr>
          <w:rFonts w:eastAsia="Times"/>
        </w:rPr>
        <w:t xml:space="preserve"> La valutazione complessiva terrà conto della padronanza manifestata dallo studente in ordine ai suddetti livelli di classificazione</w:t>
      </w:r>
      <w:r w:rsidR="00D977E9">
        <w:rPr>
          <w:rFonts w:eastAsia="Times"/>
        </w:rPr>
        <w:t>.</w:t>
      </w:r>
    </w:p>
    <w:p w14:paraId="6A463F87" w14:textId="77777777" w:rsidR="00D977E9" w:rsidRDefault="00D977E9" w:rsidP="00D977E9">
      <w:pPr>
        <w:suppressAutoHyphens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0010E9" w14:textId="76EC74C1" w:rsidR="0040481C" w:rsidRDefault="0040481C" w:rsidP="0040481C">
      <w:pPr>
        <w:pStyle w:val="Testo2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856BB9">
        <w:t xml:space="preserve">L'insegnamento non necessita di prerequisiti relativi ai contenuti. Tuttavia la previa preparazione avuta in altri esami di psicologia potrà facilitarne la comprensione. </w:t>
      </w:r>
      <w:r w:rsidR="00375F48">
        <w:t>Per eventuale necessità di approfondimenti, si consiglia</w:t>
      </w:r>
      <w:r w:rsidRPr="00856BB9">
        <w:t xml:space="preserve">: </w:t>
      </w:r>
      <w:r w:rsidRPr="00736149">
        <w:rPr>
          <w:smallCaps/>
          <w:sz w:val="16"/>
          <w:szCs w:val="16"/>
        </w:rPr>
        <w:t>Camaioni, L., Di Blasio</w:t>
      </w:r>
      <w:r w:rsidRPr="00890D65">
        <w:rPr>
          <w:smallCaps/>
        </w:rPr>
        <w:t xml:space="preserve">, P. </w:t>
      </w:r>
      <w:r w:rsidRPr="00890D65">
        <w:rPr>
          <w:i/>
          <w:iCs/>
        </w:rPr>
        <w:t>Psicologia dello sviluppo</w:t>
      </w:r>
      <w:r w:rsidRPr="00856BB9">
        <w:t>, Il Mulino, Bologna, 2002.</w:t>
      </w:r>
    </w:p>
    <w:p w14:paraId="31957F94" w14:textId="77777777" w:rsidR="00D977E9" w:rsidRDefault="00D977E9" w:rsidP="00D977E9">
      <w:pPr>
        <w:spacing w:before="120" w:line="240" w:lineRule="auto"/>
        <w:ind w:firstLine="284"/>
        <w:rPr>
          <w:rFonts w:ascii="Times" w:eastAsia="Times" w:hAnsi="Times" w:cs="Times"/>
          <w:i/>
          <w:sz w:val="18"/>
        </w:rPr>
      </w:pPr>
      <w:r>
        <w:rPr>
          <w:rFonts w:ascii="Times" w:eastAsia="Times" w:hAnsi="Times" w:cs="Times"/>
          <w:i/>
          <w:sz w:val="18"/>
        </w:rPr>
        <w:t xml:space="preserve">Orario e luogo di ricevimento </w:t>
      </w:r>
    </w:p>
    <w:p w14:paraId="4F4C2ECD" w14:textId="24B77B53" w:rsidR="00D977E9" w:rsidRDefault="00D977E9" w:rsidP="00D977E9">
      <w:pPr>
        <w:spacing w:line="240" w:lineRule="auto"/>
        <w:ind w:firstLine="284"/>
        <w:rPr>
          <w:rFonts w:ascii="Times" w:eastAsia="Times" w:hAnsi="Times" w:cs="Times"/>
          <w:sz w:val="18"/>
        </w:rPr>
      </w:pPr>
      <w:r>
        <w:rPr>
          <w:rFonts w:ascii="Times" w:eastAsia="Times" w:hAnsi="Times" w:cs="Times"/>
          <w:sz w:val="18"/>
        </w:rPr>
        <w:t xml:space="preserve">Il Prof. </w:t>
      </w:r>
      <w:r w:rsidR="00375F48">
        <w:rPr>
          <w:rFonts w:ascii="Times" w:eastAsia="Times" w:hAnsi="Times" w:cs="Times"/>
          <w:sz w:val="18"/>
        </w:rPr>
        <w:t xml:space="preserve">Gabriella Gilli </w:t>
      </w:r>
      <w:r>
        <w:rPr>
          <w:rFonts w:ascii="Times" w:eastAsia="Times" w:hAnsi="Times" w:cs="Times"/>
          <w:sz w:val="18"/>
        </w:rPr>
        <w:t xml:space="preserve">riceve gli studenti </w:t>
      </w:r>
      <w:r w:rsidR="00375F48">
        <w:rPr>
          <w:rFonts w:ascii="Times" w:eastAsia="Times" w:hAnsi="Times" w:cs="Times"/>
          <w:sz w:val="18"/>
        </w:rPr>
        <w:t>nel suo studio (Presso il Dipartimento di Psicologia) previo a</w:t>
      </w:r>
      <w:r>
        <w:rPr>
          <w:rFonts w:ascii="Times" w:eastAsia="Times" w:hAnsi="Times" w:cs="Times"/>
          <w:sz w:val="18"/>
        </w:rPr>
        <w:t xml:space="preserve">ppuntamento da concordare via mail. </w:t>
      </w:r>
      <w:r w:rsidR="00375F48" w:rsidRPr="00375F48">
        <w:rPr>
          <w:rFonts w:ascii="Times" w:eastAsia="Times" w:hAnsi="Times" w:cs="Times"/>
          <w:i/>
          <w:sz w:val="18"/>
        </w:rPr>
        <w:t>Gabriella.gilli@</w:t>
      </w:r>
      <w:r w:rsidRPr="00375F48">
        <w:rPr>
          <w:rFonts w:ascii="Times" w:eastAsia="Times" w:hAnsi="Times" w:cs="Times"/>
          <w:i/>
          <w:sz w:val="18"/>
        </w:rPr>
        <w:t>unicatt</w:t>
      </w:r>
      <w:r>
        <w:rPr>
          <w:rFonts w:ascii="Times" w:eastAsia="Times" w:hAnsi="Times" w:cs="Times"/>
          <w:i/>
          <w:sz w:val="18"/>
        </w:rPr>
        <w:t>.it</w:t>
      </w:r>
      <w:r>
        <w:rPr>
          <w:rFonts w:ascii="Times" w:eastAsia="Times" w:hAnsi="Times" w:cs="Times"/>
          <w:sz w:val="18"/>
        </w:rPr>
        <w:t>.</w:t>
      </w:r>
    </w:p>
    <w:sectPr w:rsidR="00D977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DD56" w14:textId="77777777" w:rsidR="008A0949" w:rsidRDefault="008A0949" w:rsidP="00BB0841">
      <w:pPr>
        <w:spacing w:line="240" w:lineRule="auto"/>
      </w:pPr>
      <w:r>
        <w:separator/>
      </w:r>
    </w:p>
  </w:endnote>
  <w:endnote w:type="continuationSeparator" w:id="0">
    <w:p w14:paraId="5689BEB4" w14:textId="77777777" w:rsidR="008A0949" w:rsidRDefault="008A0949" w:rsidP="00BB0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46BD" w14:textId="77777777" w:rsidR="008A0949" w:rsidRDefault="008A0949" w:rsidP="00BB0841">
      <w:pPr>
        <w:spacing w:line="240" w:lineRule="auto"/>
      </w:pPr>
      <w:r>
        <w:separator/>
      </w:r>
    </w:p>
  </w:footnote>
  <w:footnote w:type="continuationSeparator" w:id="0">
    <w:p w14:paraId="7E65B3FB" w14:textId="77777777" w:rsidR="008A0949" w:rsidRDefault="008A0949" w:rsidP="00BB0841">
      <w:pPr>
        <w:spacing w:line="240" w:lineRule="auto"/>
      </w:pPr>
      <w:r>
        <w:continuationSeparator/>
      </w:r>
    </w:p>
  </w:footnote>
  <w:footnote w:id="1">
    <w:p w14:paraId="28D064C9" w14:textId="77777777" w:rsidR="001B1A4D" w:rsidRDefault="001B1A4D" w:rsidP="001B1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B476EDF" w14:textId="68308BF3" w:rsidR="001B1A4D" w:rsidRDefault="001B1A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5F"/>
    <w:multiLevelType w:val="multilevel"/>
    <w:tmpl w:val="08924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176BF"/>
    <w:multiLevelType w:val="multilevel"/>
    <w:tmpl w:val="9CAA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E10FA"/>
    <w:multiLevelType w:val="multilevel"/>
    <w:tmpl w:val="E88E1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48"/>
    <w:rsid w:val="00007F9D"/>
    <w:rsid w:val="00072EF6"/>
    <w:rsid w:val="00117562"/>
    <w:rsid w:val="001631A6"/>
    <w:rsid w:val="00187B99"/>
    <w:rsid w:val="00192F7E"/>
    <w:rsid w:val="001B1A4D"/>
    <w:rsid w:val="002014DD"/>
    <w:rsid w:val="00292A7B"/>
    <w:rsid w:val="00297C77"/>
    <w:rsid w:val="002D5E17"/>
    <w:rsid w:val="00375F48"/>
    <w:rsid w:val="00380A48"/>
    <w:rsid w:val="0040481C"/>
    <w:rsid w:val="004D1217"/>
    <w:rsid w:val="004D6008"/>
    <w:rsid w:val="00610773"/>
    <w:rsid w:val="00640794"/>
    <w:rsid w:val="006F1772"/>
    <w:rsid w:val="00736149"/>
    <w:rsid w:val="00881254"/>
    <w:rsid w:val="008942E7"/>
    <w:rsid w:val="008A0949"/>
    <w:rsid w:val="008A1204"/>
    <w:rsid w:val="008E77D6"/>
    <w:rsid w:val="00900CCA"/>
    <w:rsid w:val="00924B77"/>
    <w:rsid w:val="00940DA2"/>
    <w:rsid w:val="00942D6C"/>
    <w:rsid w:val="00972604"/>
    <w:rsid w:val="0099619F"/>
    <w:rsid w:val="009E055C"/>
    <w:rsid w:val="00A74F6F"/>
    <w:rsid w:val="00A83619"/>
    <w:rsid w:val="00AD7557"/>
    <w:rsid w:val="00B35458"/>
    <w:rsid w:val="00B50C5D"/>
    <w:rsid w:val="00B51253"/>
    <w:rsid w:val="00B525CC"/>
    <w:rsid w:val="00BB0841"/>
    <w:rsid w:val="00C06536"/>
    <w:rsid w:val="00CA589C"/>
    <w:rsid w:val="00D404F2"/>
    <w:rsid w:val="00D977E9"/>
    <w:rsid w:val="00E607E6"/>
    <w:rsid w:val="00ED71ED"/>
    <w:rsid w:val="00F2723C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08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0841"/>
  </w:style>
  <w:style w:type="character" w:styleId="Rimandonotaapidipagina">
    <w:name w:val="footnote reference"/>
    <w:basedOn w:val="Carpredefinitoparagrafo"/>
    <w:rsid w:val="00BB0841"/>
    <w:rPr>
      <w:vertAlign w:val="superscript"/>
    </w:rPr>
  </w:style>
  <w:style w:type="character" w:styleId="Collegamentoipertestuale">
    <w:name w:val="Hyperlink"/>
    <w:basedOn w:val="Carpredefinitoparagrafo"/>
    <w:rsid w:val="00BB08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08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0841"/>
  </w:style>
  <w:style w:type="character" w:styleId="Rimandonotaapidipagina">
    <w:name w:val="footnote reference"/>
    <w:basedOn w:val="Carpredefinitoparagrafo"/>
    <w:rsid w:val="00BB0841"/>
    <w:rPr>
      <w:vertAlign w:val="superscript"/>
    </w:rPr>
  </w:style>
  <w:style w:type="character" w:styleId="Collegamentoipertestuale">
    <w:name w:val="Hyperlink"/>
    <w:basedOn w:val="Carpredefinitoparagrafo"/>
    <w:rsid w:val="00BB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psicologia-della-disabilita-e-dei-disturbi-dello-sviluppo-elementi-di-riabilitazione-e-dintervento-9788891787286-6743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2372-7A90-48A4-B468-E5A8DDBB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517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9</cp:revision>
  <cp:lastPrinted>2003-03-27T10:42:00Z</cp:lastPrinted>
  <dcterms:created xsi:type="dcterms:W3CDTF">2022-06-06T07:30:00Z</dcterms:created>
  <dcterms:modified xsi:type="dcterms:W3CDTF">2022-07-12T12:50:00Z</dcterms:modified>
</cp:coreProperties>
</file>