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29FF" w14:textId="6B9CB9AB" w:rsidR="002D5E17" w:rsidRPr="007B38BC" w:rsidRDefault="008F4F6D" w:rsidP="002D5E17">
      <w:pPr>
        <w:pStyle w:val="Titolo1"/>
      </w:pPr>
      <w:r w:rsidRPr="007B38BC">
        <w:t>Metodi per l’intervento educativo speciale</w:t>
      </w:r>
    </w:p>
    <w:p w14:paraId="0DE6FE65" w14:textId="437D2B39" w:rsidR="00D068FC" w:rsidRDefault="00D068FC" w:rsidP="00D068FC">
      <w:pPr>
        <w:pStyle w:val="Titolo2"/>
      </w:pPr>
      <w:r w:rsidRPr="007B38BC">
        <w:t xml:space="preserve">Prof. </w:t>
      </w:r>
      <w:r w:rsidR="008F4F6D">
        <w:t>Nicola Scognamiglio; Prof. Mariateresa Cairo</w:t>
      </w:r>
    </w:p>
    <w:p w14:paraId="26A5398C" w14:textId="1E856AB2" w:rsidR="008F4F6D" w:rsidRDefault="008F4F6D" w:rsidP="008F4F6D">
      <w:pPr>
        <w:spacing w:before="240"/>
      </w:pPr>
      <w:r w:rsidRPr="008F4F6D">
        <w:rPr>
          <w:smallCaps/>
          <w:sz w:val="18"/>
        </w:rPr>
        <w:t>I modulo</w:t>
      </w:r>
      <w:r>
        <w:t xml:space="preserve">: </w:t>
      </w:r>
      <w:r w:rsidRPr="005C47E9">
        <w:rPr>
          <w:i/>
          <w:iCs/>
        </w:rPr>
        <w:t>Prof. Nicola Scognamiglio</w:t>
      </w:r>
    </w:p>
    <w:p w14:paraId="119638A8" w14:textId="77777777" w:rsidR="00E90EAA" w:rsidRDefault="00E90EAA" w:rsidP="00E90EA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083536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Il corso si propone di far acquisire agli studenti quadri concettuali, strumenti metodologici, competenze e conoscenze chiave rispetto al tema ampio e variegato dell</w:t>
      </w:r>
      <w:r>
        <w:rPr>
          <w:rFonts w:cs="Times New Roman"/>
          <w:sz w:val="20"/>
          <w:szCs w:val="20"/>
        </w:rPr>
        <w:t>’</w:t>
      </w:r>
      <w:r w:rsidRPr="000A4B88">
        <w:rPr>
          <w:rFonts w:cs="Times New Roman"/>
          <w:sz w:val="20"/>
          <w:szCs w:val="20"/>
        </w:rPr>
        <w:t>intervento pedagogico, avendo cura di esplorare gli ambiti dell</w:t>
      </w:r>
      <w:r>
        <w:rPr>
          <w:rFonts w:cs="Times New Roman"/>
          <w:sz w:val="20"/>
          <w:szCs w:val="20"/>
        </w:rPr>
        <w:t>’</w:t>
      </w:r>
      <w:r w:rsidRPr="000A4B88">
        <w:rPr>
          <w:rFonts w:cs="Times New Roman"/>
          <w:sz w:val="20"/>
          <w:szCs w:val="20"/>
        </w:rPr>
        <w:t>extra scuola in cui si opera con un’azione progettuale e didattica.</w:t>
      </w:r>
    </w:p>
    <w:p w14:paraId="14EE2A97" w14:textId="77777777" w:rsidR="00E90EAA" w:rsidRPr="00F32303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F32303">
        <w:rPr>
          <w:rFonts w:cs="Times New Roman"/>
          <w:sz w:val="20"/>
          <w:szCs w:val="20"/>
        </w:rPr>
        <w:t xml:space="preserve">Risultati di apprendimento attesi riguardo alle </w:t>
      </w:r>
      <w:r w:rsidRPr="00F32303">
        <w:rPr>
          <w:rFonts w:cs="Times New Roman"/>
          <w:i/>
          <w:sz w:val="20"/>
          <w:szCs w:val="20"/>
        </w:rPr>
        <w:t xml:space="preserve">conoscenze </w:t>
      </w:r>
      <w:r w:rsidRPr="00F32303">
        <w:rPr>
          <w:rFonts w:cs="Times New Roman"/>
          <w:sz w:val="20"/>
          <w:szCs w:val="20"/>
        </w:rPr>
        <w:t xml:space="preserve">e alla </w:t>
      </w:r>
      <w:r w:rsidRPr="00F32303">
        <w:rPr>
          <w:rFonts w:cs="Times New Roman"/>
          <w:i/>
          <w:sz w:val="20"/>
          <w:szCs w:val="20"/>
        </w:rPr>
        <w:t>comprensione</w:t>
      </w:r>
    </w:p>
    <w:p w14:paraId="0FE4B1C2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F32303">
        <w:rPr>
          <w:rFonts w:cs="Times New Roman"/>
          <w:sz w:val="20"/>
          <w:szCs w:val="20"/>
        </w:rPr>
        <w:t>Al termine del corso, lo studente sarà in grado di:</w:t>
      </w:r>
    </w:p>
    <w:p w14:paraId="53841D37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>riconoscere i costrutti-base della didattica</w:t>
      </w:r>
    </w:p>
    <w:p w14:paraId="0E61BA99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>identificare criteri, modelli e teorie della didattica</w:t>
      </w:r>
    </w:p>
    <w:p w14:paraId="56403D79" w14:textId="77777777" w:rsidR="00E90EAA" w:rsidRPr="000A4B88" w:rsidRDefault="00E90EAA" w:rsidP="00E90EAA">
      <w:pPr>
        <w:pStyle w:val="Standard"/>
        <w:spacing w:line="240" w:lineRule="exact"/>
        <w:ind w:left="284" w:hanging="284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 xml:space="preserve">descrivere le normative italiane </w:t>
      </w:r>
      <w:proofErr w:type="gramStart"/>
      <w:r w:rsidRPr="000A4B88">
        <w:rPr>
          <w:rFonts w:cs="Times New Roman"/>
          <w:sz w:val="20"/>
          <w:szCs w:val="20"/>
        </w:rPr>
        <w:t>e</w:t>
      </w:r>
      <w:proofErr w:type="gramEnd"/>
      <w:r w:rsidRPr="000A4B88">
        <w:rPr>
          <w:rFonts w:cs="Times New Roman"/>
          <w:sz w:val="20"/>
          <w:szCs w:val="20"/>
        </w:rPr>
        <w:t xml:space="preserve"> europee in merito alla salvaguardia e alla promozione dei diritti dei minori</w:t>
      </w:r>
    </w:p>
    <w:p w14:paraId="79832624" w14:textId="77777777" w:rsidR="00E90EAA" w:rsidRPr="000A4B88" w:rsidRDefault="00E90EAA" w:rsidP="00E90EAA">
      <w:pPr>
        <w:pStyle w:val="Standard"/>
        <w:spacing w:line="240" w:lineRule="exact"/>
        <w:ind w:left="284" w:hanging="284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>descrivere metodi e forme della progettazione</w:t>
      </w:r>
    </w:p>
    <w:p w14:paraId="375B3574" w14:textId="77777777" w:rsidR="00E90EAA" w:rsidRPr="000A4B88" w:rsidRDefault="00E90EAA" w:rsidP="00E90EAA">
      <w:pPr>
        <w:pStyle w:val="Standard"/>
        <w:spacing w:line="240" w:lineRule="exact"/>
        <w:ind w:left="284" w:hanging="284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>descrivere le più importanti problematiche legate alla progettualità</w:t>
      </w:r>
    </w:p>
    <w:p w14:paraId="411E7F14" w14:textId="77777777" w:rsidR="00E90EAA" w:rsidRPr="000A4B88" w:rsidRDefault="00E90EAA" w:rsidP="00E90EAA">
      <w:pPr>
        <w:pStyle w:val="Standard"/>
        <w:spacing w:line="240" w:lineRule="exact"/>
        <w:ind w:left="284" w:hanging="284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>descrivere metodi e forme dei sistemi di valutazione</w:t>
      </w:r>
    </w:p>
    <w:p w14:paraId="49FDF73C" w14:textId="77777777" w:rsidR="00E90EAA" w:rsidRPr="000A4B88" w:rsidRDefault="00E90EAA" w:rsidP="00E90EAA">
      <w:pPr>
        <w:pStyle w:val="Standard"/>
        <w:spacing w:line="240" w:lineRule="exact"/>
        <w:ind w:left="284" w:hanging="284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 xml:space="preserve">descrivere i temi inerenti </w:t>
      </w:r>
      <w:proofErr w:type="gramStart"/>
      <w:r w:rsidRPr="000A4B88">
        <w:rPr>
          <w:rFonts w:cs="Times New Roman"/>
          <w:sz w:val="20"/>
          <w:szCs w:val="20"/>
        </w:rPr>
        <w:t>la</w:t>
      </w:r>
      <w:proofErr w:type="gramEnd"/>
      <w:r w:rsidRPr="000A4B88">
        <w:rPr>
          <w:rFonts w:cs="Times New Roman"/>
          <w:sz w:val="20"/>
          <w:szCs w:val="20"/>
        </w:rPr>
        <w:t xml:space="preserve"> ricerca e la valutazione alla luce dell</w:t>
      </w:r>
      <w:r>
        <w:rPr>
          <w:rFonts w:cs="Times New Roman"/>
          <w:sz w:val="20"/>
          <w:szCs w:val="20"/>
        </w:rPr>
        <w:t>’</w:t>
      </w:r>
      <w:r w:rsidRPr="000A4B88">
        <w:rPr>
          <w:rFonts w:cs="Times New Roman"/>
          <w:sz w:val="20"/>
          <w:szCs w:val="20"/>
        </w:rPr>
        <w:t>impiego delle diverse tecnologie per rilevare e sondare i diversi territori di azione.</w:t>
      </w:r>
    </w:p>
    <w:p w14:paraId="2F0291E3" w14:textId="77777777" w:rsidR="00E90EAA" w:rsidRPr="00F32303" w:rsidRDefault="00E90EAA" w:rsidP="00E90EAA">
      <w:pPr>
        <w:pStyle w:val="Standard"/>
        <w:spacing w:line="240" w:lineRule="exact"/>
        <w:rPr>
          <w:rFonts w:cs="Times New Roman"/>
          <w:bCs/>
          <w:i/>
          <w:sz w:val="20"/>
          <w:szCs w:val="20"/>
        </w:rPr>
      </w:pPr>
      <w:r w:rsidRPr="00F32303">
        <w:rPr>
          <w:rFonts w:cs="Times New Roman"/>
          <w:sz w:val="20"/>
          <w:szCs w:val="20"/>
        </w:rPr>
        <w:t>Risultati di apprendimento attesi riguardo alla</w:t>
      </w:r>
      <w:r w:rsidRPr="00F32303">
        <w:rPr>
          <w:rFonts w:cs="Times New Roman"/>
          <w:b/>
          <w:bCs/>
          <w:sz w:val="20"/>
          <w:szCs w:val="20"/>
        </w:rPr>
        <w:t xml:space="preserve"> </w:t>
      </w:r>
      <w:r w:rsidRPr="00F32303">
        <w:rPr>
          <w:rFonts w:cs="Times New Roman"/>
          <w:bCs/>
          <w:i/>
          <w:sz w:val="20"/>
          <w:szCs w:val="20"/>
        </w:rPr>
        <w:t xml:space="preserve">capacità di applicare conoscenze </w:t>
      </w:r>
      <w:r w:rsidRPr="00F32303">
        <w:rPr>
          <w:rFonts w:cs="Times New Roman"/>
          <w:i/>
          <w:sz w:val="20"/>
          <w:szCs w:val="20"/>
        </w:rPr>
        <w:t>e</w:t>
      </w:r>
      <w:r w:rsidRPr="00F32303">
        <w:rPr>
          <w:rFonts w:cs="Times New Roman"/>
          <w:bCs/>
          <w:i/>
          <w:sz w:val="20"/>
          <w:szCs w:val="20"/>
        </w:rPr>
        <w:t xml:space="preserve"> comprensione</w:t>
      </w:r>
    </w:p>
    <w:p w14:paraId="10A38A2F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F32303">
        <w:rPr>
          <w:rFonts w:cs="Times New Roman"/>
          <w:sz w:val="20"/>
          <w:szCs w:val="20"/>
        </w:rPr>
        <w:t>Al termine del corso, lo studente sarà in grado di:</w:t>
      </w:r>
    </w:p>
    <w:p w14:paraId="6CF8E2F2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>progettare un percorso di formazione in presenza e anche a distanza</w:t>
      </w:r>
    </w:p>
    <w:p w14:paraId="23274EC2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 xml:space="preserve">progettare un </w:t>
      </w:r>
      <w:r w:rsidRPr="009674AD">
        <w:rPr>
          <w:rFonts w:cs="Times New Roman"/>
          <w:i/>
          <w:sz w:val="20"/>
          <w:szCs w:val="20"/>
        </w:rPr>
        <w:t>setting</w:t>
      </w:r>
      <w:r w:rsidRPr="000A4B88">
        <w:rPr>
          <w:rFonts w:cs="Times New Roman"/>
          <w:sz w:val="20"/>
          <w:szCs w:val="20"/>
        </w:rPr>
        <w:t xml:space="preserve"> di lavoro</w:t>
      </w:r>
    </w:p>
    <w:p w14:paraId="3605313C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 xml:space="preserve">gestire strumenti per rilevare immagini mentali e </w:t>
      </w:r>
      <w:proofErr w:type="spellStart"/>
      <w:proofErr w:type="gramStart"/>
      <w:r w:rsidRPr="000A4B88">
        <w:rPr>
          <w:rFonts w:cs="Times New Roman"/>
          <w:sz w:val="20"/>
          <w:szCs w:val="20"/>
        </w:rPr>
        <w:t>pre</w:t>
      </w:r>
      <w:proofErr w:type="spellEnd"/>
      <w:r w:rsidRPr="000A4B88">
        <w:rPr>
          <w:rFonts w:cs="Times New Roman"/>
          <w:sz w:val="20"/>
          <w:szCs w:val="20"/>
        </w:rPr>
        <w:t>-conoscenze</w:t>
      </w:r>
      <w:proofErr w:type="gramEnd"/>
    </w:p>
    <w:p w14:paraId="003E8C97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–</w:t>
      </w:r>
      <w:r w:rsidRPr="000A4B88">
        <w:rPr>
          <w:rFonts w:cs="Times New Roman"/>
          <w:sz w:val="20"/>
          <w:szCs w:val="20"/>
        </w:rPr>
        <w:tab/>
        <w:t>analizzare e costruire strumenti di valutazione</w:t>
      </w:r>
      <w:r>
        <w:rPr>
          <w:rFonts w:cs="Times New Roman"/>
          <w:sz w:val="20"/>
          <w:szCs w:val="20"/>
        </w:rPr>
        <w:t>.</w:t>
      </w:r>
    </w:p>
    <w:p w14:paraId="7AA41C66" w14:textId="77777777" w:rsidR="00E90EAA" w:rsidRDefault="00E90EAA" w:rsidP="00E90E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4E260F5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Il corso si concentrerà sul filone dell</w:t>
      </w:r>
      <w:r>
        <w:rPr>
          <w:rFonts w:cs="Times New Roman"/>
          <w:sz w:val="20"/>
          <w:szCs w:val="20"/>
        </w:rPr>
        <w:t>’</w:t>
      </w:r>
      <w:r w:rsidRPr="000A4B88">
        <w:rPr>
          <w:rFonts w:cs="Times New Roman"/>
          <w:sz w:val="20"/>
          <w:szCs w:val="20"/>
        </w:rPr>
        <w:t>extra scuola, provando ad esplorare e creare ambienti di apprendimento finalizzabili ad un’attività di formazione.</w:t>
      </w:r>
    </w:p>
    <w:p w14:paraId="7BAE4814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Ampio spazio è dedicato, in particolare, alla riflessione e alla conoscenza di metodologie, strumenti e linguaggi utili per l’azione formativa.</w:t>
      </w:r>
    </w:p>
    <w:p w14:paraId="6810267E" w14:textId="77777777" w:rsidR="00E90EAA" w:rsidRPr="000A4B88" w:rsidRDefault="00E90EAA" w:rsidP="00E90EAA">
      <w:pPr>
        <w:pStyle w:val="Standard"/>
        <w:spacing w:line="240" w:lineRule="exact"/>
        <w:rPr>
          <w:rFonts w:cs="Times New Roman"/>
          <w:sz w:val="20"/>
          <w:szCs w:val="20"/>
        </w:rPr>
      </w:pPr>
      <w:r w:rsidRPr="000A4B88">
        <w:rPr>
          <w:rFonts w:cs="Times New Roman"/>
          <w:sz w:val="20"/>
          <w:szCs w:val="20"/>
        </w:rPr>
        <w:t>In particolare, fra gli altri, si analizzeranno i seguenti argomenti:</w:t>
      </w:r>
    </w:p>
    <w:p w14:paraId="4EA19A19" w14:textId="77777777" w:rsidR="00E90EAA" w:rsidRPr="000A4B88" w:rsidRDefault="00E90EAA" w:rsidP="00E90EAA">
      <w:pPr>
        <w:spacing w:line="240" w:lineRule="exact"/>
      </w:pPr>
      <w:r>
        <w:t>–</w:t>
      </w:r>
      <w:r>
        <w:tab/>
      </w:r>
      <w:r w:rsidRPr="000A4B88">
        <w:t>la relazione</w:t>
      </w:r>
    </w:p>
    <w:p w14:paraId="28A18142" w14:textId="77777777" w:rsidR="00E90EAA" w:rsidRPr="000A4B88" w:rsidRDefault="00E90EAA" w:rsidP="00E90EAA">
      <w:pPr>
        <w:spacing w:line="240" w:lineRule="exact"/>
      </w:pPr>
      <w:r>
        <w:t>–</w:t>
      </w:r>
      <w:r>
        <w:tab/>
      </w:r>
      <w:r w:rsidRPr="000A4B88">
        <w:t>la rilevazione dei bisogni e l’analisi dei contesti</w:t>
      </w:r>
    </w:p>
    <w:p w14:paraId="56E88217" w14:textId="77777777" w:rsidR="00E90EAA" w:rsidRPr="000A4B88" w:rsidRDefault="00E90EAA" w:rsidP="00E90EAA">
      <w:pPr>
        <w:spacing w:line="240" w:lineRule="exact"/>
      </w:pPr>
      <w:r>
        <w:lastRenderedPageBreak/>
        <w:t>–</w:t>
      </w:r>
      <w:r>
        <w:tab/>
      </w:r>
      <w:r w:rsidRPr="000A4B88">
        <w:t>gli Ambienti d’Apprendimento Significativo e Intenzionale in remoto</w:t>
      </w:r>
    </w:p>
    <w:p w14:paraId="30D38047" w14:textId="77777777" w:rsidR="00E90EAA" w:rsidRPr="000A4B88" w:rsidRDefault="00E90EAA" w:rsidP="00E90EAA">
      <w:pPr>
        <w:spacing w:line="240" w:lineRule="exact"/>
        <w:ind w:left="284" w:hanging="284"/>
      </w:pPr>
      <w:r>
        <w:t>–</w:t>
      </w:r>
      <w:r>
        <w:tab/>
      </w:r>
      <w:r w:rsidRPr="000A4B88">
        <w:t>mappe, mappe concettuali e mappe mentali</w:t>
      </w:r>
    </w:p>
    <w:p w14:paraId="3CECE80E" w14:textId="77777777" w:rsidR="00E90EAA" w:rsidRPr="000A4B88" w:rsidRDefault="00E90EAA" w:rsidP="00E90EAA">
      <w:pPr>
        <w:spacing w:line="240" w:lineRule="exact"/>
        <w:ind w:left="284" w:hanging="284"/>
      </w:pPr>
      <w:r>
        <w:t>–</w:t>
      </w:r>
      <w:r>
        <w:tab/>
      </w:r>
      <w:r w:rsidRPr="000A4B88">
        <w:t xml:space="preserve">dal lavoro di gruppo </w:t>
      </w:r>
      <w:proofErr w:type="gramStart"/>
      <w:r w:rsidRPr="000A4B88">
        <w:t xml:space="preserve">al </w:t>
      </w:r>
      <w:r w:rsidRPr="000A4B88">
        <w:rPr>
          <w:i/>
        </w:rPr>
        <w:t>cooperative</w:t>
      </w:r>
      <w:proofErr w:type="gramEnd"/>
      <w:r w:rsidRPr="000A4B88">
        <w:rPr>
          <w:i/>
        </w:rPr>
        <w:t xml:space="preserve"> learning</w:t>
      </w:r>
    </w:p>
    <w:p w14:paraId="678F26C4" w14:textId="77777777" w:rsidR="00E90EAA" w:rsidRPr="000A4B88" w:rsidRDefault="00E90EAA" w:rsidP="00E90EAA">
      <w:pPr>
        <w:spacing w:line="240" w:lineRule="exact"/>
        <w:ind w:left="284" w:hanging="284"/>
      </w:pPr>
      <w:r>
        <w:t>–</w:t>
      </w:r>
      <w:r>
        <w:tab/>
      </w:r>
      <w:r w:rsidRPr="000A4B88">
        <w:t>le diverse forme di progettazione</w:t>
      </w:r>
    </w:p>
    <w:p w14:paraId="79CF2A8E" w14:textId="77777777" w:rsidR="00E90EAA" w:rsidRPr="004832B6" w:rsidRDefault="00E90EAA" w:rsidP="00E90EAA">
      <w:pPr>
        <w:spacing w:line="240" w:lineRule="exact"/>
        <w:ind w:left="284" w:hanging="284"/>
      </w:pPr>
      <w:r>
        <w:t>–</w:t>
      </w:r>
      <w:r>
        <w:tab/>
      </w:r>
      <w:r w:rsidRPr="004832B6">
        <w:t xml:space="preserve">la valutazione e la valutazione ermeneutica- la </w:t>
      </w:r>
      <w:r w:rsidRPr="004832B6">
        <w:rPr>
          <w:i/>
          <w:iCs/>
        </w:rPr>
        <w:t xml:space="preserve">peer </w:t>
      </w:r>
      <w:proofErr w:type="spellStart"/>
      <w:r w:rsidRPr="004832B6">
        <w:rPr>
          <w:i/>
          <w:iCs/>
        </w:rPr>
        <w:t>education</w:t>
      </w:r>
      <w:proofErr w:type="spellEnd"/>
      <w:r w:rsidRPr="004832B6">
        <w:t xml:space="preserve"> e </w:t>
      </w:r>
      <w:r w:rsidRPr="004832B6">
        <w:rPr>
          <w:i/>
          <w:iCs/>
        </w:rPr>
        <w:t xml:space="preserve">la peer e media </w:t>
      </w:r>
      <w:proofErr w:type="spellStart"/>
      <w:r w:rsidRPr="004832B6">
        <w:rPr>
          <w:i/>
          <w:iCs/>
        </w:rPr>
        <w:t>education</w:t>
      </w:r>
      <w:proofErr w:type="spellEnd"/>
      <w:r w:rsidRPr="004832B6">
        <w:rPr>
          <w:iCs/>
        </w:rPr>
        <w:t>.</w:t>
      </w:r>
    </w:p>
    <w:p w14:paraId="1BA0855F" w14:textId="4D287CC6" w:rsidR="00E90EAA" w:rsidRPr="00913924" w:rsidRDefault="00E90EAA" w:rsidP="00E90E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B38BC">
        <w:rPr>
          <w:rStyle w:val="Rimandonotaapidipagina"/>
          <w:b/>
          <w:i/>
          <w:sz w:val="18"/>
        </w:rPr>
        <w:footnoteReference w:id="1"/>
      </w:r>
    </w:p>
    <w:p w14:paraId="782943AF" w14:textId="77777777" w:rsidR="00E90EAA" w:rsidRPr="00B567C2" w:rsidRDefault="00E90EAA" w:rsidP="00E90EAA">
      <w:pPr>
        <w:pStyle w:val="Testo1"/>
        <w:spacing w:before="0"/>
        <w:ind w:firstLine="0"/>
        <w:rPr>
          <w:i/>
        </w:rPr>
      </w:pPr>
      <w:r w:rsidRPr="00B567C2">
        <w:rPr>
          <w:i/>
        </w:rPr>
        <w:t>Obbligatori</w:t>
      </w:r>
    </w:p>
    <w:p w14:paraId="621676ED" w14:textId="77777777" w:rsidR="00E90EAA" w:rsidRPr="00B567C2" w:rsidRDefault="00E90EAA" w:rsidP="00E90EAA">
      <w:pPr>
        <w:pStyle w:val="Testo1"/>
        <w:spacing w:before="0"/>
      </w:pPr>
      <w:r w:rsidRPr="00B567C2">
        <w:t>I seguenti capitoli dal volume di:</w:t>
      </w:r>
    </w:p>
    <w:p w14:paraId="12DD40BC" w14:textId="107329A8" w:rsidR="00E90EAA" w:rsidRPr="00B567C2" w:rsidRDefault="00E90EAA" w:rsidP="007B38BC">
      <w:pPr>
        <w:pStyle w:val="Paragrafoelenco"/>
        <w:numPr>
          <w:ilvl w:val="0"/>
          <w:numId w:val="11"/>
        </w:numPr>
      </w:pPr>
      <w:r w:rsidRPr="007B38BC">
        <w:rPr>
          <w:sz w:val="18"/>
          <w:szCs w:val="18"/>
        </w:rPr>
        <w:t>Bochicchio- Rivoltella (</w:t>
      </w:r>
      <w:proofErr w:type="spellStart"/>
      <w:r w:rsidRPr="007B38BC">
        <w:rPr>
          <w:sz w:val="18"/>
          <w:szCs w:val="18"/>
        </w:rPr>
        <w:t>eds</w:t>
      </w:r>
      <w:proofErr w:type="spellEnd"/>
      <w:r w:rsidRPr="007B38BC">
        <w:rPr>
          <w:sz w:val="18"/>
          <w:szCs w:val="18"/>
        </w:rPr>
        <w:t xml:space="preserve">), </w:t>
      </w:r>
      <w:r w:rsidRPr="00184391">
        <w:rPr>
          <w:bCs/>
          <w:i/>
          <w:iCs/>
          <w:sz w:val="18"/>
          <w:szCs w:val="18"/>
        </w:rPr>
        <w:t>L’Agire organizzativo</w:t>
      </w:r>
      <w:r w:rsidRPr="007B38BC">
        <w:rPr>
          <w:sz w:val="18"/>
          <w:szCs w:val="18"/>
        </w:rPr>
        <w:t>, ELS La Scuola, Brescia 2017.</w:t>
      </w:r>
      <w:r w:rsidRPr="00B567C2">
        <w:t xml:space="preserve"> </w:t>
      </w:r>
      <w:r w:rsidR="007B38BC">
        <w:t xml:space="preserve"> </w:t>
      </w:r>
      <w:hyperlink r:id="rId8" w:history="1">
        <w:r w:rsidR="007B38BC" w:rsidRPr="007B38B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D092F95" w14:textId="77777777" w:rsidR="00E90EAA" w:rsidRDefault="00E90EAA" w:rsidP="00E90EAA">
      <w:pPr>
        <w:pStyle w:val="Testo1"/>
        <w:numPr>
          <w:ilvl w:val="0"/>
          <w:numId w:val="9"/>
        </w:numPr>
        <w:spacing w:before="0"/>
      </w:pPr>
      <w:r>
        <w:t xml:space="preserve">Capitolo settimo. Loredana Perla. </w:t>
      </w:r>
      <w:r w:rsidRPr="00184391">
        <w:rPr>
          <w:i/>
          <w:iCs/>
        </w:rPr>
        <w:t>L'agire partecipativo</w:t>
      </w:r>
    </w:p>
    <w:p w14:paraId="74734550" w14:textId="77777777" w:rsidR="00E90EAA" w:rsidRPr="00184391" w:rsidRDefault="00E90EAA" w:rsidP="00E90EAA">
      <w:pPr>
        <w:pStyle w:val="Testo1"/>
        <w:numPr>
          <w:ilvl w:val="0"/>
          <w:numId w:val="9"/>
        </w:numPr>
        <w:spacing w:before="0"/>
        <w:rPr>
          <w:i/>
          <w:iCs/>
        </w:rPr>
      </w:pPr>
      <w:r>
        <w:t xml:space="preserve">Capitolo ottavo. Loretta Fabbri. </w:t>
      </w:r>
      <w:r w:rsidRPr="00184391">
        <w:rPr>
          <w:i/>
          <w:iCs/>
        </w:rPr>
        <w:t>L'agire riflessivo</w:t>
      </w:r>
    </w:p>
    <w:p w14:paraId="0536F445" w14:textId="77777777" w:rsidR="00E90EAA" w:rsidRDefault="00E90EAA" w:rsidP="00E90EAA">
      <w:pPr>
        <w:pStyle w:val="Testo1"/>
        <w:numPr>
          <w:ilvl w:val="0"/>
          <w:numId w:val="9"/>
        </w:numPr>
        <w:spacing w:before="0"/>
      </w:pPr>
      <w:r>
        <w:t xml:space="preserve">Capitolo decimo. Andrea Garavaglia. </w:t>
      </w:r>
      <w:r w:rsidRPr="00184391">
        <w:rPr>
          <w:i/>
          <w:iCs/>
        </w:rPr>
        <w:t>L'agire valutativo</w:t>
      </w:r>
    </w:p>
    <w:p w14:paraId="2845A541" w14:textId="77777777" w:rsidR="00E90EAA" w:rsidRPr="00184391" w:rsidRDefault="00E90EAA" w:rsidP="00E90EAA">
      <w:pPr>
        <w:pStyle w:val="Testo1"/>
        <w:numPr>
          <w:ilvl w:val="0"/>
          <w:numId w:val="9"/>
        </w:numPr>
        <w:spacing w:before="0"/>
        <w:rPr>
          <w:i/>
          <w:iCs/>
        </w:rPr>
      </w:pPr>
      <w:r>
        <w:t xml:space="preserve">Capitolo dodicesimo. Sibilio, Di Gennaro, Zollo. </w:t>
      </w:r>
      <w:r w:rsidRPr="00184391">
        <w:rPr>
          <w:i/>
          <w:iCs/>
        </w:rPr>
        <w:t>L'agire corporeo</w:t>
      </w:r>
    </w:p>
    <w:p w14:paraId="12E16C35" w14:textId="77777777" w:rsidR="00E90EAA" w:rsidRDefault="00E90EAA" w:rsidP="00E90EAA">
      <w:pPr>
        <w:pStyle w:val="Testo1"/>
        <w:numPr>
          <w:ilvl w:val="0"/>
          <w:numId w:val="9"/>
        </w:numPr>
        <w:spacing w:before="0"/>
      </w:pPr>
      <w:r>
        <w:t xml:space="preserve">Capitolo tredicesimo. Giuseppe Scaratti. </w:t>
      </w:r>
      <w:r w:rsidRPr="00184391">
        <w:rPr>
          <w:i/>
          <w:iCs/>
        </w:rPr>
        <w:t>Apprendere dall'esperienza</w:t>
      </w:r>
    </w:p>
    <w:p w14:paraId="6D00EC91" w14:textId="77777777" w:rsidR="00E90EAA" w:rsidRPr="00184391" w:rsidRDefault="00E90EAA" w:rsidP="00E90EAA">
      <w:pPr>
        <w:pStyle w:val="Testo1"/>
        <w:numPr>
          <w:ilvl w:val="0"/>
          <w:numId w:val="9"/>
        </w:numPr>
        <w:spacing w:before="0"/>
        <w:rPr>
          <w:i/>
          <w:iCs/>
        </w:rPr>
      </w:pPr>
      <w:r>
        <w:t xml:space="preserve">Capitolo quindicesimp. Pier Cesare Rivoltella. </w:t>
      </w:r>
      <w:r w:rsidRPr="00184391">
        <w:rPr>
          <w:i/>
          <w:iCs/>
        </w:rPr>
        <w:t>Tecniche di simulazione: role-playing, teatro, ambienti immersivi</w:t>
      </w:r>
    </w:p>
    <w:p w14:paraId="5780632C" w14:textId="77777777" w:rsidR="00E90EAA" w:rsidRDefault="00E90EAA" w:rsidP="00E90EAA">
      <w:pPr>
        <w:pStyle w:val="Testo1"/>
        <w:numPr>
          <w:ilvl w:val="0"/>
          <w:numId w:val="9"/>
        </w:numPr>
        <w:spacing w:before="0"/>
      </w:pPr>
      <w:r>
        <w:t xml:space="preserve">Capitolo diciottesimo. Davide Parmigiani. </w:t>
      </w:r>
      <w:r w:rsidRPr="00184391">
        <w:rPr>
          <w:i/>
          <w:iCs/>
        </w:rPr>
        <w:t>La gestione dell'aula</w:t>
      </w:r>
    </w:p>
    <w:p w14:paraId="2DFE374B" w14:textId="68A7EC61" w:rsidR="00E90EAA" w:rsidRPr="00B567C2" w:rsidRDefault="00E90EAA" w:rsidP="007B38BC">
      <w:pPr>
        <w:pStyle w:val="Paragrafoelenco"/>
        <w:numPr>
          <w:ilvl w:val="0"/>
          <w:numId w:val="11"/>
        </w:numPr>
      </w:pPr>
      <w:r w:rsidRPr="007B38BC">
        <w:rPr>
          <w:sz w:val="18"/>
          <w:szCs w:val="18"/>
        </w:rPr>
        <w:t xml:space="preserve">N. Scognamiglio, </w:t>
      </w:r>
      <w:r w:rsidRPr="00184391">
        <w:rPr>
          <w:bCs/>
          <w:i/>
          <w:iCs/>
          <w:sz w:val="18"/>
          <w:szCs w:val="18"/>
        </w:rPr>
        <w:t xml:space="preserve">Sulla comunicazione multimodale. </w:t>
      </w:r>
      <w:proofErr w:type="gramStart"/>
      <w:r w:rsidRPr="00184391">
        <w:rPr>
          <w:bCs/>
          <w:i/>
          <w:iCs/>
          <w:sz w:val="18"/>
          <w:szCs w:val="18"/>
        </w:rPr>
        <w:t>Progettare  Episodi</w:t>
      </w:r>
      <w:proofErr w:type="gramEnd"/>
      <w:r w:rsidRPr="00184391">
        <w:rPr>
          <w:bCs/>
          <w:i/>
          <w:iCs/>
          <w:sz w:val="18"/>
          <w:szCs w:val="18"/>
        </w:rPr>
        <w:t xml:space="preserve"> di Apprendimento Situato in Narrazioni AudioVisive</w:t>
      </w:r>
      <w:r w:rsidRPr="007B38BC">
        <w:rPr>
          <w:sz w:val="18"/>
          <w:szCs w:val="18"/>
        </w:rPr>
        <w:t>, Biblion Edizioni, Milano, 2021.</w:t>
      </w:r>
      <w:r w:rsidRPr="00B567C2">
        <w:t xml:space="preserve"> </w:t>
      </w:r>
      <w:hyperlink r:id="rId9" w:history="1">
        <w:r w:rsidR="007B38BC" w:rsidRPr="007B38B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9BF0D2" w14:textId="77777777" w:rsidR="00E90EAA" w:rsidRPr="00B567C2" w:rsidRDefault="00E90EAA" w:rsidP="00E90EAA">
      <w:pPr>
        <w:pStyle w:val="Testo1"/>
        <w:ind w:firstLine="0"/>
        <w:rPr>
          <w:i/>
        </w:rPr>
      </w:pPr>
      <w:r w:rsidRPr="00B567C2">
        <w:rPr>
          <w:i/>
        </w:rPr>
        <w:t>Un libro a scelta fra i seguenti:</w:t>
      </w:r>
    </w:p>
    <w:p w14:paraId="55726115" w14:textId="19F62FA1" w:rsidR="00E90EAA" w:rsidRPr="00B567C2" w:rsidRDefault="00E90EAA" w:rsidP="007B38BC">
      <w:r w:rsidRPr="007B38BC">
        <w:rPr>
          <w:sz w:val="18"/>
          <w:szCs w:val="18"/>
        </w:rPr>
        <w:t xml:space="preserve">Ardizzone-Rivoltella, </w:t>
      </w:r>
      <w:r w:rsidRPr="00184391">
        <w:rPr>
          <w:i/>
          <w:iCs/>
          <w:sz w:val="18"/>
          <w:szCs w:val="18"/>
        </w:rPr>
        <w:t>Media e Tecnologie per la didattica</w:t>
      </w:r>
      <w:r w:rsidRPr="007B38BC">
        <w:rPr>
          <w:sz w:val="18"/>
          <w:szCs w:val="18"/>
        </w:rPr>
        <w:t>, Vita e Pensiero, Milano, 2008</w:t>
      </w:r>
      <w:r w:rsidRPr="00B567C2">
        <w:t xml:space="preserve">. </w:t>
      </w:r>
      <w:hyperlink r:id="rId10" w:history="1">
        <w:r w:rsidR="007B38BC" w:rsidRPr="007B38B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0356B2" w14:textId="6A284974" w:rsidR="00E90EAA" w:rsidRPr="00B567C2" w:rsidRDefault="00E90EAA" w:rsidP="007B38BC">
      <w:r w:rsidRPr="007B38BC">
        <w:rPr>
          <w:sz w:val="18"/>
          <w:szCs w:val="18"/>
        </w:rPr>
        <w:t xml:space="preserve">Rivoltella, </w:t>
      </w:r>
      <w:r w:rsidRPr="00184391">
        <w:rPr>
          <w:i/>
          <w:iCs/>
          <w:sz w:val="18"/>
          <w:szCs w:val="18"/>
        </w:rPr>
        <w:t>Tecnologie di comunità</w:t>
      </w:r>
      <w:r w:rsidRPr="007B38BC">
        <w:rPr>
          <w:sz w:val="18"/>
          <w:szCs w:val="18"/>
        </w:rPr>
        <w:t>, La Scuola, Brescia, 2017</w:t>
      </w:r>
      <w:r w:rsidRPr="00B567C2">
        <w:t xml:space="preserve">. </w:t>
      </w:r>
      <w:hyperlink r:id="rId11" w:history="1">
        <w:r w:rsidR="007B38BC" w:rsidRPr="007B38B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B21AC01" w14:textId="49594740" w:rsidR="00E90EAA" w:rsidRPr="00B567C2" w:rsidRDefault="00E90EAA" w:rsidP="007B38BC">
      <w:r w:rsidRPr="007B38BC">
        <w:rPr>
          <w:sz w:val="18"/>
          <w:szCs w:val="18"/>
        </w:rPr>
        <w:t>Rivoltella-Ottolini</w:t>
      </w:r>
      <w:r w:rsidRPr="00184391">
        <w:rPr>
          <w:i/>
          <w:iCs/>
          <w:sz w:val="18"/>
          <w:szCs w:val="18"/>
        </w:rPr>
        <w:t>, Il Tunnel e il Kayak</w:t>
      </w:r>
      <w:r w:rsidRPr="007B38BC">
        <w:rPr>
          <w:sz w:val="18"/>
          <w:szCs w:val="18"/>
        </w:rPr>
        <w:t>, Franco Angeli, Milano, 2014</w:t>
      </w:r>
      <w:r w:rsidRPr="00B567C2">
        <w:t xml:space="preserve">.  </w:t>
      </w:r>
      <w:hyperlink r:id="rId12" w:history="1">
        <w:r w:rsidR="007B38BC" w:rsidRPr="007B38B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5D064D4" w14:textId="70AA875E" w:rsidR="00E90EAA" w:rsidRPr="00B567C2" w:rsidRDefault="00E90EAA" w:rsidP="007B38BC">
      <w:r w:rsidRPr="007B38BC">
        <w:rPr>
          <w:sz w:val="18"/>
          <w:szCs w:val="18"/>
        </w:rPr>
        <w:t xml:space="preserve">N. Scognamiglio, Narrazioni AudioVisive. </w:t>
      </w:r>
      <w:r w:rsidRPr="00184391">
        <w:rPr>
          <w:i/>
          <w:iCs/>
          <w:sz w:val="18"/>
          <w:szCs w:val="18"/>
        </w:rPr>
        <w:t>Ambienti per progettare Episodi di Apprendimento Situato</w:t>
      </w:r>
      <w:r w:rsidRPr="007B38BC">
        <w:rPr>
          <w:sz w:val="18"/>
          <w:szCs w:val="18"/>
        </w:rPr>
        <w:t>, La Scuola, Brescia, 2017.</w:t>
      </w:r>
      <w:r w:rsidRPr="00B567C2">
        <w:t xml:space="preserve"> </w:t>
      </w:r>
      <w:hyperlink r:id="rId13" w:history="1">
        <w:r w:rsidR="007B38BC" w:rsidRPr="007B38B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6B8D0E9" w14:textId="1BBE01C4" w:rsidR="00E90EAA" w:rsidRPr="00B567C2" w:rsidRDefault="00E90EAA" w:rsidP="007B38BC">
      <w:r w:rsidRPr="007B38BC">
        <w:rPr>
          <w:sz w:val="18"/>
          <w:szCs w:val="18"/>
        </w:rPr>
        <w:t xml:space="preserve">Aglieri-Augelli (a cura di), </w:t>
      </w:r>
      <w:r w:rsidRPr="00184391">
        <w:rPr>
          <w:i/>
          <w:iCs/>
          <w:sz w:val="18"/>
          <w:szCs w:val="18"/>
        </w:rPr>
        <w:t>A scuola dai maestri</w:t>
      </w:r>
      <w:r w:rsidRPr="007B38BC">
        <w:rPr>
          <w:sz w:val="18"/>
          <w:szCs w:val="18"/>
        </w:rPr>
        <w:t>, Franco Angeli, Milano, 2020.</w:t>
      </w:r>
      <w:r w:rsidR="007B38BC" w:rsidRPr="007B38BC">
        <w:rPr>
          <w:i/>
          <w:sz w:val="18"/>
          <w:szCs w:val="18"/>
        </w:rPr>
        <w:t xml:space="preserve"> </w:t>
      </w:r>
      <w:hyperlink r:id="rId14" w:history="1">
        <w:r w:rsidR="007B38BC" w:rsidRPr="007B38B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B3367D1" w14:textId="77777777" w:rsidR="00E90EAA" w:rsidRPr="00B567C2" w:rsidRDefault="00E90EAA" w:rsidP="00E90EAA">
      <w:pPr>
        <w:pStyle w:val="Testo1"/>
        <w:spacing w:before="0"/>
      </w:pPr>
      <w:r w:rsidRPr="00B567C2">
        <w:t xml:space="preserve">Cappello, </w:t>
      </w:r>
      <w:r w:rsidRPr="00184391">
        <w:rPr>
          <w:i/>
          <w:iCs/>
        </w:rPr>
        <w:t>Seminare domande. La sperimentazione della maieutica di Danilo Dolci</w:t>
      </w:r>
      <w:r w:rsidRPr="00B567C2">
        <w:t>, EMI, Bologna, 2011.</w:t>
      </w:r>
    </w:p>
    <w:p w14:paraId="6E22896D" w14:textId="77777777" w:rsidR="00E90EAA" w:rsidRPr="00B567C2" w:rsidRDefault="00E90EAA" w:rsidP="00E90EAA">
      <w:pPr>
        <w:pStyle w:val="Testo1"/>
        <w:spacing w:before="0"/>
      </w:pPr>
      <w:r w:rsidRPr="00B567C2">
        <w:t>Eventuali variazioni verranno comunicate in aula e tramite la piattaforma Blackboard.</w:t>
      </w:r>
    </w:p>
    <w:p w14:paraId="3DFF05E5" w14:textId="77777777" w:rsidR="00E90EAA" w:rsidRDefault="00E90EAA" w:rsidP="00E90E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920039" w14:textId="77777777" w:rsidR="00E90EAA" w:rsidRPr="00B567C2" w:rsidRDefault="00E90EAA" w:rsidP="00E90EAA">
      <w:pPr>
        <w:pStyle w:val="Testo2"/>
      </w:pPr>
      <w:r w:rsidRPr="00B567C2">
        <w:t xml:space="preserve">Il corso manterrà un’impostazione di tipo riflessivo e seguirà una metodologia didattica integrata che si avvarrà della piattaforma BlackBoard sulla quale verranno inseriti materiali </w:t>
      </w:r>
      <w:r w:rsidRPr="00B567C2">
        <w:lastRenderedPageBreak/>
        <w:t>e documenti di lavoro. Oltre al formato della lezione e della discussione, si potrà ricorrere al lavoro di progettazione anche in piccolo gruppo, anche a distanza. Le esigenze della community del corso orienteranno la scelta dei filoni di lavoro.</w:t>
      </w:r>
    </w:p>
    <w:p w14:paraId="2B1F8956" w14:textId="77777777" w:rsidR="00E90EAA" w:rsidRDefault="00E90EAA" w:rsidP="00E90E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E4812E" w14:textId="77777777" w:rsidR="00E90EAA" w:rsidRPr="00D635F0" w:rsidRDefault="00E90EAA" w:rsidP="00E90EAA">
      <w:pPr>
        <w:pStyle w:val="Testo2"/>
      </w:pPr>
      <w:r w:rsidRPr="00D635F0">
        <w:t>La valutazione sarà effettuata mediante un esame orale.</w:t>
      </w:r>
    </w:p>
    <w:p w14:paraId="203CB2DB" w14:textId="77777777" w:rsidR="00E90EAA" w:rsidRPr="00D635F0" w:rsidRDefault="00E90EAA" w:rsidP="00E90EAA">
      <w:pPr>
        <w:pStyle w:val="Testo2"/>
      </w:pPr>
      <w:r w:rsidRPr="00D635F0">
        <w:t>Nel colloquio (che verterà sui testi così come specificato in bibliografia) si verificheranno gli apprendimenti e la capacità di collegarli alla pratica educativa.</w:t>
      </w:r>
    </w:p>
    <w:p w14:paraId="53A639D3" w14:textId="77777777" w:rsidR="00E90EAA" w:rsidRPr="00D635F0" w:rsidRDefault="00E90EAA" w:rsidP="00E90EAA">
      <w:pPr>
        <w:pStyle w:val="Testo2"/>
      </w:pPr>
      <w:r w:rsidRPr="00D635F0">
        <w:t>Gli elementi che entreranno a far parte della valutazione saranno: la chiarezza espositiva, la conoscenza delle linee generali della materia, la riflessione critica, la capacità di collegare le questioni generali agli aspetti didattici e alle tematiche connesse con gli approfondimenti indicati nella bibliografia.</w:t>
      </w:r>
    </w:p>
    <w:p w14:paraId="2B052B52" w14:textId="77777777" w:rsidR="00E90EAA" w:rsidRDefault="00E90EAA" w:rsidP="00E90E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05BB033" w14:textId="77777777" w:rsidR="00E90EAA" w:rsidRPr="00F32303" w:rsidRDefault="00E90EAA" w:rsidP="00E90EAA">
      <w:pPr>
        <w:pStyle w:val="Testo2"/>
      </w:pPr>
      <w:r>
        <w:t>Il corso non necessita di prerequisiti.</w:t>
      </w:r>
    </w:p>
    <w:p w14:paraId="58834BF9" w14:textId="77777777" w:rsidR="00E90EAA" w:rsidRPr="0064417F" w:rsidRDefault="00E90EAA" w:rsidP="00E90EAA">
      <w:pPr>
        <w:pStyle w:val="Testo2"/>
        <w:spacing w:before="120"/>
        <w:rPr>
          <w:i/>
        </w:rPr>
      </w:pPr>
      <w:r w:rsidRPr="0064417F">
        <w:rPr>
          <w:i/>
        </w:rPr>
        <w:t>Orario e luogo di ricevimento</w:t>
      </w:r>
    </w:p>
    <w:p w14:paraId="5B8A3BF5" w14:textId="213A9B6A" w:rsidR="00E90EAA" w:rsidRPr="000C1E01" w:rsidRDefault="00E90EAA" w:rsidP="005C47E9">
      <w:pPr>
        <w:pStyle w:val="Testo2"/>
      </w:pPr>
      <w:r w:rsidRPr="0064417F">
        <w:t xml:space="preserve">Il Prof. </w:t>
      </w:r>
      <w:r w:rsidRPr="000C1E01">
        <w:t>Nicola Scognamiglio riceve gli studenti presso il Dipartimento di Pedagogia il lunedì pomeriggio, dalle ore 14,30 alle ore 15,30. È necessario concordare il ricevimento via mail</w:t>
      </w:r>
      <w:r w:rsidR="000C1E01" w:rsidRPr="000C1E01">
        <w:t xml:space="preserve"> </w:t>
      </w:r>
      <w:r w:rsidR="000C1E01" w:rsidRPr="000C1E01">
        <w:t>(nicola.scognamiglio@unicatt.it)</w:t>
      </w:r>
      <w:r w:rsidRPr="000C1E01">
        <w:t xml:space="preserve">. </w:t>
      </w:r>
    </w:p>
    <w:p w14:paraId="1065E635" w14:textId="6F6901CF" w:rsidR="008F4F6D" w:rsidRDefault="008F4F6D" w:rsidP="005C47E9">
      <w:pPr>
        <w:spacing w:before="240"/>
      </w:pPr>
      <w:proofErr w:type="gramStart"/>
      <w:r w:rsidRPr="008F4F6D">
        <w:rPr>
          <w:smallCaps/>
          <w:sz w:val="18"/>
        </w:rPr>
        <w:t>II</w:t>
      </w:r>
      <w:proofErr w:type="gramEnd"/>
      <w:r w:rsidRPr="008F4F6D">
        <w:rPr>
          <w:smallCaps/>
          <w:sz w:val="18"/>
        </w:rPr>
        <w:t xml:space="preserve"> </w:t>
      </w:r>
      <w:r w:rsidR="005C47E9">
        <w:rPr>
          <w:smallCaps/>
          <w:sz w:val="18"/>
        </w:rPr>
        <w:t>M</w:t>
      </w:r>
      <w:r w:rsidRPr="008F4F6D">
        <w:rPr>
          <w:smallCaps/>
          <w:sz w:val="18"/>
        </w:rPr>
        <w:t>odulo</w:t>
      </w:r>
      <w:r>
        <w:t xml:space="preserve">: </w:t>
      </w:r>
      <w:r w:rsidRPr="005C47E9">
        <w:rPr>
          <w:i/>
          <w:iCs/>
        </w:rPr>
        <w:t>Prof. Mariateresa Cairo</w:t>
      </w:r>
    </w:p>
    <w:p w14:paraId="71BA2B9A" w14:textId="4A7F4AD0" w:rsidR="00D068FC" w:rsidRDefault="00D068FC" w:rsidP="00D068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6932440" w14:textId="77777777" w:rsidR="009E60FD" w:rsidRDefault="009E60FD" w:rsidP="009E60FD">
      <w:r>
        <w:t>L’insegnamento si propone di fornire agli studenti conoscenze sui costrutti di qualità della vita, resilienza, empowerment e vita indipendente applicati al settore della disabilità e delle fragilità umane. Verranno offerte conoscenze sulle realtà coinvolte nella presa in carico di una persona con disabilità in riferimento alle logiche, alle strategie e agli obiettivi per la personalizzazione dell’intervento educativo ed assistenziale.</w:t>
      </w:r>
    </w:p>
    <w:p w14:paraId="41033993" w14:textId="75E26DA2" w:rsidR="00D068FC" w:rsidRPr="009E60FD" w:rsidRDefault="009E60FD" w:rsidP="009E60FD">
      <w:pPr>
        <w:spacing w:line="240" w:lineRule="exact"/>
        <w:rPr>
          <w:rFonts w:ascii="Times" w:hAnsi="Times" w:cs="Times"/>
        </w:rPr>
      </w:pPr>
      <w:r>
        <w:t>Al termine dell’insegnamento lo studente sarà in grado di individuare gli obiettivi educativi utili per migliorare la resilienza e l’autodeterminazione in persone con fragilità e di leggere in modo critico un progetto educativo individualizzato/personalizzato (PEI/PEP)</w:t>
      </w:r>
      <w:r w:rsidR="00D068FC" w:rsidRPr="009E60FD">
        <w:rPr>
          <w:rFonts w:ascii="Times" w:hAnsi="Times" w:cs="Times"/>
        </w:rPr>
        <w:t>.</w:t>
      </w:r>
    </w:p>
    <w:p w14:paraId="33C48FF3" w14:textId="77777777" w:rsidR="00D068FC" w:rsidRDefault="00D068FC" w:rsidP="00D068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D8ED271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Il modello bio – psico – sociale alla salute (ICF).</w:t>
      </w:r>
    </w:p>
    <w:p w14:paraId="3B2BF332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 w:rsidRPr="005C3DA8">
        <w:rPr>
          <w:i/>
        </w:rPr>
        <w:t>Ca</w:t>
      </w:r>
      <w:r>
        <w:rPr>
          <w:i/>
        </w:rPr>
        <w:t>pa</w:t>
      </w:r>
      <w:r w:rsidRPr="005C3DA8">
        <w:rPr>
          <w:i/>
        </w:rPr>
        <w:t>bilities</w:t>
      </w:r>
      <w:r>
        <w:t xml:space="preserve">, </w:t>
      </w:r>
      <w:r w:rsidRPr="005C3DA8">
        <w:rPr>
          <w:i/>
        </w:rPr>
        <w:t>empowerment</w:t>
      </w:r>
      <w:r>
        <w:t xml:space="preserve"> e autodeterminazione.</w:t>
      </w:r>
    </w:p>
    <w:p w14:paraId="201D9D35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Vita indipendente, disabilità e diritti.</w:t>
      </w:r>
    </w:p>
    <w:p w14:paraId="2B24BE24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Resilienza e disabilità.</w:t>
      </w:r>
    </w:p>
    <w:p w14:paraId="3B9F3449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Qualità della vita e disabilità: spiegazione del costrutto e teorie di riferimento.</w:t>
      </w:r>
    </w:p>
    <w:p w14:paraId="65A599C0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lastRenderedPageBreak/>
        <w:t>La qualità dell’integrazione scolastica e dell’inclusione sociale.</w:t>
      </w:r>
    </w:p>
    <w:p w14:paraId="1D0854A9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 xml:space="preserve">Dal progetto educativo individualizzato al progetto di vita.  </w:t>
      </w:r>
    </w:p>
    <w:p w14:paraId="63A49F2D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La disabilità in età anziana.</w:t>
      </w:r>
    </w:p>
    <w:p w14:paraId="3D7B5BA3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Famiglia e disabilità.</w:t>
      </w:r>
    </w:p>
    <w:p w14:paraId="40775155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</w:pPr>
      <w:r>
        <w:t>Didattiche integrative (tecnologie e disabilità e interventi assistiti con gli animali).</w:t>
      </w:r>
    </w:p>
    <w:p w14:paraId="3C7810E8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</w:pPr>
      <w:r>
        <w:t>Legislazione italiana in tema di integrazione e inclusione delle persone con disabilità (Legge 104/1992 e Linee guida per l’integrazione scolastica degli alunni con disabilità).</w:t>
      </w:r>
    </w:p>
    <w:p w14:paraId="652D64C1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</w:pPr>
      <w:r>
        <w:t>La Convenzione ONU sui diritti dell’uomo (dell’umanità).</w:t>
      </w:r>
    </w:p>
    <w:p w14:paraId="197F1D1A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</w:pPr>
      <w:r>
        <w:t>La Convenzione ONU sui diritti dell’infanzia e dell’adolescenza.</w:t>
      </w:r>
    </w:p>
    <w:p w14:paraId="3C8C31E2" w14:textId="77777777" w:rsidR="009E60FD" w:rsidRDefault="009E60FD" w:rsidP="005C47E9">
      <w:pPr>
        <w:pStyle w:val="Paragrafoelenco"/>
        <w:numPr>
          <w:ilvl w:val="0"/>
          <w:numId w:val="5"/>
        </w:numPr>
        <w:tabs>
          <w:tab w:val="clear" w:pos="284"/>
        </w:tabs>
        <w:spacing w:after="160" w:line="259" w:lineRule="auto"/>
        <w:ind w:left="284" w:hanging="284"/>
        <w:jc w:val="left"/>
      </w:pPr>
      <w:r>
        <w:t>La Convenzione Onu sui diritti delle persone con disabilità.</w:t>
      </w:r>
    </w:p>
    <w:p w14:paraId="2F48E4F4" w14:textId="77777777" w:rsidR="00D068FC" w:rsidRDefault="00D068FC" w:rsidP="004D777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D182EC1" w14:textId="3BC3D4DE" w:rsidR="009E60FD" w:rsidRDefault="005C47E9" w:rsidP="009E60FD">
      <w:pPr>
        <w:pStyle w:val="Testo1"/>
        <w:spacing w:before="0"/>
      </w:pPr>
      <w:r>
        <w:t xml:space="preserve">M. </w:t>
      </w:r>
      <w:r w:rsidR="009E60FD">
        <w:t>Cairo</w:t>
      </w:r>
      <w:r>
        <w:t>-</w:t>
      </w:r>
      <w:r w:rsidR="009E60FD">
        <w:t xml:space="preserve">M. Marrone – a cura di -, </w:t>
      </w:r>
      <w:r w:rsidR="009E60FD" w:rsidRPr="00A83DED">
        <w:rPr>
          <w:i/>
          <w:iCs/>
        </w:rPr>
        <w:t>Qualità della vita, narrazione e disabilità. Esperienze e proposte</w:t>
      </w:r>
      <w:r w:rsidR="009E60FD">
        <w:t>, Vita e Pensiero, Milano, 2017</w:t>
      </w:r>
    </w:p>
    <w:p w14:paraId="2CEB9379" w14:textId="77777777" w:rsidR="009E60FD" w:rsidRDefault="009E60FD" w:rsidP="009E60FD">
      <w:pPr>
        <w:pStyle w:val="Testo1"/>
      </w:pPr>
      <w:r>
        <w:t xml:space="preserve">A scelta uno di questi libri: </w:t>
      </w:r>
    </w:p>
    <w:p w14:paraId="13C6713E" w14:textId="1F8F0534" w:rsidR="009E60FD" w:rsidRDefault="005C47E9" w:rsidP="009E60FD">
      <w:pPr>
        <w:pStyle w:val="Testo1"/>
        <w:spacing w:before="0"/>
      </w:pPr>
      <w:r>
        <w:t xml:space="preserve">M. </w:t>
      </w:r>
      <w:r w:rsidR="009E60FD">
        <w:t>Cairo</w:t>
      </w:r>
      <w:r>
        <w:t xml:space="preserve">-V. </w:t>
      </w:r>
      <w:r w:rsidR="009E60FD">
        <w:t>Mariani</w:t>
      </w:r>
      <w:r>
        <w:t xml:space="preserve">-R. </w:t>
      </w:r>
      <w:r w:rsidR="009E60FD">
        <w:t xml:space="preserve">Zoni Confalonieri, </w:t>
      </w:r>
      <w:r w:rsidR="009E60FD" w:rsidRPr="00A83DED">
        <w:rPr>
          <w:i/>
          <w:iCs/>
        </w:rPr>
        <w:t>Disabilità ed età adulta. Qualità della vita e progettualità pedagogica</w:t>
      </w:r>
      <w:r w:rsidR="009E60FD">
        <w:t xml:space="preserve">, Vita e Pensiero, Milano, 2010 </w:t>
      </w:r>
      <w:r w:rsidR="009E60FD" w:rsidRPr="009E60FD">
        <w:rPr>
          <w:i/>
          <w:iCs/>
        </w:rPr>
        <w:t xml:space="preserve">oppure </w:t>
      </w:r>
      <w:r w:rsidR="009E60FD">
        <w:t xml:space="preserve">Cairo M. (a cura di), </w:t>
      </w:r>
      <w:r w:rsidR="009E60FD" w:rsidRPr="00A83DED">
        <w:rPr>
          <w:i/>
          <w:iCs/>
        </w:rPr>
        <w:t>Bambini e adolescenti in cerca di aiuto: competenze pedagogiche al servizio della famiglia e della scuola</w:t>
      </w:r>
      <w:r w:rsidR="009E60FD">
        <w:t>, Vita e Pensiero, Milano, 2021.</w:t>
      </w:r>
    </w:p>
    <w:p w14:paraId="3EF303CE" w14:textId="77777777" w:rsidR="009E60FD" w:rsidRDefault="009E60FD" w:rsidP="009E60FD">
      <w:pPr>
        <w:pStyle w:val="Testo1"/>
        <w:spacing w:before="0"/>
      </w:pPr>
      <w:r>
        <w:t>Materiale in blackboard (slides, schede pdf su singoli argomenti, materiale nel Forum).</w:t>
      </w:r>
    </w:p>
    <w:p w14:paraId="7B0F95A8" w14:textId="77777777" w:rsidR="00D068FC" w:rsidRDefault="00D068FC" w:rsidP="00D068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FED573A" w14:textId="3F15D45F" w:rsidR="00D068FC" w:rsidRPr="00D068FC" w:rsidRDefault="009E60FD" w:rsidP="009E60FD">
      <w:r w:rsidRPr="001917E9">
        <w:t>Lezioni frontali, visone di filmati, analisi di documenti, testimonianze</w:t>
      </w:r>
      <w:r w:rsidR="00D068FC" w:rsidRPr="00EE1647">
        <w:t>.</w:t>
      </w:r>
    </w:p>
    <w:p w14:paraId="6F381606" w14:textId="77777777" w:rsidR="00D068FC" w:rsidRDefault="00D068FC" w:rsidP="00D068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C255E8" w14:textId="630F480B" w:rsidR="00D068FC" w:rsidRPr="00D068FC" w:rsidRDefault="009E60FD" w:rsidP="0097525D">
      <w:pPr>
        <w:pStyle w:val="Testo2"/>
      </w:pPr>
      <w:r>
        <w:t>I</w:t>
      </w:r>
      <w:r w:rsidRPr="001917E9">
        <w:t>nterrogazione orale</w:t>
      </w:r>
      <w:r>
        <w:t>, in cui v</w:t>
      </w:r>
      <w:r w:rsidRPr="001917E9">
        <w:t xml:space="preserve">erranno valutate le conoscenze </w:t>
      </w:r>
      <w:r>
        <w:t>su</w:t>
      </w:r>
      <w:r w:rsidRPr="001917E9">
        <w:t>gli argomenti trattati durante il corso</w:t>
      </w:r>
      <w:r>
        <w:t>, la pertinenza linguistica ed espressiva e la conoscenza della terminologia propria della disciplina, la capacità critica e riflessiva, la disponibilità al confronto, la condivisione di idee progettuali per la risoluzione di problemi/compiti educativi e/o didattici in contesti di speciale normalità</w:t>
      </w:r>
      <w:r w:rsidR="00D068FC">
        <w:t>.</w:t>
      </w:r>
      <w:r w:rsidR="00A64603">
        <w:t xml:space="preserve"> </w:t>
      </w:r>
    </w:p>
    <w:p w14:paraId="6D667A79" w14:textId="77777777" w:rsidR="00D068FC" w:rsidRDefault="00D068FC" w:rsidP="00D068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9F7F2C" w14:textId="77777777" w:rsidR="009E60FD" w:rsidRDefault="009E60FD" w:rsidP="009E60FD">
      <w:pPr>
        <w:pStyle w:val="Testo2"/>
      </w:pPr>
      <w:r>
        <w:t>Per gli studenti che non conoscono la Pedagogia speciale e il profilo professionale dello psico-pedagogista si consiglia la consultazione dei seguenti libri:</w:t>
      </w:r>
    </w:p>
    <w:p w14:paraId="41DEA3CF" w14:textId="24F5046C" w:rsidR="009E60FD" w:rsidRDefault="005C47E9" w:rsidP="009E60FD">
      <w:pPr>
        <w:pStyle w:val="Testo2"/>
      </w:pPr>
      <w:r>
        <w:t xml:space="preserve">L. </w:t>
      </w:r>
      <w:r w:rsidR="009E60FD">
        <w:t xml:space="preserve">D’Alonzo – a cura di -, </w:t>
      </w:r>
      <w:r w:rsidR="009E60FD" w:rsidRPr="00A83DED">
        <w:rPr>
          <w:i/>
          <w:iCs/>
        </w:rPr>
        <w:t>Dizionario di pedagogia speciale</w:t>
      </w:r>
      <w:r w:rsidR="009E60FD">
        <w:t>, Morcelliana, Brescia, 2019</w:t>
      </w:r>
    </w:p>
    <w:p w14:paraId="153F1A76" w14:textId="7D4AA329" w:rsidR="009E60FD" w:rsidRDefault="005C47E9" w:rsidP="009E60FD">
      <w:pPr>
        <w:pStyle w:val="Testo2"/>
      </w:pPr>
      <w:r>
        <w:t xml:space="preserve">L. </w:t>
      </w:r>
      <w:r w:rsidR="009E60FD">
        <w:t xml:space="preserve">D’Alonzo – a cura di -, </w:t>
      </w:r>
      <w:r w:rsidR="009E60FD" w:rsidRPr="00A83DED">
        <w:rPr>
          <w:i/>
          <w:iCs/>
        </w:rPr>
        <w:t>Vite reali. La disabilità tra destino e destinazione</w:t>
      </w:r>
      <w:r w:rsidR="009E60FD">
        <w:t>, Pearson, San Bonico (PC), 2021</w:t>
      </w:r>
    </w:p>
    <w:p w14:paraId="30E6E7AD" w14:textId="0F5D0C22" w:rsidR="009E60FD" w:rsidRDefault="005C47E9" w:rsidP="009E60FD">
      <w:pPr>
        <w:pStyle w:val="Testo2"/>
      </w:pPr>
      <w:r>
        <w:lastRenderedPageBreak/>
        <w:t xml:space="preserve">M.T. </w:t>
      </w:r>
      <w:r w:rsidR="009E60FD">
        <w:t xml:space="preserve">Cairo – a cura di-, </w:t>
      </w:r>
      <w:r w:rsidR="009E60FD" w:rsidRPr="00A83DED">
        <w:rPr>
          <w:i/>
          <w:iCs/>
        </w:rPr>
        <w:t>Benessere, qualità della vita e salute. Tra istanze di normalità e bisogno di diversità</w:t>
      </w:r>
      <w:r w:rsidR="009E60FD">
        <w:t>, PensaMultimedia, Lecce-Rovato (BS), 2014</w:t>
      </w:r>
    </w:p>
    <w:p w14:paraId="2552A447" w14:textId="1261B3B1" w:rsidR="009E60FD" w:rsidRPr="001917E9" w:rsidRDefault="009E60FD" w:rsidP="009E60FD">
      <w:pPr>
        <w:pStyle w:val="Testo2"/>
        <w:spacing w:before="120"/>
      </w:pPr>
      <w:r w:rsidRPr="001917E9">
        <w:rPr>
          <w:i/>
          <w:iCs/>
        </w:rPr>
        <w:t>Orario</w:t>
      </w:r>
      <w:r>
        <w:rPr>
          <w:i/>
          <w:iCs/>
        </w:rPr>
        <w:t xml:space="preserve"> e luogo</w:t>
      </w:r>
      <w:r w:rsidRPr="001917E9">
        <w:rPr>
          <w:i/>
          <w:iCs/>
        </w:rPr>
        <w:t xml:space="preserve"> di ricevimento</w:t>
      </w:r>
    </w:p>
    <w:p w14:paraId="11E921D1" w14:textId="77777777" w:rsidR="000C1E01" w:rsidRPr="000C1E01" w:rsidRDefault="009E60FD" w:rsidP="000C1E01">
      <w:pPr>
        <w:pStyle w:val="Testo2"/>
      </w:pPr>
      <w:r w:rsidRPr="001917E9">
        <w:t>Verrà comunicato ad inizio corso</w:t>
      </w:r>
      <w:r w:rsidRPr="000C1E01">
        <w:t xml:space="preserve">. </w:t>
      </w:r>
      <w:r w:rsidR="000C1E01" w:rsidRPr="000C1E01">
        <w:t>È possibile contattare la docente via mail (mariateresa.cairo@unicatt.it)</w:t>
      </w:r>
    </w:p>
    <w:p w14:paraId="6E74F5C2" w14:textId="37C3197B" w:rsidR="009E60FD" w:rsidRPr="001917E9" w:rsidRDefault="009E60FD" w:rsidP="009E60FD">
      <w:pPr>
        <w:pStyle w:val="Testo2"/>
      </w:pPr>
    </w:p>
    <w:sectPr w:rsidR="009E60FD" w:rsidRPr="001917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0980" w14:textId="77777777" w:rsidR="00E90EAA" w:rsidRDefault="00E90EAA" w:rsidP="00E90EAA">
      <w:pPr>
        <w:spacing w:line="240" w:lineRule="auto"/>
      </w:pPr>
      <w:r>
        <w:separator/>
      </w:r>
    </w:p>
  </w:endnote>
  <w:endnote w:type="continuationSeparator" w:id="0">
    <w:p w14:paraId="4E7EE066" w14:textId="77777777" w:rsidR="00E90EAA" w:rsidRDefault="00E90EAA" w:rsidP="00E9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7885" w14:textId="77777777" w:rsidR="00E90EAA" w:rsidRDefault="00E90EAA" w:rsidP="00E90EAA">
      <w:pPr>
        <w:spacing w:line="240" w:lineRule="auto"/>
      </w:pPr>
      <w:r>
        <w:separator/>
      </w:r>
    </w:p>
  </w:footnote>
  <w:footnote w:type="continuationSeparator" w:id="0">
    <w:p w14:paraId="4A8B9DF3" w14:textId="77777777" w:rsidR="00E90EAA" w:rsidRDefault="00E90EAA" w:rsidP="00E90EAA">
      <w:pPr>
        <w:spacing w:line="240" w:lineRule="auto"/>
      </w:pPr>
      <w:r>
        <w:continuationSeparator/>
      </w:r>
    </w:p>
  </w:footnote>
  <w:footnote w:id="1">
    <w:p w14:paraId="254792E5" w14:textId="52D735E4" w:rsidR="007B38BC" w:rsidRDefault="007B38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802"/>
    <w:multiLevelType w:val="hybridMultilevel"/>
    <w:tmpl w:val="CEC6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3AAC"/>
    <w:multiLevelType w:val="hybridMultilevel"/>
    <w:tmpl w:val="4E767EB4"/>
    <w:lvl w:ilvl="0" w:tplc="FA6A4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2B0F6D"/>
    <w:multiLevelType w:val="hybridMultilevel"/>
    <w:tmpl w:val="AEF8E276"/>
    <w:lvl w:ilvl="0" w:tplc="B5AC06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753"/>
    <w:multiLevelType w:val="hybridMultilevel"/>
    <w:tmpl w:val="6B8C4EDC"/>
    <w:lvl w:ilvl="0" w:tplc="942A928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C0E55"/>
    <w:multiLevelType w:val="hybridMultilevel"/>
    <w:tmpl w:val="27EE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5E1"/>
    <w:multiLevelType w:val="hybridMultilevel"/>
    <w:tmpl w:val="0D5E2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12116"/>
    <w:multiLevelType w:val="hybridMultilevel"/>
    <w:tmpl w:val="5E8ED2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81F8C"/>
    <w:multiLevelType w:val="hybridMultilevel"/>
    <w:tmpl w:val="EFB22894"/>
    <w:lvl w:ilvl="0" w:tplc="390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B11AE"/>
    <w:multiLevelType w:val="hybridMultilevel"/>
    <w:tmpl w:val="06CE5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13EF8"/>
    <w:multiLevelType w:val="hybridMultilevel"/>
    <w:tmpl w:val="6CDEFBDA"/>
    <w:lvl w:ilvl="0" w:tplc="FA6A4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F0E78"/>
    <w:multiLevelType w:val="hybridMultilevel"/>
    <w:tmpl w:val="905469FA"/>
    <w:lvl w:ilvl="0" w:tplc="B5AC06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50835">
    <w:abstractNumId w:val="8"/>
  </w:num>
  <w:num w:numId="2" w16cid:durableId="555897766">
    <w:abstractNumId w:val="2"/>
  </w:num>
  <w:num w:numId="3" w16cid:durableId="106659505">
    <w:abstractNumId w:val="10"/>
  </w:num>
  <w:num w:numId="4" w16cid:durableId="2097286790">
    <w:abstractNumId w:val="4"/>
  </w:num>
  <w:num w:numId="5" w16cid:durableId="1878614777">
    <w:abstractNumId w:val="0"/>
  </w:num>
  <w:num w:numId="6" w16cid:durableId="1234117674">
    <w:abstractNumId w:val="3"/>
  </w:num>
  <w:num w:numId="7" w16cid:durableId="388699039">
    <w:abstractNumId w:val="9"/>
  </w:num>
  <w:num w:numId="8" w16cid:durableId="1669678176">
    <w:abstractNumId w:val="1"/>
  </w:num>
  <w:num w:numId="9" w16cid:durableId="700013863">
    <w:abstractNumId w:val="5"/>
  </w:num>
  <w:num w:numId="10" w16cid:durableId="284434942">
    <w:abstractNumId w:val="7"/>
  </w:num>
  <w:num w:numId="11" w16cid:durableId="285475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669"/>
    <w:rsid w:val="00076EEF"/>
    <w:rsid w:val="0009511A"/>
    <w:rsid w:val="000C1E01"/>
    <w:rsid w:val="0010249B"/>
    <w:rsid w:val="00184391"/>
    <w:rsid w:val="00187B99"/>
    <w:rsid w:val="002014DD"/>
    <w:rsid w:val="002D5E17"/>
    <w:rsid w:val="00350A3C"/>
    <w:rsid w:val="004313CA"/>
    <w:rsid w:val="00491F8F"/>
    <w:rsid w:val="004A0669"/>
    <w:rsid w:val="004A4FA5"/>
    <w:rsid w:val="004C581F"/>
    <w:rsid w:val="004D1217"/>
    <w:rsid w:val="004D6008"/>
    <w:rsid w:val="004D777E"/>
    <w:rsid w:val="005225F8"/>
    <w:rsid w:val="00563335"/>
    <w:rsid w:val="00570927"/>
    <w:rsid w:val="005C47E9"/>
    <w:rsid w:val="006057A2"/>
    <w:rsid w:val="00640794"/>
    <w:rsid w:val="006711DB"/>
    <w:rsid w:val="006F1772"/>
    <w:rsid w:val="00745B23"/>
    <w:rsid w:val="0077749A"/>
    <w:rsid w:val="007B38BC"/>
    <w:rsid w:val="008632EA"/>
    <w:rsid w:val="00877757"/>
    <w:rsid w:val="008942E7"/>
    <w:rsid w:val="008A1204"/>
    <w:rsid w:val="008E372C"/>
    <w:rsid w:val="008F4F6D"/>
    <w:rsid w:val="00900CCA"/>
    <w:rsid w:val="00924B77"/>
    <w:rsid w:val="00940DA2"/>
    <w:rsid w:val="0097525D"/>
    <w:rsid w:val="009C716D"/>
    <w:rsid w:val="009E055C"/>
    <w:rsid w:val="009E60FD"/>
    <w:rsid w:val="00A64603"/>
    <w:rsid w:val="00A74F6F"/>
    <w:rsid w:val="00A83DED"/>
    <w:rsid w:val="00AB5D4E"/>
    <w:rsid w:val="00AC03C6"/>
    <w:rsid w:val="00AD7557"/>
    <w:rsid w:val="00B50C5D"/>
    <w:rsid w:val="00B51253"/>
    <w:rsid w:val="00B525CC"/>
    <w:rsid w:val="00BB12E6"/>
    <w:rsid w:val="00BB2BC6"/>
    <w:rsid w:val="00BC4A0C"/>
    <w:rsid w:val="00D068FC"/>
    <w:rsid w:val="00D404F2"/>
    <w:rsid w:val="00E607E6"/>
    <w:rsid w:val="00E90EAA"/>
    <w:rsid w:val="00EB0CD2"/>
    <w:rsid w:val="00E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02680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068FC"/>
    <w:pPr>
      <w:ind w:left="720"/>
      <w:contextualSpacing/>
    </w:pPr>
  </w:style>
  <w:style w:type="character" w:styleId="Rimandocommento">
    <w:name w:val="annotation reference"/>
    <w:basedOn w:val="Carpredefinitoparagrafo"/>
    <w:rsid w:val="00AB5D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B5D4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B5D4E"/>
  </w:style>
  <w:style w:type="paragraph" w:styleId="Soggettocommento">
    <w:name w:val="annotation subject"/>
    <w:basedOn w:val="Testocommento"/>
    <w:next w:val="Testocommento"/>
    <w:link w:val="SoggettocommentoCarattere"/>
    <w:rsid w:val="00AB5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B5D4E"/>
    <w:rPr>
      <w:b/>
      <w:bCs/>
    </w:rPr>
  </w:style>
  <w:style w:type="paragraph" w:styleId="Testofumetto">
    <w:name w:val="Balloon Text"/>
    <w:basedOn w:val="Normale"/>
    <w:link w:val="TestofumettoCarattere"/>
    <w:rsid w:val="00AB5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5D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90E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0EAA"/>
  </w:style>
  <w:style w:type="character" w:styleId="Rimandonotaapidipagina">
    <w:name w:val="footnote reference"/>
    <w:basedOn w:val="Carpredefinitoparagrafo"/>
    <w:rsid w:val="00E90EAA"/>
    <w:rPr>
      <w:vertAlign w:val="superscript"/>
    </w:rPr>
  </w:style>
  <w:style w:type="paragraph" w:customStyle="1" w:styleId="Standard">
    <w:name w:val="Standard"/>
    <w:rsid w:val="00E90EAA"/>
    <w:pPr>
      <w:tabs>
        <w:tab w:val="left" w:pos="284"/>
      </w:tabs>
      <w:suppressAutoHyphens/>
      <w:autoSpaceDN w:val="0"/>
      <w:spacing w:line="220" w:lineRule="exact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nhideWhenUsed/>
    <w:rsid w:val="007B3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gire-organizzativo-manuali-per-i-professionisti-della-formazione-9788837230395-252178.html" TargetMode="External"/><Relationship Id="rId13" Type="http://schemas.openxmlformats.org/officeDocument/2006/relationships/hyperlink" Target="https://librerie.unicatt.it/scheda-libro/nicola-scognamiglio/narrazioni-audiovisive-ambienti-per-progettare-episodi-di-apprendimento-situato-9788826500270-5278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il-tunnel-e-il-kayak-teoria-e-metodo-della-peer-media-education-9788891709981-22074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ier-cesare-rivoltella/tecnologie-di-comunita-9788828402527-69125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paolo-ardizzone-pier-cesare-rivoltella/media-e-tecnologie-per-la-didattica-9788834315903-1404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icola-scognamiglio/sulla-comunicazione-multimodale-progettare-episodi-di-apprendimento-situato-in-narrazioni-audiovisive-9788833831718-698843.html" TargetMode="External"/><Relationship Id="rId14" Type="http://schemas.openxmlformats.org/officeDocument/2006/relationships/hyperlink" Target="https://librerie.unicatt.it/scheda-libro/autori-vari/a-scuola-dai-maestri-la-pedagogia-di-dolci-freire-manzi-e-don-milani-9788835107408-69915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206B-B381-47DC-9363-ACAB1893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26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10</cp:revision>
  <cp:lastPrinted>2003-03-27T10:42:00Z</cp:lastPrinted>
  <dcterms:created xsi:type="dcterms:W3CDTF">2022-04-24T13:51:00Z</dcterms:created>
  <dcterms:modified xsi:type="dcterms:W3CDTF">2022-08-01T09:17:00Z</dcterms:modified>
</cp:coreProperties>
</file>