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96066" w14:textId="77777777" w:rsidR="00D11F17" w:rsidRPr="00D11F17" w:rsidRDefault="00D11F17" w:rsidP="008222C6">
      <w:pPr>
        <w:spacing w:after="120"/>
        <w:rPr>
          <w:b/>
          <w:szCs w:val="20"/>
        </w:rPr>
      </w:pPr>
      <w:r w:rsidRPr="00D11F17">
        <w:rPr>
          <w:b/>
          <w:szCs w:val="20"/>
        </w:rPr>
        <w:t>Competenze pedagogico-educative</w:t>
      </w:r>
    </w:p>
    <w:p w14:paraId="1ED40358" w14:textId="7EE99856" w:rsidR="00D11F17" w:rsidRPr="00D11F17" w:rsidRDefault="00D11F17" w:rsidP="00FC0347">
      <w:pPr>
        <w:rPr>
          <w:szCs w:val="20"/>
        </w:rPr>
      </w:pPr>
      <w:r w:rsidRPr="00D11F17">
        <w:rPr>
          <w:szCs w:val="20"/>
        </w:rPr>
        <w:t>Prof.</w:t>
      </w:r>
      <w:r w:rsidRPr="00FC0347">
        <w:rPr>
          <w:szCs w:val="20"/>
        </w:rPr>
        <w:t>ssa</w:t>
      </w:r>
      <w:r w:rsidRPr="00D11F17">
        <w:rPr>
          <w:szCs w:val="20"/>
        </w:rPr>
        <w:t xml:space="preserve"> Alessandra Gargiulo Labriola; Prof.</w:t>
      </w:r>
      <w:r w:rsidRPr="00FC0347">
        <w:rPr>
          <w:szCs w:val="20"/>
        </w:rPr>
        <w:t>ssa Rita Locatelli</w:t>
      </w:r>
    </w:p>
    <w:p w14:paraId="5E18E8D7" w14:textId="7B722E9B" w:rsidR="003274AD" w:rsidRPr="00C51FFD" w:rsidRDefault="003274AD" w:rsidP="003274AD">
      <w:pPr>
        <w:spacing w:before="240" w:after="120"/>
        <w:rPr>
          <w:bCs/>
          <w:iCs/>
          <w:sz w:val="18"/>
        </w:rPr>
      </w:pPr>
      <w:r w:rsidRPr="00C51FFD">
        <w:rPr>
          <w:bCs/>
          <w:iCs/>
          <w:sz w:val="18"/>
        </w:rPr>
        <w:t>[</w:t>
      </w:r>
      <w:r>
        <w:rPr>
          <w:bCs/>
          <w:iCs/>
          <w:sz w:val="18"/>
        </w:rPr>
        <w:t xml:space="preserve">Il II modulo dell’insegnamento </w:t>
      </w:r>
      <w:r w:rsidRPr="00C51FFD">
        <w:rPr>
          <w:bCs/>
          <w:iCs/>
          <w:sz w:val="18"/>
        </w:rPr>
        <w:t>è mutuato dal Corso di laurea magistrale in Filosofia con la denominazione “</w:t>
      </w:r>
      <w:r>
        <w:rPr>
          <w:bCs/>
          <w:i/>
          <w:sz w:val="18"/>
        </w:rPr>
        <w:t>M</w:t>
      </w:r>
      <w:r w:rsidRPr="003274AD">
        <w:rPr>
          <w:bCs/>
          <w:i/>
          <w:sz w:val="18"/>
        </w:rPr>
        <w:t>odelli e progetti nei servizi educativi e formati</w:t>
      </w:r>
      <w:r>
        <w:rPr>
          <w:bCs/>
          <w:i/>
          <w:sz w:val="18"/>
        </w:rPr>
        <w:t>vi</w:t>
      </w:r>
      <w:r w:rsidRPr="00C51FFD">
        <w:rPr>
          <w:bCs/>
          <w:iCs/>
          <w:sz w:val="18"/>
        </w:rPr>
        <w:t>”]</w:t>
      </w:r>
    </w:p>
    <w:p w14:paraId="281CEEEF" w14:textId="472C6C22" w:rsidR="008222C6" w:rsidRDefault="008222C6" w:rsidP="008222C6">
      <w:pPr>
        <w:spacing w:before="240"/>
      </w:pPr>
      <w:r>
        <w:rPr>
          <w:smallCaps/>
          <w:sz w:val="18"/>
        </w:rPr>
        <w:t>I Modulo</w:t>
      </w:r>
      <w:r>
        <w:t xml:space="preserve">: </w:t>
      </w:r>
      <w:r w:rsidRPr="008222C6">
        <w:rPr>
          <w:i/>
          <w:iCs/>
        </w:rPr>
        <w:t>Prof.ssa Alessandra Gargiulo Labriola</w:t>
      </w:r>
    </w:p>
    <w:p w14:paraId="79070DDA" w14:textId="77777777" w:rsidR="008222C6" w:rsidRDefault="008222C6" w:rsidP="008222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EAB6BE5" w14:textId="77777777" w:rsidR="008222C6" w:rsidRDefault="008222C6" w:rsidP="008222C6">
      <w:r>
        <w:t>Il corso si propone di accompagnare gli studenti a cogliere alcune linee emblematiche che caratterizzano la professionalità pedagogica nelle relazioni di aiuto e il rapporto che intercorre tra lo sviluppo delle competenze chiave di cittadinanza e il lavoro educativo.</w:t>
      </w:r>
    </w:p>
    <w:p w14:paraId="3156E1DF" w14:textId="77777777" w:rsidR="008222C6" w:rsidRDefault="008222C6" w:rsidP="008222C6">
      <w:r>
        <w:t>Riguardo ai risultati di apprendimento attesi, al termine dell’insegnamento gli studenti devono essere in grado di:</w:t>
      </w:r>
    </w:p>
    <w:p w14:paraId="6D23EBE5" w14:textId="77777777" w:rsidR="008222C6" w:rsidRDefault="008222C6" w:rsidP="008222C6">
      <w:pPr>
        <w:ind w:left="284" w:hanging="284"/>
      </w:pPr>
      <w:r>
        <w:t>1.</w:t>
      </w:r>
      <w:r>
        <w:tab/>
      </w:r>
      <w:bookmarkStart w:id="0" w:name="_Hlk85288626"/>
      <w:r>
        <w:t>Conoscere e saper impiegare criticamente gli approcci teorici allo studio della competenza pedagogica nei servizi alla persona.</w:t>
      </w:r>
    </w:p>
    <w:p w14:paraId="161D9FC3" w14:textId="77777777" w:rsidR="008222C6" w:rsidRDefault="008222C6" w:rsidP="008222C6">
      <w:pPr>
        <w:ind w:left="284" w:hanging="284"/>
      </w:pPr>
      <w:r>
        <w:t>2.</w:t>
      </w:r>
      <w:r>
        <w:tab/>
        <w:t xml:space="preserve">Riflettere in modo critico sulla competenza pedagogica con alcuni riferimenti allo sviluppo delle </w:t>
      </w:r>
      <w:r>
        <w:rPr>
          <w:i/>
          <w:iCs/>
        </w:rPr>
        <w:t>life skills</w:t>
      </w:r>
      <w:r>
        <w:t xml:space="preserve"> nell’agire educativo.</w:t>
      </w:r>
    </w:p>
    <w:p w14:paraId="0986C127" w14:textId="77777777" w:rsidR="008222C6" w:rsidRDefault="008222C6" w:rsidP="008222C6">
      <w:pPr>
        <w:ind w:left="284" w:hanging="284"/>
      </w:pPr>
      <w:r>
        <w:t>3.</w:t>
      </w:r>
      <w:r>
        <w:tab/>
        <w:t>Riconoscere e interpretare percorsi di sviluppo personale e sociale nel campo della diversità di genere e di età.</w:t>
      </w:r>
    </w:p>
    <w:bookmarkEnd w:id="0"/>
    <w:p w14:paraId="11ACA952" w14:textId="77777777" w:rsidR="008222C6" w:rsidRDefault="008222C6" w:rsidP="008222C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7E87273" w14:textId="77777777" w:rsidR="008222C6" w:rsidRDefault="008222C6" w:rsidP="008222C6">
      <w:pPr>
        <w:ind w:left="284" w:hanging="284"/>
      </w:pPr>
      <w:r>
        <w:t>1.</w:t>
      </w:r>
      <w:r>
        <w:tab/>
      </w:r>
      <w:bookmarkStart w:id="1" w:name="_Hlk85287687"/>
      <w:r>
        <w:t xml:space="preserve">La competenza pedagogica come diritto all’educazione nel quadro generale dei diritti umani: </w:t>
      </w:r>
      <w:bookmarkStart w:id="2" w:name="_Hlk39918769"/>
      <w:r>
        <w:t>tra centralit</w:t>
      </w:r>
      <w:bookmarkEnd w:id="2"/>
      <w:r>
        <w:t>à della persona e formazione al lavoro.</w:t>
      </w:r>
    </w:p>
    <w:p w14:paraId="1B7B8071" w14:textId="77777777" w:rsidR="008222C6" w:rsidRDefault="008222C6" w:rsidP="008222C6">
      <w:pPr>
        <w:ind w:left="284" w:hanging="284"/>
      </w:pPr>
      <w:r>
        <w:t>2.</w:t>
      </w:r>
      <w:r>
        <w:tab/>
        <w:t xml:space="preserve">Il </w:t>
      </w:r>
      <w:proofErr w:type="spellStart"/>
      <w:r>
        <w:rPr>
          <w:i/>
          <w:iCs/>
        </w:rPr>
        <w:t>capability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approch</w:t>
      </w:r>
      <w:proofErr w:type="spellEnd"/>
      <w:r>
        <w:t xml:space="preserve"> di M. </w:t>
      </w:r>
      <w:proofErr w:type="spellStart"/>
      <w:r>
        <w:t>Nussbaum</w:t>
      </w:r>
      <w:proofErr w:type="spellEnd"/>
      <w:r>
        <w:t>.</w:t>
      </w:r>
    </w:p>
    <w:p w14:paraId="6BFB40A5" w14:textId="77777777" w:rsidR="008222C6" w:rsidRDefault="008222C6" w:rsidP="008222C6">
      <w:pPr>
        <w:ind w:left="284" w:hanging="284"/>
      </w:pPr>
      <w:r>
        <w:t>3.</w:t>
      </w:r>
      <w:r>
        <w:tab/>
        <w:t>Prospettive e pratiche formative nei servizi educativi tra ascolto e prossimità educativa.</w:t>
      </w:r>
    </w:p>
    <w:bookmarkEnd w:id="1"/>
    <w:p w14:paraId="20EBF2BA" w14:textId="4932D412" w:rsidR="008222C6" w:rsidRPr="003274AD" w:rsidRDefault="008222C6" w:rsidP="003274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E5483">
        <w:rPr>
          <w:rStyle w:val="Rimandonotaapidipagina"/>
          <w:b/>
          <w:i/>
          <w:sz w:val="18"/>
        </w:rPr>
        <w:footnoteReference w:id="1"/>
      </w:r>
    </w:p>
    <w:p w14:paraId="16CB9BEB" w14:textId="392A340C" w:rsidR="008222C6" w:rsidRDefault="003274AD" w:rsidP="008222C6">
      <w:pPr>
        <w:pStyle w:val="Testo1"/>
        <w:spacing w:before="0"/>
      </w:pPr>
      <w:r>
        <w:t>A. Gargiulo Labriola</w:t>
      </w:r>
      <w:r w:rsidR="008222C6">
        <w:t xml:space="preserve">, </w:t>
      </w:r>
      <w:r w:rsidR="008222C6">
        <w:rPr>
          <w:i/>
          <w:iCs/>
        </w:rPr>
        <w:t>La competenza pedagogica. Tra centralità della persona e formazione al lavoro</w:t>
      </w:r>
      <w:r w:rsidR="008222C6">
        <w:t xml:space="preserve">, Pensa MultiMedia, Lecce, 2021. Testo in corso di stampa. </w:t>
      </w:r>
    </w:p>
    <w:p w14:paraId="1C2951C0" w14:textId="2155F76A" w:rsidR="008222C6" w:rsidRPr="00EE5483" w:rsidRDefault="003274AD" w:rsidP="00EE5483">
      <w:r>
        <w:t xml:space="preserve">G. Alessandrini-M. Mallen </w:t>
      </w:r>
      <w:r w:rsidR="008222C6">
        <w:t>(a cura di</w:t>
      </w:r>
      <w:r w:rsidR="008222C6">
        <w:rPr>
          <w:i/>
          <w:iCs/>
        </w:rPr>
        <w:t>), Diversity management. Genere e generazioni per una sostenibilità resiliente</w:t>
      </w:r>
      <w:r w:rsidR="008222C6">
        <w:t xml:space="preserve">, Franco Angeli, Milano, 2014. </w:t>
      </w:r>
      <w:hyperlink r:id="rId9" w:history="1">
        <w:r w:rsidR="00EE5483" w:rsidRPr="00EE5483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3" w:name="_GoBack"/>
      <w:bookmarkEnd w:id="3"/>
    </w:p>
    <w:p w14:paraId="7832023F" w14:textId="7B78EB78" w:rsidR="008222C6" w:rsidRDefault="008222C6" w:rsidP="008222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8D2060" w14:textId="77777777" w:rsidR="008222C6" w:rsidRDefault="008222C6" w:rsidP="008222C6">
      <w:pPr>
        <w:pStyle w:val="Testo2"/>
      </w:pPr>
      <w:r>
        <w:lastRenderedPageBreak/>
        <w:t>Per favorire un apprendimento dall’esperienza è richiesta la partecipazione attiva – anche online - degli studenti: si prevedono momenti di lezione frontale, analisi di casi, esercitazioni in aula attraverso l’uso dello strumento gruppo e di audiovisivi.</w:t>
      </w:r>
    </w:p>
    <w:p w14:paraId="0E1FD586" w14:textId="77777777" w:rsidR="008222C6" w:rsidRDefault="008222C6" w:rsidP="008222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64F3691" w14:textId="77777777" w:rsidR="008222C6" w:rsidRDefault="008222C6" w:rsidP="008222C6">
      <w:pPr>
        <w:pStyle w:val="Testo2"/>
      </w:pPr>
      <w:r>
        <w:t>La valutazione dell’apprendimento viene effettuata attraverso esame orale sugli elementi fondamentali del programma indicato, con riferimento alla conoscenza dei volumi riportati in bibliografia, alla capacità di argomentare e riflettere criticamente sui diversi contenuti in relazione alle scienze pedagogiche e ai servizi alla persona.</w:t>
      </w:r>
    </w:p>
    <w:p w14:paraId="43726FC9" w14:textId="77777777" w:rsidR="008222C6" w:rsidRDefault="008222C6" w:rsidP="008222C6">
      <w:pPr>
        <w:pStyle w:val="Testo2"/>
        <w:rPr>
          <w:bCs/>
        </w:rPr>
      </w:pPr>
      <w:r>
        <w:rPr>
          <w:bCs/>
        </w:rPr>
        <w:t xml:space="preserve">Ai fini della valutazione saranno presi in considerazione i seguenti elementi: </w:t>
      </w:r>
    </w:p>
    <w:p w14:paraId="18373D8D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 xml:space="preserve">pertinenza delle risposte ed efficacia espositiva, </w:t>
      </w:r>
    </w:p>
    <w:p w14:paraId="1A41014C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 xml:space="preserve">uso appropriato della terminologia pedagogica, </w:t>
      </w:r>
    </w:p>
    <w:p w14:paraId="4ADB877E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capacità argomentativa,</w:t>
      </w:r>
    </w:p>
    <w:p w14:paraId="62E9C02B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acquisizione di un quadro roganico delle conoscenze,</w:t>
      </w:r>
    </w:p>
    <w:p w14:paraId="3C7E11D4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capacità di saper effettuare collegamenti concettuali,</w:t>
      </w:r>
    </w:p>
    <w:p w14:paraId="4B7ED48C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>capacità di saper rielaborare criticamente i contenuti appresi,</w:t>
      </w:r>
    </w:p>
    <w:p w14:paraId="5BACD33A" w14:textId="77777777" w:rsidR="008222C6" w:rsidRDefault="008222C6" w:rsidP="008222C6">
      <w:pPr>
        <w:pStyle w:val="Testo2"/>
        <w:numPr>
          <w:ilvl w:val="0"/>
          <w:numId w:val="6"/>
        </w:numPr>
        <w:rPr>
          <w:bCs/>
        </w:rPr>
      </w:pPr>
      <w:r>
        <w:rPr>
          <w:bCs/>
        </w:rPr>
        <w:t xml:space="preserve">capacità di padroneggiare concetti e categorie propri del dibattito pedagogico-educativo. </w:t>
      </w:r>
    </w:p>
    <w:p w14:paraId="10304625" w14:textId="77777777" w:rsidR="008222C6" w:rsidRDefault="008222C6" w:rsidP="008222C6">
      <w:pPr>
        <w:pStyle w:val="Testo2"/>
        <w:spacing w:before="240" w:after="120" w:line="240" w:lineRule="exact"/>
        <w:rPr>
          <w:b/>
          <w:i/>
        </w:rPr>
      </w:pPr>
      <w:r>
        <w:rPr>
          <w:b/>
          <w:i/>
        </w:rPr>
        <w:t>AVVERTENZE E PREREQUISITI</w:t>
      </w:r>
    </w:p>
    <w:p w14:paraId="26FFA666" w14:textId="77777777" w:rsidR="008222C6" w:rsidRDefault="008222C6" w:rsidP="008222C6">
      <w:pPr>
        <w:pStyle w:val="Testo2"/>
      </w:pPr>
      <w:r>
        <w:t>L’insegnamento non necessita di prerequisiti relativi ai contenuti.</w:t>
      </w:r>
    </w:p>
    <w:p w14:paraId="389F704C" w14:textId="77777777" w:rsidR="008222C6" w:rsidRDefault="008222C6" w:rsidP="008222C6">
      <w:pPr>
        <w:pStyle w:val="Testo2"/>
        <w:rPr>
          <w:i/>
          <w:iCs/>
        </w:rPr>
      </w:pPr>
      <w:r>
        <w:rPr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57A3D3E6" w14:textId="77777777" w:rsidR="008222C6" w:rsidRDefault="008222C6" w:rsidP="008222C6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4304F28D" w14:textId="024C26FC" w:rsidR="008222C6" w:rsidRDefault="008222C6" w:rsidP="008222C6">
      <w:pPr>
        <w:pStyle w:val="Testo2"/>
      </w:pPr>
      <w:r>
        <w:t xml:space="preserve">La Prof.ssa Alessandra Gargiulo Labriola riceve gli  studenti prima e dopo le lezioni previo appuntamento che può essere richiesto via e-mail scrivendo al seguente indirizzo: </w:t>
      </w:r>
      <w:hyperlink r:id="rId10" w:history="1">
        <w:r w:rsidR="008B674C" w:rsidRPr="00C803B2">
          <w:rPr>
            <w:rStyle w:val="Collegamentoipertestuale"/>
          </w:rPr>
          <w:t>alessandra.gargiulolabriola@unicatt.it</w:t>
        </w:r>
      </w:hyperlink>
      <w:r>
        <w:t>. Nei periodi dedicati agli esami, riceve nell’aula dove si svolgono gli esami.</w:t>
      </w:r>
    </w:p>
    <w:p w14:paraId="27923DA9" w14:textId="4A0DDCD5" w:rsidR="00D11F17" w:rsidRPr="00F97261" w:rsidRDefault="00D11F17" w:rsidP="00D11F17">
      <w:pPr>
        <w:spacing w:before="240"/>
      </w:pPr>
      <w:r w:rsidRPr="008222C6">
        <w:rPr>
          <w:smallCaps/>
          <w:sz w:val="18"/>
        </w:rPr>
        <w:t>II Modulo</w:t>
      </w:r>
      <w:r w:rsidRPr="008222C6">
        <w:t xml:space="preserve">: </w:t>
      </w:r>
      <w:r w:rsidRPr="008222C6">
        <w:rPr>
          <w:i/>
        </w:rPr>
        <w:t>Prof.ssa Rita Locatelli</w:t>
      </w:r>
    </w:p>
    <w:p w14:paraId="30545470" w14:textId="77777777" w:rsidR="00D11F17" w:rsidRDefault="00D11F17" w:rsidP="00D11F17">
      <w:pPr>
        <w:pStyle w:val="Titolo3"/>
        <w:rPr>
          <w:b/>
        </w:rPr>
      </w:pPr>
      <w:r>
        <w:rPr>
          <w:b/>
        </w:rPr>
        <w:t>OBIETTIVO DEL CORSO E RISULTATI DI APPRENDIMENTO ATTESI</w:t>
      </w:r>
    </w:p>
    <w:p w14:paraId="2E381093" w14:textId="3EF16D4D" w:rsidR="00D11F17" w:rsidRPr="00E27A75" w:rsidRDefault="00D11F17" w:rsidP="00D11F17">
      <w:pPr>
        <w:tabs>
          <w:tab w:val="left" w:pos="426"/>
          <w:tab w:val="left" w:pos="8647"/>
          <w:tab w:val="left" w:pos="9000"/>
        </w:tabs>
        <w:spacing w:line="276" w:lineRule="auto"/>
      </w:pPr>
      <w:r w:rsidRPr="00E27A75">
        <w:t>Il corso si propone di focalizzare criticamente il concetto di competenza in ambito pedagogico-educativo con peculiare riferimento all</w:t>
      </w:r>
      <w:r>
        <w:t xml:space="preserve">a teorizzazione di tale concetto </w:t>
      </w:r>
      <w:r w:rsidR="00AF2F9C">
        <w:t>da</w:t>
      </w:r>
      <w:r>
        <w:t xml:space="preserve"> una prospettiva</w:t>
      </w:r>
      <w:r w:rsidR="00581535">
        <w:t xml:space="preserve"> europea e</w:t>
      </w:r>
      <w:r>
        <w:t xml:space="preserve"> internazionale</w:t>
      </w:r>
      <w:r w:rsidRPr="00E27A75">
        <w:t>.</w:t>
      </w:r>
      <w:r w:rsidR="00D14EDF">
        <w:t xml:space="preserve"> Si propone altresì di definire e analizzare le competenze pedagogico-educative di secondo livello </w:t>
      </w:r>
      <w:r w:rsidR="00D14EDF" w:rsidRPr="00D14EDF">
        <w:t>nei servizi e nelle professioni educative</w:t>
      </w:r>
      <w:r w:rsidR="00D14EDF">
        <w:t>.</w:t>
      </w:r>
    </w:p>
    <w:p w14:paraId="54C784D1" w14:textId="4A6633E7" w:rsidR="000845FD" w:rsidRDefault="00D11F17" w:rsidP="00D11F17">
      <w:pPr>
        <w:tabs>
          <w:tab w:val="left" w:pos="426"/>
          <w:tab w:val="left" w:pos="8647"/>
          <w:tab w:val="left" w:pos="9000"/>
        </w:tabs>
        <w:spacing w:line="276" w:lineRule="auto"/>
      </w:pPr>
      <w:r w:rsidRPr="00E27A75">
        <w:t>Riguardo ai risultati di apprendimento attesi, al termine dell’insegnamento, lo/a studente/</w:t>
      </w:r>
      <w:proofErr w:type="spellStart"/>
      <w:r w:rsidRPr="00E27A75">
        <w:t>ssa</w:t>
      </w:r>
      <w:proofErr w:type="spellEnd"/>
      <w:r w:rsidRPr="00E27A75">
        <w:t xml:space="preserve"> deve essere in grado di: </w:t>
      </w:r>
    </w:p>
    <w:p w14:paraId="1F3DA7CB" w14:textId="3F348797" w:rsidR="000845FD" w:rsidRDefault="000845FD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lastRenderedPageBreak/>
        <w:t xml:space="preserve">conoscere e comprendere </w:t>
      </w:r>
      <w:r>
        <w:rPr>
          <w:rFonts w:ascii="Times" w:hAnsi="Times"/>
          <w:szCs w:val="20"/>
        </w:rPr>
        <w:t>il concetto di competenza pedagogica e la sua evoluzione storica;</w:t>
      </w:r>
    </w:p>
    <w:p w14:paraId="6B432167" w14:textId="4443AAEF" w:rsidR="000845FD" w:rsidRDefault="000845FD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descrivere la categorizzazione </w:t>
      </w:r>
      <w:r w:rsidR="00675733">
        <w:rPr>
          <w:rFonts w:ascii="Times" w:hAnsi="Times"/>
          <w:szCs w:val="20"/>
        </w:rPr>
        <w:t xml:space="preserve">delle competenze </w:t>
      </w:r>
      <w:r>
        <w:rPr>
          <w:rFonts w:ascii="Times" w:hAnsi="Times"/>
          <w:szCs w:val="20"/>
        </w:rPr>
        <w:t>in riferimento alla teorizzazione in ambito europeo e internazionale</w:t>
      </w:r>
      <w:r w:rsidR="00675733">
        <w:rPr>
          <w:rFonts w:ascii="Times" w:hAnsi="Times"/>
          <w:szCs w:val="20"/>
        </w:rPr>
        <w:t>;</w:t>
      </w:r>
    </w:p>
    <w:p w14:paraId="2C711FE1" w14:textId="79DEFF0F" w:rsidR="000845FD" w:rsidRDefault="00675733" w:rsidP="000845FD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conoscere e comprendere </w:t>
      </w:r>
      <w:r w:rsidR="000845FD">
        <w:rPr>
          <w:rFonts w:ascii="Times" w:hAnsi="Times"/>
          <w:szCs w:val="20"/>
        </w:rPr>
        <w:t>la dimensione teorico-pratic</w:t>
      </w:r>
      <w:r>
        <w:rPr>
          <w:rFonts w:ascii="Times" w:hAnsi="Times"/>
          <w:szCs w:val="20"/>
        </w:rPr>
        <w:t>a</w:t>
      </w:r>
      <w:r w:rsidR="000845FD">
        <w:rPr>
          <w:rFonts w:ascii="Times" w:hAnsi="Times"/>
          <w:szCs w:val="20"/>
        </w:rPr>
        <w:t xml:space="preserve"> della nozione di competenza</w:t>
      </w:r>
      <w:r>
        <w:rPr>
          <w:rFonts w:ascii="Times" w:hAnsi="Times"/>
          <w:szCs w:val="20"/>
        </w:rPr>
        <w:t>;</w:t>
      </w:r>
    </w:p>
    <w:p w14:paraId="1C07819A" w14:textId="7AEBD47D" w:rsidR="00675733" w:rsidRDefault="00675733" w:rsidP="00675733">
      <w:pPr>
        <w:pStyle w:val="Paragrafoelenco"/>
        <w:numPr>
          <w:ilvl w:val="0"/>
          <w:numId w:val="5"/>
        </w:numPr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descrivere, con lessico appropriato, le competenze di secondo livello;</w:t>
      </w:r>
    </w:p>
    <w:p w14:paraId="6DDCF294" w14:textId="6C04951B" w:rsidR="00675733" w:rsidRPr="000845FD" w:rsidRDefault="00675733" w:rsidP="00675733">
      <w:pPr>
        <w:pStyle w:val="Paragrafoelenco"/>
        <w:numPr>
          <w:ilvl w:val="0"/>
          <w:numId w:val="5"/>
        </w:numPr>
        <w:ind w:left="284" w:hanging="284"/>
        <w:rPr>
          <w:color w:val="000000" w:themeColor="text1"/>
        </w:rPr>
      </w:pPr>
      <w:r>
        <w:rPr>
          <w:rFonts w:ascii="Times" w:hAnsi="Times"/>
          <w:szCs w:val="20"/>
        </w:rPr>
        <w:t xml:space="preserve">comprendere e riconoscere le finalità delle competenze di secondo livello nei servizi e nelle professioni educative. </w:t>
      </w:r>
    </w:p>
    <w:p w14:paraId="3F7E45E8" w14:textId="6FBDC862" w:rsidR="00D11F17" w:rsidRDefault="00D11F17" w:rsidP="00D11F1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A4CA8D3" w14:textId="6AC48D4E" w:rsidR="00D11F17" w:rsidRPr="00E27A75" w:rsidRDefault="00FC4993" w:rsidP="00D11F17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spacing w:val="-5"/>
        </w:rPr>
      </w:pPr>
      <w:r>
        <w:t>Il concetto di competenza tra passato, presente e futuro: rilevanza ed evoluzione teorica delle competenze da una prospettiva</w:t>
      </w:r>
      <w:r w:rsidR="00E31AF6">
        <w:t xml:space="preserve"> europea e</w:t>
      </w:r>
      <w:r>
        <w:t xml:space="preserve"> internazionale. </w:t>
      </w:r>
    </w:p>
    <w:p w14:paraId="7D5A3065" w14:textId="05E82E55" w:rsidR="00D11F17" w:rsidRPr="00E27A75" w:rsidRDefault="00E31AF6" w:rsidP="00E31AF6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</w:pPr>
      <w:r w:rsidRPr="00E31AF6">
        <w:t xml:space="preserve">La categorizzazione delle competenze: l’importanza delle competenze </w:t>
      </w:r>
      <w:r>
        <w:t xml:space="preserve">‘soft’, ‘trasferibili’ e ‘non-cognitive’. </w:t>
      </w:r>
    </w:p>
    <w:p w14:paraId="71FE1502" w14:textId="54459625" w:rsidR="00D11F17" w:rsidRPr="00E31AF6" w:rsidRDefault="00E31AF6" w:rsidP="00D11F17">
      <w:pPr>
        <w:pStyle w:val="Paragrafoelenco"/>
        <w:numPr>
          <w:ilvl w:val="0"/>
          <w:numId w:val="2"/>
        </w:numPr>
        <w:tabs>
          <w:tab w:val="clear" w:pos="284"/>
          <w:tab w:val="left" w:pos="8931"/>
        </w:tabs>
        <w:spacing w:line="276" w:lineRule="auto"/>
        <w:rPr>
          <w:i/>
        </w:rPr>
      </w:pPr>
      <w:r>
        <w:t>Le competenze di secondo livello nei servizi e nelle professioni educative</w:t>
      </w:r>
      <w:r w:rsidR="00D27263">
        <w:t xml:space="preserve">: </w:t>
      </w:r>
      <w:r w:rsidR="00D27263" w:rsidRPr="00D27263">
        <w:t xml:space="preserve">lavorare in équipe, riflettere in supervisione, narrare la pratica professionale, sperimentare lo humour nella relazione d’aiuto, ricercare opportunità di cambiamento, agire eticamente e stabilire relazioni di </w:t>
      </w:r>
      <w:proofErr w:type="spellStart"/>
      <w:r w:rsidR="00D27263" w:rsidRPr="00D27263">
        <w:rPr>
          <w:i/>
          <w:iCs/>
        </w:rPr>
        <w:t>tutorship</w:t>
      </w:r>
      <w:proofErr w:type="spellEnd"/>
      <w:r w:rsidR="00D27263" w:rsidRPr="00D27263">
        <w:t xml:space="preserve"> tra colleghi</w:t>
      </w:r>
      <w:r w:rsidR="00D11F17" w:rsidRPr="00E27A75">
        <w:t>.</w:t>
      </w:r>
    </w:p>
    <w:p w14:paraId="3B78E490" w14:textId="159585FA" w:rsidR="00D11F17" w:rsidRPr="003274AD" w:rsidRDefault="00D11F17" w:rsidP="003274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7E54573" w14:textId="15320222" w:rsidR="00D11F17" w:rsidRPr="00D475AE" w:rsidRDefault="00D27263" w:rsidP="00D11F17">
      <w:pPr>
        <w:pStyle w:val="Testo1"/>
        <w:numPr>
          <w:ilvl w:val="0"/>
          <w:numId w:val="3"/>
        </w:numPr>
        <w:tabs>
          <w:tab w:val="left" w:pos="8640"/>
          <w:tab w:val="left" w:pos="9000"/>
        </w:tabs>
        <w:spacing w:before="0" w:line="276" w:lineRule="auto"/>
        <w:jc w:val="left"/>
        <w:rPr>
          <w:rFonts w:ascii="Times New Roman" w:hAnsi="Times New Roman"/>
          <w:color w:val="000000" w:themeColor="text1"/>
          <w:szCs w:val="24"/>
        </w:rPr>
      </w:pPr>
      <w:r w:rsidRPr="00D27263">
        <w:rPr>
          <w:rFonts w:ascii="Times New Roman" w:hAnsi="Times New Roman"/>
          <w:i/>
          <w:iCs/>
          <w:color w:val="000000" w:themeColor="text1"/>
          <w:szCs w:val="24"/>
        </w:rPr>
        <w:t>La Scuola: Laboratorio di Futuro</w:t>
      </w:r>
      <w:r>
        <w:rPr>
          <w:rFonts w:ascii="Times New Roman" w:hAnsi="Times New Roman"/>
          <w:i/>
          <w:iCs/>
          <w:color w:val="000000" w:themeColor="text1"/>
          <w:szCs w:val="24"/>
        </w:rPr>
        <w:t xml:space="preserve"> – Volume I</w:t>
      </w:r>
      <w:r>
        <w:rPr>
          <w:rFonts w:ascii="Times New Roman" w:hAnsi="Times New Roman"/>
          <w:color w:val="000000" w:themeColor="text1"/>
          <w:szCs w:val="24"/>
        </w:rPr>
        <w:t xml:space="preserve">, </w:t>
      </w:r>
      <w:r w:rsidRPr="00D27263">
        <w:rPr>
          <w:rFonts w:ascii="Times New Roman" w:hAnsi="Times New Roman"/>
          <w:color w:val="000000" w:themeColor="text1"/>
          <w:szCs w:val="24"/>
        </w:rPr>
        <w:t>«</w:t>
      </w:r>
      <w:r w:rsidRPr="00D27263">
        <w:rPr>
          <w:rFonts w:ascii="Times New Roman" w:hAnsi="Times New Roman"/>
          <w:i/>
          <w:iCs/>
          <w:color w:val="000000" w:themeColor="text1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Quaderni di pedagogia della scuola</w:t>
      </w:r>
      <w:r w:rsidRPr="00D27263">
        <w:rPr>
          <w:rFonts w:ascii="Times New Roman" w:hAnsi="Times New Roman"/>
          <w:color w:val="000000" w:themeColor="text1"/>
          <w:szCs w:val="24"/>
        </w:rPr>
        <w:t xml:space="preserve"> », </w:t>
      </w:r>
      <w:r>
        <w:rPr>
          <w:rFonts w:ascii="Times New Roman" w:hAnsi="Times New Roman"/>
          <w:color w:val="000000" w:themeColor="text1"/>
          <w:szCs w:val="24"/>
        </w:rPr>
        <w:t>2, 1 (</w:t>
      </w:r>
      <w:r w:rsidRPr="00D27263">
        <w:rPr>
          <w:rFonts w:ascii="Times New Roman" w:hAnsi="Times New Roman"/>
          <w:color w:val="000000" w:themeColor="text1"/>
          <w:szCs w:val="24"/>
        </w:rPr>
        <w:t>202</w:t>
      </w:r>
      <w:r>
        <w:rPr>
          <w:rFonts w:ascii="Times New Roman" w:hAnsi="Times New Roman"/>
          <w:color w:val="000000" w:themeColor="text1"/>
          <w:szCs w:val="24"/>
        </w:rPr>
        <w:t>2</w:t>
      </w:r>
      <w:r w:rsidRPr="00D27263">
        <w:rPr>
          <w:rFonts w:ascii="Times New Roman" w:hAnsi="Times New Roman"/>
          <w:color w:val="000000" w:themeColor="text1"/>
          <w:szCs w:val="24"/>
        </w:rPr>
        <w:t>).</w:t>
      </w:r>
    </w:p>
    <w:p w14:paraId="21A61E27" w14:textId="51AE0E1D" w:rsidR="00D11F17" w:rsidRPr="00D475AE" w:rsidRDefault="003274AD" w:rsidP="00D11F17">
      <w:pPr>
        <w:pStyle w:val="Testo1"/>
        <w:numPr>
          <w:ilvl w:val="0"/>
          <w:numId w:val="3"/>
        </w:numPr>
        <w:tabs>
          <w:tab w:val="left" w:pos="8640"/>
          <w:tab w:val="left" w:pos="9000"/>
        </w:tabs>
        <w:spacing w:before="0" w:line="276" w:lineRule="auto"/>
        <w:jc w:val="left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L. </w:t>
      </w:r>
      <w:r w:rsidR="00D27263">
        <w:rPr>
          <w:rFonts w:ascii="Times New Roman" w:hAnsi="Times New Roman"/>
          <w:smallCaps/>
          <w:color w:val="000000" w:themeColor="text1"/>
          <w:sz w:val="16"/>
          <w:szCs w:val="24"/>
        </w:rPr>
        <w:t>Cadei</w:t>
      </w:r>
      <w:r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-D. </w:t>
      </w:r>
      <w:r w:rsidR="00D27263">
        <w:rPr>
          <w:rFonts w:ascii="Times New Roman" w:hAnsi="Times New Roman"/>
          <w:smallCaps/>
          <w:color w:val="000000" w:themeColor="text1"/>
          <w:sz w:val="16"/>
          <w:szCs w:val="24"/>
        </w:rPr>
        <w:t>Simeone</w:t>
      </w:r>
      <w:r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-E. </w:t>
      </w:r>
      <w:r w:rsidR="00D27263">
        <w:rPr>
          <w:rFonts w:ascii="Times New Roman" w:hAnsi="Times New Roman"/>
          <w:smallCaps/>
          <w:color w:val="000000" w:themeColor="text1"/>
          <w:sz w:val="16"/>
          <w:szCs w:val="24"/>
        </w:rPr>
        <w:t>Serrelli</w:t>
      </w:r>
      <w:r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-L. </w:t>
      </w:r>
      <w:r w:rsidR="00D27263">
        <w:rPr>
          <w:rFonts w:ascii="Times New Roman" w:hAnsi="Times New Roman"/>
          <w:smallCaps/>
          <w:color w:val="000000" w:themeColor="text1"/>
          <w:sz w:val="16"/>
          <w:szCs w:val="24"/>
        </w:rPr>
        <w:t xml:space="preserve">Abeni, </w:t>
      </w:r>
      <w:r w:rsidR="00D27263">
        <w:rPr>
          <w:rFonts w:ascii="Times New Roman" w:hAnsi="Times New Roman"/>
          <w:i/>
          <w:iCs/>
          <w:color w:val="000000" w:themeColor="text1"/>
          <w:szCs w:val="24"/>
        </w:rPr>
        <w:t>L’altro educatore. Verso le competenze di secondno livello</w:t>
      </w:r>
      <w:r w:rsidR="00D11F17" w:rsidRPr="00D475AE">
        <w:rPr>
          <w:rFonts w:ascii="Times New Roman" w:hAnsi="Times New Roman"/>
          <w:color w:val="000000" w:themeColor="text1"/>
          <w:szCs w:val="24"/>
        </w:rPr>
        <w:t xml:space="preserve">, </w:t>
      </w:r>
      <w:r w:rsidR="00272863" w:rsidRPr="00272863">
        <w:rPr>
          <w:rFonts w:ascii="Times New Roman" w:hAnsi="Times New Roman"/>
          <w:color w:val="000000" w:themeColor="text1"/>
          <w:szCs w:val="24"/>
        </w:rPr>
        <w:t>Scholé - Morcelliana</w:t>
      </w:r>
      <w:r w:rsidR="00D11F17" w:rsidRPr="00D475AE">
        <w:rPr>
          <w:rFonts w:ascii="Times New Roman" w:hAnsi="Times New Roman"/>
          <w:color w:val="000000" w:themeColor="text1"/>
          <w:szCs w:val="24"/>
        </w:rPr>
        <w:t xml:space="preserve">, </w:t>
      </w:r>
      <w:r w:rsidR="00D27263">
        <w:rPr>
          <w:rFonts w:ascii="Times New Roman" w:hAnsi="Times New Roman"/>
          <w:color w:val="000000" w:themeColor="text1"/>
          <w:szCs w:val="24"/>
        </w:rPr>
        <w:t xml:space="preserve">Brescia </w:t>
      </w:r>
      <w:r w:rsidR="00272863">
        <w:rPr>
          <w:rFonts w:ascii="Times New Roman" w:hAnsi="Times New Roman"/>
          <w:color w:val="000000" w:themeColor="text1"/>
          <w:szCs w:val="24"/>
        </w:rPr>
        <w:t>2022</w:t>
      </w:r>
      <w:r w:rsidR="00D11F17" w:rsidRPr="00D475AE">
        <w:rPr>
          <w:rFonts w:ascii="Times New Roman" w:hAnsi="Times New Roman"/>
          <w:color w:val="000000" w:themeColor="text1"/>
          <w:szCs w:val="24"/>
        </w:rPr>
        <w:t xml:space="preserve">. </w:t>
      </w:r>
      <w:r w:rsidR="00D11F17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70CA34D9" w14:textId="77777777" w:rsidR="00D11F17" w:rsidRPr="00717DED" w:rsidRDefault="00D11F17" w:rsidP="00D11F17">
      <w:pPr>
        <w:spacing w:before="240" w:after="120"/>
        <w:rPr>
          <w:b/>
          <w:i/>
          <w:sz w:val="18"/>
        </w:rPr>
      </w:pPr>
      <w:r w:rsidRPr="00717DED">
        <w:rPr>
          <w:b/>
          <w:i/>
          <w:sz w:val="18"/>
        </w:rPr>
        <w:t>DIDATTICA DEL CORSO</w:t>
      </w:r>
    </w:p>
    <w:p w14:paraId="185A5C4D" w14:textId="77777777" w:rsidR="00D11F17" w:rsidRPr="00E27A75" w:rsidRDefault="00D11F17" w:rsidP="00D11F17">
      <w:pPr>
        <w:pStyle w:val="Testo2"/>
      </w:pPr>
      <w:r w:rsidRPr="00E27A75">
        <w:t>La modalità di svolgimento del corso prevede lezioni frontali, seminari e testimonianze di professionisti qualificati.</w:t>
      </w:r>
    </w:p>
    <w:p w14:paraId="5D93A600" w14:textId="77777777" w:rsidR="00D11F17" w:rsidRPr="00D475AE" w:rsidRDefault="00D11F17" w:rsidP="00D11F17">
      <w:pPr>
        <w:tabs>
          <w:tab w:val="left" w:pos="8640"/>
          <w:tab w:val="left" w:pos="9000"/>
        </w:tabs>
        <w:spacing w:before="240" w:after="120" w:line="276" w:lineRule="auto"/>
        <w:rPr>
          <w:b/>
          <w:sz w:val="18"/>
        </w:rPr>
      </w:pPr>
      <w:r w:rsidRPr="00D475AE">
        <w:rPr>
          <w:b/>
          <w:i/>
          <w:sz w:val="18"/>
        </w:rPr>
        <w:t>METODO E CRITERI DI VALUTAZIONE</w:t>
      </w:r>
      <w:r w:rsidRPr="00D475AE">
        <w:rPr>
          <w:b/>
          <w:sz w:val="18"/>
        </w:rPr>
        <w:t xml:space="preserve">  </w:t>
      </w:r>
    </w:p>
    <w:p w14:paraId="04543867" w14:textId="28C6F13A" w:rsidR="00D11F17" w:rsidRDefault="00D11F17" w:rsidP="00D11F17">
      <w:pPr>
        <w:pStyle w:val="Testo2"/>
      </w:pPr>
      <w:r w:rsidRPr="00E27A75">
        <w:t>La valutazione dell’apprendimento viene effettuata attraverso esame orale sugli elementi fondamentali del programma indicato, con riferimento alla conoscenza dei volumi riportati in bibliografia, alla capacità di argomentare e riflettere criticamente sui diversi contenuti in relazione alle scienze pedagogiche e ai servizi alla persona.</w:t>
      </w:r>
    </w:p>
    <w:p w14:paraId="57A1F730" w14:textId="77777777" w:rsidR="00675733" w:rsidRPr="005234AF" w:rsidRDefault="00675733" w:rsidP="00675733">
      <w:pPr>
        <w:pStyle w:val="Testo2"/>
      </w:pPr>
      <w:r w:rsidRPr="005234AF">
        <w:t xml:space="preserve">Ai fini della valutazione, saranno presi in considerazione i seguenti elementi: </w:t>
      </w:r>
    </w:p>
    <w:p w14:paraId="7B94C1C7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pertinenza delle risposte ed efficacia espositiva, </w:t>
      </w:r>
    </w:p>
    <w:p w14:paraId="14DAEB3A" w14:textId="77777777" w:rsidR="00675733" w:rsidRPr="005234AF" w:rsidRDefault="00675733" w:rsidP="00675733">
      <w:pPr>
        <w:pStyle w:val="Testo2"/>
      </w:pPr>
      <w:r>
        <w:lastRenderedPageBreak/>
        <w:t>–</w:t>
      </w:r>
      <w:r>
        <w:tab/>
      </w:r>
      <w:r w:rsidRPr="005234AF">
        <w:t xml:space="preserve">uso appropriato della terminologia pedagogica, </w:t>
      </w:r>
    </w:p>
    <w:p w14:paraId="2D7ED455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capacità argomentativa, </w:t>
      </w:r>
    </w:p>
    <w:p w14:paraId="75A4868F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acquisizione di un quadro organico di conoscenze, </w:t>
      </w:r>
    </w:p>
    <w:p w14:paraId="43CB194E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capacità di saper effettuare collegamenti concettuali, </w:t>
      </w:r>
    </w:p>
    <w:p w14:paraId="61969AD4" w14:textId="77777777" w:rsidR="00675733" w:rsidRPr="005234AF" w:rsidRDefault="00675733" w:rsidP="00675733">
      <w:pPr>
        <w:pStyle w:val="Testo2"/>
      </w:pPr>
      <w:r>
        <w:t>–</w:t>
      </w:r>
      <w:r>
        <w:tab/>
      </w:r>
      <w:r w:rsidRPr="005234AF">
        <w:t xml:space="preserve">capacità di saper rielaborare criticamente i contenuti appresi, </w:t>
      </w:r>
    </w:p>
    <w:p w14:paraId="69BE9A85" w14:textId="2D93FB5C" w:rsidR="00675733" w:rsidRPr="005234AF" w:rsidRDefault="00675733" w:rsidP="00675733">
      <w:pPr>
        <w:pStyle w:val="Testo2"/>
      </w:pPr>
      <w:r>
        <w:t>–</w:t>
      </w:r>
      <w:r>
        <w:tab/>
        <w:t>capacità di padroneggiare</w:t>
      </w:r>
      <w:r w:rsidRPr="005234AF">
        <w:t xml:space="preserve"> concetti e categorie propri del dibattito pedagogico</w:t>
      </w:r>
      <w:r>
        <w:t>-educativo</w:t>
      </w:r>
      <w:r w:rsidRPr="005234AF">
        <w:t>.</w:t>
      </w:r>
    </w:p>
    <w:p w14:paraId="2E047833" w14:textId="77777777" w:rsidR="00D11F17" w:rsidRDefault="00D11F17" w:rsidP="00D11F17">
      <w:pPr>
        <w:pStyle w:val="Testo2"/>
        <w:spacing w:before="240" w:after="120"/>
        <w:ind w:firstLine="0"/>
        <w:rPr>
          <w:b/>
          <w:i/>
        </w:rPr>
      </w:pPr>
      <w:r>
        <w:rPr>
          <w:b/>
          <w:i/>
        </w:rPr>
        <w:t>AVVERTENZE E PREREQUISITI</w:t>
      </w:r>
    </w:p>
    <w:p w14:paraId="7C83F984" w14:textId="77777777" w:rsidR="00D11F17" w:rsidRPr="00E27A75" w:rsidRDefault="00D11F17" w:rsidP="00D11F17">
      <w:pPr>
        <w:pStyle w:val="Testo2"/>
      </w:pPr>
      <w:r w:rsidRPr="00E27A75">
        <w:t>L’insegnamento non necessita di specifici prerequisiti relativi ai contenuti.</w:t>
      </w:r>
    </w:p>
    <w:p w14:paraId="6E08379C" w14:textId="77777777" w:rsidR="00D11F17" w:rsidRDefault="00D11F17" w:rsidP="00D11F17">
      <w:pPr>
        <w:ind w:firstLine="284"/>
        <w:rPr>
          <w:i/>
          <w:iCs/>
          <w:sz w:val="18"/>
          <w:szCs w:val="18"/>
        </w:rPr>
      </w:pPr>
      <w:r w:rsidRPr="00B37C2C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C4A42D9" w14:textId="77777777" w:rsidR="00D11F17" w:rsidRPr="000E19B3" w:rsidRDefault="00D11F17" w:rsidP="00D11F17">
      <w:pPr>
        <w:pStyle w:val="Testo2"/>
        <w:spacing w:before="120"/>
        <w:rPr>
          <w:i/>
        </w:rPr>
      </w:pPr>
      <w:r w:rsidRPr="000E19B3">
        <w:rPr>
          <w:i/>
        </w:rPr>
        <w:t>Orario e luogo di ricevimento</w:t>
      </w:r>
    </w:p>
    <w:p w14:paraId="60FE6C09" w14:textId="51606793" w:rsidR="00F1273F" w:rsidRDefault="00272863" w:rsidP="00272863">
      <w:pPr>
        <w:pStyle w:val="Testo2"/>
      </w:pPr>
      <w:r>
        <w:t>La Prof.ssa Rita Locatelli</w:t>
      </w:r>
      <w:r w:rsidR="00D11F17" w:rsidRPr="00E27A75">
        <w:t xml:space="preserve"> riceve gli studenti prima e dopo le lezioni</w:t>
      </w:r>
      <w:r w:rsidR="00AF2F9C">
        <w:t xml:space="preserve"> previo appuntamento che può essere richiesto via e-mail scrivendo al seguente indirizzo</w:t>
      </w:r>
      <w:r w:rsidR="00AF2F9C" w:rsidRPr="008B674C">
        <w:t xml:space="preserve">: </w:t>
      </w:r>
      <w:hyperlink r:id="rId11" w:history="1">
        <w:r w:rsidR="00AF2F9C" w:rsidRPr="008B674C">
          <w:rPr>
            <w:rStyle w:val="Collegamentoipertestuale"/>
          </w:rPr>
          <w:t>rita.locatelli@unicatt.it</w:t>
        </w:r>
      </w:hyperlink>
      <w:r w:rsidR="00AF2F9C">
        <w:t xml:space="preserve">. </w:t>
      </w:r>
      <w:r w:rsidR="00D11F17" w:rsidRPr="00E27A75">
        <w:t>Nei periodi dedicati agli esami, riceve nell’aula dove si svolgono gli esami</w:t>
      </w:r>
      <w:r w:rsidR="00D11F17" w:rsidRPr="00E27A75">
        <w:rPr>
          <w:i/>
        </w:rPr>
        <w:t>.</w:t>
      </w:r>
      <w:r>
        <w:rPr>
          <w:i/>
        </w:rPr>
        <w:t xml:space="preserve"> </w:t>
      </w:r>
    </w:p>
    <w:p w14:paraId="59ADC033" w14:textId="77777777" w:rsidR="00F1273F" w:rsidRDefault="00F1273F"/>
    <w:sectPr w:rsidR="00F1273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CCC08" w14:textId="77777777" w:rsidR="00A37BFB" w:rsidRDefault="00A37BFB" w:rsidP="00494E3B">
      <w:pPr>
        <w:spacing w:line="240" w:lineRule="auto"/>
      </w:pPr>
      <w:r>
        <w:separator/>
      </w:r>
    </w:p>
  </w:endnote>
  <w:endnote w:type="continuationSeparator" w:id="0">
    <w:p w14:paraId="619F007D" w14:textId="77777777" w:rsidR="00A37BFB" w:rsidRDefault="00A37BFB" w:rsidP="00494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B50A4" w14:textId="77777777" w:rsidR="00A37BFB" w:rsidRDefault="00A37BFB" w:rsidP="00494E3B">
      <w:pPr>
        <w:spacing w:line="240" w:lineRule="auto"/>
      </w:pPr>
      <w:r>
        <w:separator/>
      </w:r>
    </w:p>
  </w:footnote>
  <w:footnote w:type="continuationSeparator" w:id="0">
    <w:p w14:paraId="467968CA" w14:textId="77777777" w:rsidR="00A37BFB" w:rsidRDefault="00A37BFB" w:rsidP="00494E3B">
      <w:pPr>
        <w:spacing w:line="240" w:lineRule="auto"/>
      </w:pPr>
      <w:r>
        <w:continuationSeparator/>
      </w:r>
    </w:p>
  </w:footnote>
  <w:footnote w:id="1">
    <w:p w14:paraId="450B69A1" w14:textId="77777777" w:rsidR="00EE5483" w:rsidRDefault="00EE5483" w:rsidP="00EE548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DFE8883" w14:textId="55C91783" w:rsidR="00EE5483" w:rsidRDefault="00EE548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351"/>
    <w:multiLevelType w:val="hybridMultilevel"/>
    <w:tmpl w:val="E86E88D8"/>
    <w:lvl w:ilvl="0" w:tplc="0C2C63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F4BE1"/>
    <w:multiLevelType w:val="hybridMultilevel"/>
    <w:tmpl w:val="1BAE2E50"/>
    <w:lvl w:ilvl="0" w:tplc="42C6F92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77FAD"/>
    <w:multiLevelType w:val="hybridMultilevel"/>
    <w:tmpl w:val="2EF02ED2"/>
    <w:lvl w:ilvl="0" w:tplc="D136C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863808"/>
    <w:multiLevelType w:val="hybridMultilevel"/>
    <w:tmpl w:val="263E8164"/>
    <w:lvl w:ilvl="0" w:tplc="A030B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F1035"/>
    <w:multiLevelType w:val="hybridMultilevel"/>
    <w:tmpl w:val="A87AC488"/>
    <w:lvl w:ilvl="0" w:tplc="351A8722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B5"/>
    <w:rsid w:val="000313DE"/>
    <w:rsid w:val="00050AD5"/>
    <w:rsid w:val="00074ADE"/>
    <w:rsid w:val="000845FD"/>
    <w:rsid w:val="00096464"/>
    <w:rsid w:val="000A1BB8"/>
    <w:rsid w:val="000B504C"/>
    <w:rsid w:val="000D66A5"/>
    <w:rsid w:val="000E0974"/>
    <w:rsid w:val="001049CC"/>
    <w:rsid w:val="001171E0"/>
    <w:rsid w:val="00150C23"/>
    <w:rsid w:val="00150EE6"/>
    <w:rsid w:val="00152C50"/>
    <w:rsid w:val="001710E3"/>
    <w:rsid w:val="001F67EA"/>
    <w:rsid w:val="00267887"/>
    <w:rsid w:val="00272863"/>
    <w:rsid w:val="002A13FB"/>
    <w:rsid w:val="002C21C6"/>
    <w:rsid w:val="002C4669"/>
    <w:rsid w:val="002D0D35"/>
    <w:rsid w:val="002D23B9"/>
    <w:rsid w:val="002E00D8"/>
    <w:rsid w:val="00312E78"/>
    <w:rsid w:val="0032609A"/>
    <w:rsid w:val="003274AD"/>
    <w:rsid w:val="00380AB5"/>
    <w:rsid w:val="003B6794"/>
    <w:rsid w:val="003F6F9B"/>
    <w:rsid w:val="00402FD9"/>
    <w:rsid w:val="00494E3B"/>
    <w:rsid w:val="004B58EE"/>
    <w:rsid w:val="004F4A55"/>
    <w:rsid w:val="00505021"/>
    <w:rsid w:val="00581535"/>
    <w:rsid w:val="00594FFB"/>
    <w:rsid w:val="005963EE"/>
    <w:rsid w:val="005A21AF"/>
    <w:rsid w:val="005D0FCB"/>
    <w:rsid w:val="005F4871"/>
    <w:rsid w:val="006062F8"/>
    <w:rsid w:val="006207E8"/>
    <w:rsid w:val="00663780"/>
    <w:rsid w:val="00675733"/>
    <w:rsid w:val="006759D3"/>
    <w:rsid w:val="006E6E6F"/>
    <w:rsid w:val="006E777E"/>
    <w:rsid w:val="00742BB6"/>
    <w:rsid w:val="007567B7"/>
    <w:rsid w:val="00767AA7"/>
    <w:rsid w:val="00771029"/>
    <w:rsid w:val="0077467F"/>
    <w:rsid w:val="007A6AC6"/>
    <w:rsid w:val="007C17E8"/>
    <w:rsid w:val="007C23E3"/>
    <w:rsid w:val="007F4112"/>
    <w:rsid w:val="008035FD"/>
    <w:rsid w:val="008222C6"/>
    <w:rsid w:val="008318A4"/>
    <w:rsid w:val="008B1F35"/>
    <w:rsid w:val="008B674C"/>
    <w:rsid w:val="008C748C"/>
    <w:rsid w:val="00930B23"/>
    <w:rsid w:val="0095748F"/>
    <w:rsid w:val="009C4C39"/>
    <w:rsid w:val="009D2C79"/>
    <w:rsid w:val="009E60B4"/>
    <w:rsid w:val="00A0141F"/>
    <w:rsid w:val="00A37BFB"/>
    <w:rsid w:val="00A865AA"/>
    <w:rsid w:val="00A93862"/>
    <w:rsid w:val="00A94BD5"/>
    <w:rsid w:val="00AD21AA"/>
    <w:rsid w:val="00AE7CCC"/>
    <w:rsid w:val="00AF2F9C"/>
    <w:rsid w:val="00B4014F"/>
    <w:rsid w:val="00B63F7F"/>
    <w:rsid w:val="00B81563"/>
    <w:rsid w:val="00BA3736"/>
    <w:rsid w:val="00BE3A2F"/>
    <w:rsid w:val="00BE7AFB"/>
    <w:rsid w:val="00C21972"/>
    <w:rsid w:val="00C329F9"/>
    <w:rsid w:val="00C367FA"/>
    <w:rsid w:val="00C70550"/>
    <w:rsid w:val="00C9786F"/>
    <w:rsid w:val="00C97A7E"/>
    <w:rsid w:val="00CA76DE"/>
    <w:rsid w:val="00CA7BD9"/>
    <w:rsid w:val="00D07598"/>
    <w:rsid w:val="00D11F17"/>
    <w:rsid w:val="00D14EDF"/>
    <w:rsid w:val="00D168AC"/>
    <w:rsid w:val="00D23CB5"/>
    <w:rsid w:val="00D27263"/>
    <w:rsid w:val="00D5209E"/>
    <w:rsid w:val="00D937C4"/>
    <w:rsid w:val="00DA1617"/>
    <w:rsid w:val="00E31AF6"/>
    <w:rsid w:val="00E51B1D"/>
    <w:rsid w:val="00E64EDC"/>
    <w:rsid w:val="00E65819"/>
    <w:rsid w:val="00EB30B4"/>
    <w:rsid w:val="00EE5483"/>
    <w:rsid w:val="00EE7309"/>
    <w:rsid w:val="00F1273F"/>
    <w:rsid w:val="00F371F2"/>
    <w:rsid w:val="00F55471"/>
    <w:rsid w:val="00F66659"/>
    <w:rsid w:val="00FB6BFE"/>
    <w:rsid w:val="00FC0347"/>
    <w:rsid w:val="00FC499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D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3B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1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1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qFormat/>
    <w:rsid w:val="00D11F17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4E3B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4E3B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94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4E3B"/>
    <w:rPr>
      <w:vertAlign w:val="superscript"/>
    </w:rPr>
  </w:style>
  <w:style w:type="character" w:styleId="Collegamentoipertestuale">
    <w:name w:val="Hyperlink"/>
    <w:basedOn w:val="Carpredefinitoparagrafo"/>
    <w:rsid w:val="00494E3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D11F17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F17"/>
    <w:pPr>
      <w:spacing w:line="240" w:lineRule="exact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1F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1F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E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ED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E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E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ED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14E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2863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28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E3B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11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1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next w:val="Normale"/>
    <w:link w:val="Titolo3Carattere"/>
    <w:qFormat/>
    <w:rsid w:val="00D11F17"/>
    <w:pPr>
      <w:spacing w:before="240" w:after="120" w:line="240" w:lineRule="exact"/>
      <w:ind w:left="284" w:hanging="284"/>
      <w:jc w:val="both"/>
      <w:outlineLvl w:val="2"/>
    </w:pPr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94E3B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4E3B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94E3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E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4E3B"/>
    <w:rPr>
      <w:vertAlign w:val="superscript"/>
    </w:rPr>
  </w:style>
  <w:style w:type="character" w:styleId="Collegamentoipertestuale">
    <w:name w:val="Hyperlink"/>
    <w:basedOn w:val="Carpredefinitoparagrafo"/>
    <w:rsid w:val="00494E3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D11F17"/>
    <w:rPr>
      <w:rFonts w:ascii="Times" w:eastAsia="Times New Roman" w:hAnsi="Times" w:cs="Times New Roman"/>
      <w:i/>
      <w: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11F17"/>
    <w:pPr>
      <w:spacing w:line="240" w:lineRule="exact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11F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1F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E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ED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E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E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ED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D14ED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C499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993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2863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a.locatell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lessandra.gargiulolabriola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diversity-management-genere-e-generazioni-per-una-sostenibilita-resiliente-9788869927577-71038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5BB3-7B82-4065-9EF3-FC0C0EA9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Gargiullo</dc:creator>
  <cp:keywords/>
  <dc:description/>
  <cp:lastModifiedBy>Locci Amedeo</cp:lastModifiedBy>
  <cp:revision>4</cp:revision>
  <dcterms:created xsi:type="dcterms:W3CDTF">2022-05-31T12:23:00Z</dcterms:created>
  <dcterms:modified xsi:type="dcterms:W3CDTF">2022-07-11T09:50:00Z</dcterms:modified>
</cp:coreProperties>
</file>