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B0E29" w14:textId="77777777" w:rsidR="006B5653" w:rsidRDefault="006B5653" w:rsidP="006B5653">
      <w:pPr>
        <w:pStyle w:val="Titolo1"/>
      </w:pPr>
      <w:r>
        <w:t>Pedagogia sociale e interculturale (con laboratorio)</w:t>
      </w:r>
    </w:p>
    <w:p w14:paraId="1C9B1975" w14:textId="77777777" w:rsidR="006B5653" w:rsidRDefault="006B5653" w:rsidP="006B5653">
      <w:pPr>
        <w:pStyle w:val="Titolo2"/>
      </w:pPr>
      <w:r>
        <w:t xml:space="preserve">Prof. </w:t>
      </w:r>
      <w:r w:rsidR="005C6158">
        <w:t>Cristina Balloi</w:t>
      </w:r>
    </w:p>
    <w:p w14:paraId="052C59D3" w14:textId="77777777" w:rsidR="006B5653" w:rsidRDefault="006B5653" w:rsidP="006B56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7EAF99" w14:textId="77777777" w:rsidR="005C6158" w:rsidRDefault="005C6158" w:rsidP="005C6158">
      <w:pPr>
        <w:spacing w:line="240" w:lineRule="exact"/>
        <w:rPr>
          <w:b/>
        </w:rPr>
      </w:pPr>
      <w:r w:rsidRPr="005A6FE1">
        <w:t>L’insegnamento si propone di fornire gli strumenti per gestire educativamente le dinamiche sociali e interculturali.</w:t>
      </w:r>
    </w:p>
    <w:p w14:paraId="4423400C" w14:textId="77777777" w:rsidR="005C6158" w:rsidRPr="0006113F" w:rsidRDefault="005C6158" w:rsidP="005C6158">
      <w:pPr>
        <w:spacing w:line="240" w:lineRule="exact"/>
      </w:pPr>
      <w:r>
        <w:t>Nel Corso v</w:t>
      </w:r>
      <w:r w:rsidRPr="005A6FE1">
        <w:t xml:space="preserve">erranno affrontate le tematiche pedagogiche della relazione educativa sotto il profilo sociale (i contesti) e culturale (il loro significato). Al centro del Corso vi saranno i fenomeni di relazione </w:t>
      </w:r>
      <w:r>
        <w:t xml:space="preserve">tra persone di diverse culture </w:t>
      </w:r>
      <w:r w:rsidRPr="005A6FE1">
        <w:t xml:space="preserve">e le trasformazioni sociali. Obiettivo del corso è fornire una capacità di leggere la realtà, in particolare scolastica, sotto il profilo interculturale. </w:t>
      </w:r>
    </w:p>
    <w:p w14:paraId="175CE06F" w14:textId="77777777" w:rsidR="005C6158" w:rsidRPr="005A6FE1" w:rsidRDefault="005C6158" w:rsidP="005C6158">
      <w:pPr>
        <w:spacing w:line="240" w:lineRule="exact"/>
      </w:pPr>
      <w:r w:rsidRPr="005A6FE1">
        <w:t xml:space="preserve">CONOSCENZE E COMPRENSIONE </w:t>
      </w:r>
    </w:p>
    <w:p w14:paraId="611AAE28" w14:textId="77777777" w:rsidR="005C6158" w:rsidRPr="005A6FE1" w:rsidRDefault="005C6158" w:rsidP="005C6158">
      <w:pPr>
        <w:spacing w:line="240" w:lineRule="exact"/>
        <w:ind w:left="284" w:hanging="284"/>
      </w:pPr>
      <w:r w:rsidRPr="005A6FE1">
        <w:t xml:space="preserve">Al termine del corso gli studenti/studentesse saranno in grado di:  </w:t>
      </w:r>
    </w:p>
    <w:p w14:paraId="57981856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conoscere dal punto di vista teorico le basi della pedagogia sociale e interculturale; </w:t>
      </w:r>
    </w:p>
    <w:p w14:paraId="00EA72FD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leggere sotto il profilo culturale le relazioni nella classe e nella scuola;</w:t>
      </w:r>
    </w:p>
    <w:p w14:paraId="3D49FBEC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approfondire i diversi modelli operativi della pedagogia sociale; </w:t>
      </w:r>
    </w:p>
    <w:p w14:paraId="5A52666C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conoscere i fenomeni migratori e le implicazioni nel contesto scolastico e extrascolastico.</w:t>
      </w:r>
    </w:p>
    <w:p w14:paraId="263032CC" w14:textId="77777777" w:rsidR="005C6158" w:rsidRPr="005A6FE1" w:rsidRDefault="005C6158" w:rsidP="005C6158">
      <w:pPr>
        <w:spacing w:line="240" w:lineRule="exact"/>
        <w:ind w:left="284" w:hanging="284"/>
      </w:pPr>
      <w:r w:rsidRPr="005A6FE1">
        <w:t xml:space="preserve">COMPETENZE  </w:t>
      </w:r>
    </w:p>
    <w:p w14:paraId="221995BA" w14:textId="77777777" w:rsidR="005C6158" w:rsidRPr="005A6FE1" w:rsidRDefault="005C6158" w:rsidP="005C6158">
      <w:pPr>
        <w:spacing w:line="240" w:lineRule="exact"/>
        <w:ind w:left="284" w:hanging="284"/>
      </w:pPr>
      <w:r w:rsidRPr="005A6FE1">
        <w:t>Al termine del Corso gli studenti/studentesse saranno in grado di:</w:t>
      </w:r>
    </w:p>
    <w:p w14:paraId="4A91BD56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applicare l’approccio interculturale (inteso come confronto e dialogo tra le culture, non solo etniche); </w:t>
      </w:r>
    </w:p>
    <w:p w14:paraId="541971FE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utilizzare alcuni modelli operativi della pedagogia sociale; </w:t>
      </w:r>
    </w:p>
    <w:p w14:paraId="6F3710BC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esercitare competenze interculturali nel contesto scolastico</w:t>
      </w:r>
      <w:r>
        <w:t>;</w:t>
      </w:r>
    </w:p>
    <w:p w14:paraId="2E89F8FB" w14:textId="77777777" w:rsidR="005C6158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collegare i contenuti del Corso</w:t>
      </w:r>
      <w:r>
        <w:t xml:space="preserve"> ai Laboratori ad esso connessi.</w:t>
      </w:r>
    </w:p>
    <w:p w14:paraId="7E21723F" w14:textId="77777777" w:rsidR="006B5653" w:rsidRPr="00953822" w:rsidRDefault="006B5653" w:rsidP="009538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28DC83" w14:textId="77777777" w:rsidR="005C6158" w:rsidRDefault="005C6158" w:rsidP="005C6158">
      <w:r w:rsidRPr="005A6FE1">
        <w:t>Pedagogia sociale e culture educative per l’infanzia; modelli operativi della pedagogia sociale; influenza del contesto sociale sulla vita scolastica; immigrazione e mondo globale; famiglie e minori: l’approccio interculturale.</w:t>
      </w:r>
    </w:p>
    <w:p w14:paraId="0EA070B9" w14:textId="77777777" w:rsidR="005C6158" w:rsidRPr="00FF2EA4" w:rsidRDefault="005C6158" w:rsidP="005C6158">
      <w:pPr>
        <w:rPr>
          <w:rFonts w:eastAsiaTheme="minorHAnsi"/>
          <w:lang w:eastAsia="en-US"/>
        </w:rPr>
      </w:pPr>
      <w:r w:rsidRPr="00066768">
        <w:rPr>
          <w:i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</w:t>
      </w:r>
      <w:r>
        <w:rPr>
          <w:i/>
        </w:rPr>
        <w:t>inalità, spendibilità didattica</w:t>
      </w:r>
      <w:r w:rsidRPr="007D749E">
        <w:t xml:space="preserve">. I </w:t>
      </w:r>
      <w:r w:rsidRPr="007D749E">
        <w:rPr>
          <w:lang w:eastAsia="en-US"/>
        </w:rPr>
        <w:t>laboratori</w:t>
      </w:r>
      <w:r w:rsidRPr="00FF2EA4">
        <w:rPr>
          <w:lang w:eastAsia="en-US"/>
        </w:rPr>
        <w:t xml:space="preserve"> collegati al Corso affronteranno il tema dell’approccio interculturale nella scuola con le applicazioni pratiche dei </w:t>
      </w:r>
      <w:r w:rsidRPr="00FF2EA4">
        <w:rPr>
          <w:lang w:eastAsia="en-US"/>
        </w:rPr>
        <w:lastRenderedPageBreak/>
        <w:t>contenuti del corso: “trappole” del relativismo e universalismo; pregiudizi e gli impliciti culturali nella scuola; relazioni scuola-famiglia; costruzione del gruppo classe, accoglienza nella pluralità, problematiche degli alunni neoarrivati e della cittadinanza a scuola, prospettive e approcci dell’insegnamento dell’Italiano L2. </w:t>
      </w:r>
    </w:p>
    <w:p w14:paraId="3C112899" w14:textId="119C9946" w:rsidR="006B5653" w:rsidRDefault="00953822" w:rsidP="0095382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220A5C">
        <w:rPr>
          <w:rStyle w:val="Rimandonotaapidipagina"/>
          <w:b/>
          <w:i/>
          <w:sz w:val="18"/>
        </w:rPr>
        <w:footnoteReference w:id="1"/>
      </w:r>
    </w:p>
    <w:p w14:paraId="794F42AE" w14:textId="77777777" w:rsidR="005C6158" w:rsidRPr="005A6FE1" w:rsidRDefault="005C6158" w:rsidP="005C6158">
      <w:pPr>
        <w:pStyle w:val="Testo1"/>
        <w:spacing w:before="0"/>
      </w:pPr>
      <w:r w:rsidRPr="005A6FE1">
        <w:t>Testi obbligatori:</w:t>
      </w:r>
    </w:p>
    <w:p w14:paraId="70BE09E4" w14:textId="4F6DB778" w:rsidR="005C6158" w:rsidRPr="005A6FE1" w:rsidRDefault="005C6158" w:rsidP="00220A5C">
      <w:r w:rsidRPr="005A6FE1">
        <w:t xml:space="preserve">1. </w:t>
      </w:r>
      <w:r>
        <w:t xml:space="preserve"> </w:t>
      </w:r>
      <w:r w:rsidRPr="005A6FE1">
        <w:t>M.Santerini, Pedagogia socio-culturale, Mondadori 2019</w:t>
      </w:r>
      <w:r>
        <w:t xml:space="preserve"> </w:t>
      </w:r>
      <w:hyperlink r:id="rId8" w:history="1">
        <w:r w:rsidR="00220A5C" w:rsidRPr="00220A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8E5342" w14:textId="2E50CBF2" w:rsidR="005C6158" w:rsidRDefault="005C6158" w:rsidP="00220A5C">
      <w:r w:rsidRPr="005A6FE1">
        <w:t>2 M.Santerini, Da stranieri a cittadini. Educazione interculturale e mondo globale, Mondadori 2017.</w:t>
      </w:r>
      <w:r>
        <w:t xml:space="preserve"> </w:t>
      </w:r>
      <w:hyperlink r:id="rId9" w:history="1">
        <w:r w:rsidR="00220A5C" w:rsidRPr="00220A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1CE652" w14:textId="7131B7F7" w:rsidR="005C6158" w:rsidRPr="00C00652" w:rsidRDefault="005C6158" w:rsidP="00220A5C">
      <w:r>
        <w:t xml:space="preserve">3. </w:t>
      </w:r>
      <w:r w:rsidRPr="00C00652">
        <w:t xml:space="preserve">A. Granata, </w:t>
      </w:r>
      <w:r w:rsidRPr="00C00652">
        <w:rPr>
          <w:i/>
        </w:rPr>
        <w:t>Pedagogia delle diversità. Come sopravvivere un anno in una classe interculturale</w:t>
      </w:r>
      <w:r w:rsidRPr="00C00652">
        <w:t xml:space="preserve">, Carocci, Roma 2016. </w:t>
      </w:r>
      <w:hyperlink r:id="rId10" w:history="1">
        <w:r w:rsidR="00220A5C" w:rsidRPr="00220A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BC7502" w14:textId="1B6B7857" w:rsidR="005C6158" w:rsidRPr="00C00652" w:rsidRDefault="005C6158" w:rsidP="00220A5C">
      <w:r w:rsidRPr="00C00652">
        <w:t>4</w:t>
      </w:r>
      <w:r>
        <w:t xml:space="preserve">.  </w:t>
      </w:r>
      <w:r w:rsidRPr="00C00652">
        <w:t xml:space="preserve">P. Reggio, </w:t>
      </w:r>
      <w:r w:rsidRPr="00C00652">
        <w:rPr>
          <w:i/>
          <w:iCs/>
        </w:rPr>
        <w:t xml:space="preserve">Lo schiaffo di don Milani. Il mito educativo di </w:t>
      </w:r>
      <w:proofErr w:type="spellStart"/>
      <w:r w:rsidRPr="00C00652">
        <w:rPr>
          <w:i/>
          <w:iCs/>
        </w:rPr>
        <w:t>Barbiana</w:t>
      </w:r>
      <w:proofErr w:type="spellEnd"/>
      <w:r w:rsidRPr="00C00652">
        <w:t>, la Meridiana, 2020.</w:t>
      </w:r>
      <w:r w:rsidR="00220A5C" w:rsidRPr="00220A5C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2BE1C7CA" w14:textId="77777777" w:rsidR="006B5653" w:rsidRPr="00953822" w:rsidRDefault="00953822" w:rsidP="009538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BA4E34" w14:textId="77777777" w:rsidR="008B0C34" w:rsidRPr="00D9766E" w:rsidRDefault="005C6158" w:rsidP="005C6158">
      <w:pPr>
        <w:pStyle w:val="Testo2"/>
      </w:pPr>
      <w:r w:rsidRPr="00D9766E">
        <w:t>Alle lezioni in aula si affiancheranno attività pratiche, elaborazione di progetti ed esperienze - specie collegate al Tirocinio o a situazioni professionali - filmati, testimonianze e incontri con esperti, visite guidate. Sarà considerata, ai fini della valutazione finale, la partecipazione a convegni e seminari indicati come utili per l’approfondimento dei temi del corso</w:t>
      </w:r>
      <w:r w:rsidR="008B0C34" w:rsidRPr="00D9766E">
        <w:t>.</w:t>
      </w:r>
    </w:p>
    <w:p w14:paraId="7956CEBE" w14:textId="77777777" w:rsidR="006B5653" w:rsidRDefault="00953822" w:rsidP="009538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2465586" w14:textId="77777777" w:rsidR="006B5653" w:rsidRPr="00D9766E" w:rsidRDefault="005C6158" w:rsidP="00D9766E">
      <w:pPr>
        <w:pStyle w:val="Testo2"/>
      </w:pPr>
      <w:r w:rsidRPr="005A6FE1">
        <w:t>L’esame si svolgerà in forma orale. Mediante la prova gli studenti/studentesse dovranno dimostrare di sapersi orientare nelle tematiche presentare nel corso (concetti di cultura e intercultura, gestione della relazione educativa interculturale, approcci della pedagogia sociale). Dovranno dimostrare di saper argomentare sulle implicazioni del confronto interculturale nel contesto attuale e connettere le acquisizioni teoriche a quelle operative (problematiche di minori e adolescenti, didattica in aula etc) anche in collegamento con i Laboratori frequentati</w:t>
      </w:r>
      <w:r w:rsidR="00D9766E" w:rsidRPr="005A6FE1">
        <w:t>.</w:t>
      </w:r>
    </w:p>
    <w:p w14:paraId="2F4BAAF4" w14:textId="77777777" w:rsidR="006B5653" w:rsidRDefault="00953822" w:rsidP="0095382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EA321A" w14:textId="77777777" w:rsidR="005C6158" w:rsidRDefault="005C6158" w:rsidP="005C6158">
      <w:pPr>
        <w:pStyle w:val="Testo2"/>
      </w:pPr>
      <w:r w:rsidRPr="005A6FE1">
        <w:t xml:space="preserve">Non sono previsti prerequisiti ma si raccomanda una conoscenza di base della Pedagogia generale e dei principali autori della storia dell’educazione. </w:t>
      </w:r>
    </w:p>
    <w:p w14:paraId="2790D2A8" w14:textId="77777777" w:rsidR="005C6158" w:rsidRPr="000A6B73" w:rsidRDefault="005C6158" w:rsidP="005C6158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9EE4E3F" w14:textId="77777777" w:rsidR="005C6158" w:rsidRPr="0006113F" w:rsidRDefault="005C6158" w:rsidP="005C6158">
      <w:pPr>
        <w:pStyle w:val="Testo2"/>
        <w:spacing w:before="120"/>
        <w:rPr>
          <w:i/>
        </w:rPr>
      </w:pPr>
      <w:r w:rsidRPr="0006113F">
        <w:rPr>
          <w:i/>
        </w:rPr>
        <w:t xml:space="preserve">Orario e luogo di ricevimento </w:t>
      </w:r>
    </w:p>
    <w:p w14:paraId="463CB136" w14:textId="77777777" w:rsidR="005C6158" w:rsidRPr="0056185D" w:rsidRDefault="005C6158" w:rsidP="005C6158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 xml:space="preserve">Il ricevimento si svolgerà ogni martedì dalle 15.30 in presenza o online. Si consiglia di scrivere una mail alla docente per segnalare la necessità di ricevimento e concordare l’orario dell’appuntamento al fine di evitare attese alle studentesse e agli studenti in presenza o online. Per il ricevimento online sarà cura della docente comunicare il link teams. È possibile fissare il ricevimento in altri giorni e orari in caso di impossibilità nel giorno e orario indicato. </w:t>
      </w:r>
    </w:p>
    <w:sectPr w:rsidR="005C6158" w:rsidRPr="005618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AFFD" w14:textId="77777777" w:rsidR="007D40D1" w:rsidRDefault="007D40D1" w:rsidP="007D40D1">
      <w:pPr>
        <w:spacing w:line="240" w:lineRule="auto"/>
      </w:pPr>
      <w:r>
        <w:separator/>
      </w:r>
    </w:p>
  </w:endnote>
  <w:endnote w:type="continuationSeparator" w:id="0">
    <w:p w14:paraId="7612FDC5" w14:textId="77777777" w:rsidR="007D40D1" w:rsidRDefault="007D40D1" w:rsidP="007D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34DE" w14:textId="77777777" w:rsidR="007D40D1" w:rsidRDefault="007D40D1" w:rsidP="007D40D1">
      <w:pPr>
        <w:spacing w:line="240" w:lineRule="auto"/>
      </w:pPr>
      <w:r>
        <w:separator/>
      </w:r>
    </w:p>
  </w:footnote>
  <w:footnote w:type="continuationSeparator" w:id="0">
    <w:p w14:paraId="081705BC" w14:textId="77777777" w:rsidR="007D40D1" w:rsidRDefault="007D40D1" w:rsidP="007D40D1">
      <w:pPr>
        <w:spacing w:line="240" w:lineRule="auto"/>
      </w:pPr>
      <w:r>
        <w:continuationSeparator/>
      </w:r>
    </w:p>
  </w:footnote>
  <w:footnote w:id="1">
    <w:p w14:paraId="0758484B" w14:textId="77777777" w:rsidR="00220A5C" w:rsidRDefault="00220A5C" w:rsidP="00220A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0DA22D6" w14:textId="77777777" w:rsidR="00220A5C" w:rsidRDefault="00220A5C" w:rsidP="00220A5C"/>
    <w:p w14:paraId="3FB0C169" w14:textId="31536697" w:rsidR="00220A5C" w:rsidRDefault="00220A5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B"/>
    <w:rsid w:val="0006113F"/>
    <w:rsid w:val="00187B99"/>
    <w:rsid w:val="002014DD"/>
    <w:rsid w:val="00220A5C"/>
    <w:rsid w:val="002D5E17"/>
    <w:rsid w:val="004D1217"/>
    <w:rsid w:val="004D6008"/>
    <w:rsid w:val="005C6158"/>
    <w:rsid w:val="00640794"/>
    <w:rsid w:val="006B5653"/>
    <w:rsid w:val="006F1772"/>
    <w:rsid w:val="007D40D1"/>
    <w:rsid w:val="007D749E"/>
    <w:rsid w:val="007E52A2"/>
    <w:rsid w:val="008942E7"/>
    <w:rsid w:val="008A1204"/>
    <w:rsid w:val="008B0C34"/>
    <w:rsid w:val="00900CCA"/>
    <w:rsid w:val="00924B77"/>
    <w:rsid w:val="00940DA2"/>
    <w:rsid w:val="00953822"/>
    <w:rsid w:val="009E055C"/>
    <w:rsid w:val="00A25EDB"/>
    <w:rsid w:val="00A74F6F"/>
    <w:rsid w:val="00AD7557"/>
    <w:rsid w:val="00B42AC6"/>
    <w:rsid w:val="00B50C5D"/>
    <w:rsid w:val="00B51253"/>
    <w:rsid w:val="00B525CC"/>
    <w:rsid w:val="00D404F2"/>
    <w:rsid w:val="00D9766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48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9766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0D1"/>
  </w:style>
  <w:style w:type="character" w:styleId="Rimandonotaapidipagina">
    <w:name w:val="footnote reference"/>
    <w:basedOn w:val="Carpredefinitoparagrafo"/>
    <w:rsid w:val="007D4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9766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0D1"/>
  </w:style>
  <w:style w:type="character" w:styleId="Rimandonotaapidipagina">
    <w:name w:val="footnote reference"/>
    <w:basedOn w:val="Carpredefinitoparagrafo"/>
    <w:rsid w:val="007D4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na-santerini/pedagogia-socio-culturale-9788861847286-5568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na-granata/pedagogia-delle-diversita-come-sopravvivere-un-anno-in-una-classe-interculturale-9788874667390-2362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ilena-santerini/da-stranieri-a-cittadini-educazione-interculturale-e-mondo-globale-9788861845763-2508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4344-F918-4233-B9FD-A4B3B5B2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35</TotalTime>
  <Pages>3</Pages>
  <Words>676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11</cp:revision>
  <cp:lastPrinted>2003-03-27T10:42:00Z</cp:lastPrinted>
  <dcterms:created xsi:type="dcterms:W3CDTF">2020-04-28T15:41:00Z</dcterms:created>
  <dcterms:modified xsi:type="dcterms:W3CDTF">2022-07-11T09:39:00Z</dcterms:modified>
</cp:coreProperties>
</file>