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41A0D" w14:textId="77777777" w:rsidR="002D5E17" w:rsidRDefault="001E2D25" w:rsidP="002D5E17">
      <w:pPr>
        <w:pStyle w:val="Titolo1"/>
      </w:pPr>
      <w:r>
        <w:t>Econometrics</w:t>
      </w:r>
    </w:p>
    <w:p w14:paraId="450838B8" w14:textId="7179CEB0" w:rsidR="001E2D25" w:rsidRPr="00DD33AA" w:rsidRDefault="00E07984" w:rsidP="001E2D25">
      <w:pPr>
        <w:pStyle w:val="Titolo2"/>
        <w:rPr>
          <w:lang w:val="en-US"/>
        </w:rPr>
      </w:pPr>
      <w:r>
        <w:t>Prof</w:t>
      </w:r>
      <w:r w:rsidR="006F5B0D">
        <w:t>.</w:t>
      </w:r>
      <w:r>
        <w:t xml:space="preserve"> </w:t>
      </w:r>
      <w:r w:rsidRPr="001E2D25">
        <w:t>Consuelo Rubina Nava</w:t>
      </w:r>
      <w:r w:rsidR="006F5B0D">
        <w:t>;</w:t>
      </w:r>
      <w:r w:rsidR="001E2D25" w:rsidRPr="001E2D25">
        <w:t xml:space="preserve"> Prof. </w:t>
      </w:r>
      <w:r w:rsidR="001E2D25" w:rsidRPr="00DD33AA">
        <w:rPr>
          <w:lang w:val="en-US"/>
        </w:rPr>
        <w:t xml:space="preserve">Consuelo Rubina Nava </w:t>
      </w:r>
    </w:p>
    <w:p w14:paraId="6774B612" w14:textId="77777777" w:rsidR="001E2D25" w:rsidRPr="00514034" w:rsidRDefault="001E2D25" w:rsidP="001E2D2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379B878" w14:textId="77777777" w:rsidR="001E2D25" w:rsidRDefault="001E2D25" w:rsidP="001E2D25">
      <w:pPr>
        <w:rPr>
          <w:lang w:val="en-US"/>
        </w:rPr>
      </w:pPr>
      <w:r>
        <w:rPr>
          <w:lang w:val="en-US"/>
        </w:rPr>
        <w:t>This course investigates the main econometric methods as a tool for the quantitative analysis of economic and financial phenomena. The application of econometric models allows measuring variables that are not directly observable, studying their relationships and behavior, testing and comparing alternative theories, as well as forecasting and simulating the effects of different policies.</w:t>
      </w:r>
    </w:p>
    <w:p w14:paraId="6FA68498" w14:textId="77777777" w:rsidR="001E2D25" w:rsidRDefault="001E2D25" w:rsidP="001E2D25">
      <w:pPr>
        <w:rPr>
          <w:lang w:val="en-US"/>
        </w:rPr>
      </w:pPr>
      <w:r>
        <w:rPr>
          <w:lang w:val="en-US"/>
        </w:rPr>
        <w:t xml:space="preserve">This course heavily emphasizes the importance of applications. A discussion of the main theoretical issues and a systematic analysis of econometric tools are intended as prerequisites for the investigation of a series of problems that are of particular relevance for economic and financial applications. For this reason, the theoretical lectures will be complemented by a series of financial and economic applications, based on the use of both the R programming language, through which the student will be in the position to autonomously develop econometric analysis, and perform empirical studies on financial and economic topics. </w:t>
      </w:r>
    </w:p>
    <w:p w14:paraId="6239B37A" w14:textId="77777777" w:rsidR="001E2D25" w:rsidRDefault="001E2D25" w:rsidP="001E2D25">
      <w:pPr>
        <w:rPr>
          <w:lang w:val="en-US"/>
        </w:rPr>
      </w:pPr>
      <w:r>
        <w:rPr>
          <w:rFonts w:cs="Times"/>
          <w:lang w:val="en-GB"/>
        </w:rPr>
        <w:t>At the end of the course, students will:</w:t>
      </w:r>
    </w:p>
    <w:p w14:paraId="5AA73DB0" w14:textId="77777777" w:rsidR="001E2D25" w:rsidRDefault="001E2D25" w:rsidP="001E2D25">
      <w:pPr>
        <w:rPr>
          <w:lang w:val="en-US"/>
        </w:rPr>
      </w:pPr>
      <w:r>
        <w:rPr>
          <w:rFonts w:cs="Times"/>
          <w:lang w:val="en-GB"/>
        </w:rPr>
        <w:t>–</w:t>
      </w:r>
      <w:r>
        <w:rPr>
          <w:rFonts w:cs="Times"/>
          <w:lang w:val="en-GB"/>
        </w:rPr>
        <w:tab/>
        <w:t>learn methods for estimating causal effects using observational data</w:t>
      </w:r>
    </w:p>
    <w:p w14:paraId="5CF67821" w14:textId="77777777" w:rsidR="001E2D25" w:rsidRDefault="001E2D25" w:rsidP="001E2D25">
      <w:pPr>
        <w:rPr>
          <w:lang w:val="en-US"/>
        </w:rPr>
      </w:pPr>
      <w:r>
        <w:rPr>
          <w:rFonts w:cs="Times"/>
          <w:lang w:val="en-GB"/>
        </w:rPr>
        <w:t>–</w:t>
      </w:r>
      <w:r>
        <w:rPr>
          <w:rFonts w:cs="Times"/>
          <w:lang w:val="en-GB"/>
        </w:rPr>
        <w:tab/>
        <w:t>learn to evaluate the regression analysis of others – this means students will be able to read/understand empirical economics papers in other courses</w:t>
      </w:r>
    </w:p>
    <w:p w14:paraId="766B791B" w14:textId="77777777" w:rsidR="001E2D25" w:rsidRDefault="001E2D25" w:rsidP="001E2D25">
      <w:pPr>
        <w:rPr>
          <w:rFonts w:ascii="Times" w:hAnsi="Times" w:cs="Times"/>
          <w:szCs w:val="20"/>
          <w:lang w:val="en-GB"/>
        </w:rPr>
      </w:pPr>
      <w:r>
        <w:rPr>
          <w:lang w:val="en-US"/>
        </w:rPr>
        <w:t>–</w:t>
      </w:r>
      <w:r>
        <w:rPr>
          <w:lang w:val="en-US"/>
        </w:rPr>
        <w:tab/>
        <w:t>be able to be conversant with modern econometric theory and practice</w:t>
      </w:r>
    </w:p>
    <w:p w14:paraId="1411E8F6" w14:textId="77777777" w:rsidR="001E2D25" w:rsidRDefault="001E2D25" w:rsidP="001E2D25">
      <w:pPr>
        <w:rPr>
          <w:rFonts w:ascii="Times" w:hAnsi="Times" w:cs="Times"/>
          <w:szCs w:val="20"/>
          <w:lang w:val="en-GB"/>
        </w:rPr>
      </w:pPr>
      <w:r>
        <w:rPr>
          <w:lang w:val="en-US"/>
        </w:rPr>
        <w:t>–</w:t>
      </w:r>
      <w:r>
        <w:rPr>
          <w:lang w:val="en-US"/>
        </w:rPr>
        <w:tab/>
        <w:t>be able to prepare and conduct empirical analysis using econometric techniques</w:t>
      </w:r>
    </w:p>
    <w:p w14:paraId="0E22EB6E" w14:textId="77777777" w:rsidR="001E2D25" w:rsidRPr="00514034" w:rsidRDefault="001E2D25" w:rsidP="001E2D25">
      <w:pPr>
        <w:spacing w:before="240" w:after="120"/>
        <w:rPr>
          <w:b/>
          <w:i/>
          <w:sz w:val="18"/>
          <w:lang w:val="en-US"/>
        </w:rPr>
      </w:pPr>
      <w:r w:rsidRPr="00514034">
        <w:rPr>
          <w:b/>
          <w:i/>
          <w:sz w:val="18"/>
          <w:lang w:val="en-US"/>
        </w:rPr>
        <w:t>COURSE CONTENT</w:t>
      </w:r>
    </w:p>
    <w:p w14:paraId="6CAE8811" w14:textId="72AB2456" w:rsidR="001E2D25" w:rsidRPr="001E2D25" w:rsidRDefault="001E2D25" w:rsidP="001E2D25">
      <w:pPr>
        <w:spacing w:line="360" w:lineRule="auto"/>
        <w:ind w:left="284" w:hanging="284"/>
        <w:rPr>
          <w:szCs w:val="20"/>
          <w:lang w:val="en-US"/>
        </w:rPr>
      </w:pPr>
      <w:r w:rsidRPr="001E2D25">
        <w:rPr>
          <w:smallCaps/>
          <w:sz w:val="18"/>
          <w:szCs w:val="20"/>
          <w:lang w:val="en-US"/>
        </w:rPr>
        <w:t>1</w:t>
      </w:r>
      <w:r w:rsidRPr="001E2D25">
        <w:rPr>
          <w:smallCaps/>
          <w:sz w:val="18"/>
          <w:szCs w:val="20"/>
          <w:vertAlign w:val="superscript"/>
          <w:lang w:val="en-US"/>
        </w:rPr>
        <w:t>st</w:t>
      </w:r>
      <w:r w:rsidRPr="001E2D25">
        <w:rPr>
          <w:smallCaps/>
          <w:sz w:val="18"/>
          <w:szCs w:val="20"/>
          <w:lang w:val="en-US"/>
        </w:rPr>
        <w:t xml:space="preserve"> module</w:t>
      </w:r>
      <w:r w:rsidRPr="001E2D25">
        <w:rPr>
          <w:szCs w:val="20"/>
          <w:lang w:val="en-US"/>
        </w:rPr>
        <w:t xml:space="preserve"> (part Prof. </w:t>
      </w:r>
      <w:r w:rsidR="00E07984">
        <w:rPr>
          <w:szCs w:val="20"/>
          <w:lang w:val="en-US"/>
        </w:rPr>
        <w:t>Nava</w:t>
      </w:r>
      <w:r w:rsidRPr="001E2D25">
        <w:rPr>
          <w:szCs w:val="20"/>
          <w:lang w:val="en-US"/>
        </w:rPr>
        <w:t>)</w:t>
      </w:r>
    </w:p>
    <w:p w14:paraId="0F29920A" w14:textId="3E784202" w:rsidR="00E07984" w:rsidRPr="00E07984" w:rsidRDefault="001E2D25" w:rsidP="00E07984">
      <w:pPr>
        <w:ind w:left="284" w:hanging="284"/>
        <w:rPr>
          <w:i/>
          <w:iCs/>
          <w:lang w:val="en-US"/>
        </w:rPr>
      </w:pPr>
      <w:r>
        <w:rPr>
          <w:lang w:val="en-US"/>
        </w:rPr>
        <w:t>1.</w:t>
      </w:r>
      <w:r>
        <w:rPr>
          <w:lang w:val="en-US"/>
        </w:rPr>
        <w:tab/>
      </w:r>
      <w:r w:rsidR="00E07984" w:rsidRPr="00E07984">
        <w:rPr>
          <w:i/>
          <w:iCs/>
          <w:lang w:val="en-US"/>
        </w:rPr>
        <w:t>S</w:t>
      </w:r>
      <w:r w:rsidR="00E07984" w:rsidRPr="00E07984">
        <w:rPr>
          <w:i/>
          <w:iCs/>
          <w:color w:val="000000"/>
          <w:szCs w:val="20"/>
          <w:lang w:val="en-US"/>
        </w:rPr>
        <w:t xml:space="preserve">tatistics and probability theory </w:t>
      </w:r>
      <w:r w:rsidR="00E07984" w:rsidRPr="00E07984">
        <w:rPr>
          <w:i/>
          <w:iCs/>
          <w:lang w:val="en-US"/>
        </w:rPr>
        <w:t>review</w:t>
      </w:r>
    </w:p>
    <w:p w14:paraId="7EA6DB59" w14:textId="5B5108EA" w:rsidR="001E2D25" w:rsidRDefault="00E07984" w:rsidP="00E07984">
      <w:pPr>
        <w:ind w:left="284" w:hanging="284"/>
        <w:rPr>
          <w:lang w:val="en-US"/>
        </w:rPr>
      </w:pPr>
      <w:r>
        <w:rPr>
          <w:lang w:val="en-US"/>
        </w:rPr>
        <w:t>2.</w:t>
      </w:r>
      <w:r>
        <w:rPr>
          <w:lang w:val="en-US"/>
        </w:rPr>
        <w:tab/>
      </w:r>
      <w:r w:rsidR="001E2D25">
        <w:rPr>
          <w:i/>
          <w:color w:val="000000"/>
          <w:szCs w:val="20"/>
          <w:lang w:val="en-US"/>
        </w:rPr>
        <w:t xml:space="preserve">Regression Models: </w:t>
      </w:r>
      <w:r w:rsidR="001E2D25">
        <w:rPr>
          <w:color w:val="000000"/>
          <w:szCs w:val="20"/>
          <w:lang w:val="en-US"/>
        </w:rPr>
        <w:t>brief review of regressions, along with a few reminders of things from statistics and probability theory.</w:t>
      </w:r>
    </w:p>
    <w:p w14:paraId="6239EA2E" w14:textId="77777777" w:rsidR="001E2D25" w:rsidRDefault="001E2D25" w:rsidP="001E2D25">
      <w:pPr>
        <w:ind w:left="284" w:hanging="284"/>
        <w:rPr>
          <w:lang w:val="en-US"/>
        </w:rPr>
      </w:pPr>
      <w:r>
        <w:rPr>
          <w:lang w:val="en-US"/>
        </w:rPr>
        <w:tab/>
        <w:t>At the end of this section of the course the student will be able to:</w:t>
      </w:r>
    </w:p>
    <w:p w14:paraId="62D9C27F" w14:textId="77777777" w:rsidR="001E2D25" w:rsidRDefault="001E2D25" w:rsidP="001E2D25">
      <w:pPr>
        <w:ind w:left="284" w:hanging="284"/>
        <w:rPr>
          <w:lang w:val="en-US"/>
        </w:rPr>
      </w:pPr>
      <w:r>
        <w:rPr>
          <w:lang w:val="en-US"/>
        </w:rPr>
        <w:t>–</w:t>
      </w:r>
      <w:r>
        <w:rPr>
          <w:lang w:val="en-US"/>
        </w:rPr>
        <w:tab/>
        <w:t>understand the nature and goals of econometric analysis, as well as the essential determinants of econometric models;</w:t>
      </w:r>
    </w:p>
    <w:p w14:paraId="57076F88" w14:textId="77777777" w:rsidR="001E2D25" w:rsidRDefault="001E2D25" w:rsidP="001E2D25">
      <w:pPr>
        <w:ind w:left="284" w:hanging="284"/>
        <w:rPr>
          <w:lang w:val="en-US"/>
        </w:rPr>
      </w:pPr>
      <w:r>
        <w:rPr>
          <w:lang w:val="en-US"/>
        </w:rPr>
        <w:t>–</w:t>
      </w:r>
      <w:r>
        <w:rPr>
          <w:lang w:val="en-US"/>
        </w:rPr>
        <w:tab/>
        <w:t>recognize the different types of data (cross-sections, time series, pooled cross-sections, and panel) that are used in empirical analysis;</w:t>
      </w:r>
    </w:p>
    <w:p w14:paraId="534E95BD" w14:textId="77777777" w:rsidR="001E2D25" w:rsidRDefault="001E2D25" w:rsidP="001E2D25">
      <w:pPr>
        <w:ind w:left="284" w:hanging="284"/>
        <w:rPr>
          <w:lang w:val="en-US"/>
        </w:rPr>
      </w:pPr>
      <w:r>
        <w:rPr>
          <w:lang w:val="en-US"/>
        </w:rPr>
        <w:t>–</w:t>
      </w:r>
      <w:r>
        <w:rPr>
          <w:lang w:val="en-US"/>
        </w:rPr>
        <w:tab/>
        <w:t>specify a linear regression model;</w:t>
      </w:r>
    </w:p>
    <w:p w14:paraId="08D34BA1" w14:textId="39A699A2" w:rsidR="001E2D25" w:rsidRDefault="001E2D25" w:rsidP="001E2D25">
      <w:pPr>
        <w:ind w:left="284" w:hanging="284"/>
        <w:rPr>
          <w:lang w:val="en-US"/>
        </w:rPr>
      </w:pPr>
      <w:r>
        <w:rPr>
          <w:lang w:val="en-US"/>
        </w:rPr>
        <w:t>–</w:t>
      </w:r>
      <w:r>
        <w:rPr>
          <w:lang w:val="en-US"/>
        </w:rPr>
        <w:tab/>
      </w:r>
      <w:r w:rsidR="00E07984">
        <w:rPr>
          <w:lang w:val="en-US"/>
        </w:rPr>
        <w:t>estimate a linear regression model by Method of Moments and Maximum Likelihood</w:t>
      </w:r>
    </w:p>
    <w:p w14:paraId="2D091C68" w14:textId="63BF9DA0" w:rsidR="001E2D25" w:rsidRDefault="00E07984" w:rsidP="001E2D25">
      <w:pPr>
        <w:spacing w:before="120"/>
        <w:ind w:left="284" w:hanging="284"/>
        <w:rPr>
          <w:lang w:val="en-US"/>
        </w:rPr>
      </w:pPr>
      <w:r>
        <w:rPr>
          <w:lang w:val="en-US"/>
        </w:rPr>
        <w:lastRenderedPageBreak/>
        <w:t>3</w:t>
      </w:r>
      <w:r w:rsidR="001E2D25">
        <w:rPr>
          <w:lang w:val="en-US"/>
        </w:rPr>
        <w:t>.</w:t>
      </w:r>
      <w:r w:rsidR="001E2D25">
        <w:rPr>
          <w:lang w:val="en-US"/>
        </w:rPr>
        <w:tab/>
      </w:r>
      <w:r w:rsidR="001E2D25">
        <w:rPr>
          <w:i/>
          <w:szCs w:val="20"/>
          <w:lang w:val="en-US"/>
        </w:rPr>
        <w:t>The Geometry of Linear Regression.</w:t>
      </w:r>
    </w:p>
    <w:p w14:paraId="51938F1B" w14:textId="77777777" w:rsidR="001E2D25" w:rsidRDefault="001E2D25" w:rsidP="001E2D25">
      <w:pPr>
        <w:ind w:left="284" w:hanging="284"/>
        <w:rPr>
          <w:lang w:val="en-US"/>
        </w:rPr>
      </w:pPr>
      <w:r>
        <w:rPr>
          <w:lang w:val="en-US"/>
        </w:rPr>
        <w:tab/>
        <w:t>At the end of this section of the course the student will be able to:</w:t>
      </w:r>
    </w:p>
    <w:p w14:paraId="24E5EA08" w14:textId="77777777" w:rsidR="001E2D25" w:rsidRDefault="001E2D25" w:rsidP="001E2D25">
      <w:pPr>
        <w:ind w:left="284" w:hanging="284"/>
        <w:rPr>
          <w:lang w:val="en-US"/>
        </w:rPr>
      </w:pPr>
      <w:r>
        <w:rPr>
          <w:lang w:val="en-US"/>
        </w:rPr>
        <w:t>–</w:t>
      </w:r>
      <w:r>
        <w:rPr>
          <w:lang w:val="en-US"/>
        </w:rPr>
        <w:tab/>
        <w:t xml:space="preserve">understand the geometric interpretation of the OLS; </w:t>
      </w:r>
    </w:p>
    <w:p w14:paraId="23500BFA" w14:textId="076491EC" w:rsidR="001E2D25" w:rsidRDefault="001E2D25" w:rsidP="001E2D25">
      <w:pPr>
        <w:ind w:left="284" w:hanging="284"/>
        <w:rPr>
          <w:color w:val="000000"/>
          <w:szCs w:val="20"/>
          <w:lang w:val="en-US"/>
        </w:rPr>
      </w:pPr>
      <w:r>
        <w:rPr>
          <w:lang w:val="en-US"/>
        </w:rPr>
        <w:t>–</w:t>
      </w:r>
      <w:r>
        <w:rPr>
          <w:lang w:val="en-US"/>
        </w:rPr>
        <w:tab/>
        <w:t xml:space="preserve">understand the implications of the </w:t>
      </w:r>
      <w:r>
        <w:rPr>
          <w:color w:val="000000"/>
          <w:szCs w:val="20"/>
          <w:lang w:val="en-US"/>
        </w:rPr>
        <w:t>Frisch-Waugh-Lovell theorem.</w:t>
      </w:r>
    </w:p>
    <w:p w14:paraId="383EBD3D" w14:textId="77777777" w:rsidR="00E07984" w:rsidRDefault="00E07984" w:rsidP="001E2D25">
      <w:pPr>
        <w:ind w:left="284" w:hanging="284"/>
        <w:rPr>
          <w:lang w:val="en-US"/>
        </w:rPr>
      </w:pPr>
    </w:p>
    <w:p w14:paraId="75E6D5E2" w14:textId="5F2AC8C2" w:rsidR="001E2D25" w:rsidRDefault="00E07984" w:rsidP="001E2D25">
      <w:pPr>
        <w:ind w:left="284" w:hanging="284"/>
        <w:rPr>
          <w:lang w:val="en-US"/>
        </w:rPr>
      </w:pPr>
      <w:r>
        <w:rPr>
          <w:lang w:val="en-US"/>
        </w:rPr>
        <w:t>4</w:t>
      </w:r>
      <w:r w:rsidR="001E2D25">
        <w:rPr>
          <w:lang w:val="en-US"/>
        </w:rPr>
        <w:t>.</w:t>
      </w:r>
      <w:r w:rsidR="001E2D25">
        <w:rPr>
          <w:lang w:val="en-US"/>
        </w:rPr>
        <w:tab/>
      </w:r>
      <w:r w:rsidR="001E2D25">
        <w:rPr>
          <w:i/>
          <w:color w:val="000000"/>
          <w:szCs w:val="20"/>
          <w:lang w:val="en-US"/>
        </w:rPr>
        <w:t>The Statistical Properties of Ordinary Least Squares</w:t>
      </w:r>
    </w:p>
    <w:p w14:paraId="33A825D4" w14:textId="77777777" w:rsidR="001E2D25" w:rsidRDefault="001E2D25" w:rsidP="001E2D25">
      <w:pPr>
        <w:ind w:left="284" w:hanging="284"/>
        <w:rPr>
          <w:lang w:val="en-US"/>
        </w:rPr>
      </w:pPr>
      <w:r>
        <w:rPr>
          <w:lang w:val="en-US"/>
        </w:rPr>
        <w:tab/>
        <w:t>At the end of this section of the course the student will be able to:</w:t>
      </w:r>
    </w:p>
    <w:p w14:paraId="54C0110D" w14:textId="77777777" w:rsidR="001E2D25" w:rsidRDefault="001E2D25" w:rsidP="001E2D25">
      <w:pPr>
        <w:ind w:left="284" w:hanging="284"/>
        <w:rPr>
          <w:lang w:val="en-US"/>
        </w:rPr>
      </w:pPr>
      <w:r>
        <w:rPr>
          <w:lang w:val="en-US"/>
        </w:rPr>
        <w:t>–</w:t>
      </w:r>
      <w:r>
        <w:rPr>
          <w:lang w:val="en-US"/>
        </w:rPr>
        <w:tab/>
        <w:t>use the ordinary least squares method (OLS) to estimate the parameters of multiple regression models and to evaluate the goodness of a regression;</w:t>
      </w:r>
    </w:p>
    <w:p w14:paraId="675B1429" w14:textId="77777777" w:rsidR="001E2D25" w:rsidRDefault="001E2D25" w:rsidP="001E2D25">
      <w:pPr>
        <w:ind w:left="284" w:hanging="284"/>
        <w:rPr>
          <w:lang w:val="en-US"/>
        </w:rPr>
      </w:pPr>
      <w:r>
        <w:rPr>
          <w:lang w:val="en-US"/>
        </w:rPr>
        <w:t>–</w:t>
      </w:r>
      <w:r>
        <w:rPr>
          <w:lang w:val="en-US"/>
        </w:rPr>
        <w:tab/>
        <w:t>derive the statistical and algebraic properties of the OLS estimators (unbiasedness and efficiency) and of their variances.</w:t>
      </w:r>
    </w:p>
    <w:p w14:paraId="2C214D13" w14:textId="77777777" w:rsidR="001E2D25" w:rsidRDefault="001E2D25" w:rsidP="001E2D25">
      <w:pPr>
        <w:ind w:left="284" w:hanging="284"/>
        <w:rPr>
          <w:lang w:val="en-US"/>
        </w:rPr>
      </w:pPr>
      <w:r>
        <w:rPr>
          <w:lang w:val="en-US"/>
        </w:rPr>
        <w:t>–</w:t>
      </w:r>
      <w:r>
        <w:rPr>
          <w:lang w:val="en-US"/>
        </w:rPr>
        <w:tab/>
        <w:t>interpret the estimates of an OLS model also in the presence of dummy independent variables</w:t>
      </w:r>
    </w:p>
    <w:p w14:paraId="1496A620" w14:textId="303C62B2" w:rsidR="001E2D25" w:rsidRDefault="00E07984" w:rsidP="001E2D25">
      <w:pPr>
        <w:spacing w:before="120"/>
        <w:ind w:left="284" w:hanging="284"/>
        <w:rPr>
          <w:lang w:val="en-US"/>
        </w:rPr>
      </w:pPr>
      <w:r>
        <w:rPr>
          <w:lang w:val="en-US"/>
        </w:rPr>
        <w:t>5</w:t>
      </w:r>
      <w:r w:rsidR="001E2D25">
        <w:rPr>
          <w:lang w:val="en-US"/>
        </w:rPr>
        <w:t>.</w:t>
      </w:r>
      <w:r w:rsidR="001E2D25">
        <w:rPr>
          <w:lang w:val="en-US"/>
        </w:rPr>
        <w:tab/>
      </w:r>
      <w:r w:rsidR="001E2D25">
        <w:rPr>
          <w:i/>
          <w:color w:val="000000"/>
          <w:szCs w:val="20"/>
          <w:lang w:val="en-US"/>
        </w:rPr>
        <w:t>Hypothesis Testing in Linear Regression Models and Confidence Intervals</w:t>
      </w:r>
    </w:p>
    <w:p w14:paraId="726FD364" w14:textId="77777777" w:rsidR="001E2D25" w:rsidRDefault="001E2D25" w:rsidP="001E2D25">
      <w:pPr>
        <w:ind w:left="284" w:hanging="284"/>
        <w:rPr>
          <w:lang w:val="en-US"/>
        </w:rPr>
      </w:pPr>
      <w:r>
        <w:rPr>
          <w:lang w:val="en-US"/>
        </w:rPr>
        <w:tab/>
        <w:t>At the end of this section of the course the student will be able to:</w:t>
      </w:r>
    </w:p>
    <w:p w14:paraId="470DA541" w14:textId="77777777" w:rsidR="001E2D25" w:rsidRDefault="001E2D25" w:rsidP="001E2D25">
      <w:pPr>
        <w:ind w:left="284" w:hanging="284"/>
        <w:rPr>
          <w:lang w:val="en-US"/>
        </w:rPr>
      </w:pPr>
      <w:r>
        <w:rPr>
          <w:lang w:val="en-US"/>
        </w:rPr>
        <w:t>–</w:t>
      </w:r>
      <w:r>
        <w:rPr>
          <w:lang w:val="en-US"/>
        </w:rPr>
        <w:tab/>
        <w:t>test hypotheses about a single population parameter (the t test), testing hypotheses about a single linear combination of parameters, and deriving confidence intervals;</w:t>
      </w:r>
    </w:p>
    <w:p w14:paraId="71898740" w14:textId="77777777" w:rsidR="001E2D25" w:rsidRDefault="001E2D25" w:rsidP="001E2D25">
      <w:pPr>
        <w:ind w:left="284" w:hanging="284"/>
        <w:rPr>
          <w:lang w:val="en-US"/>
        </w:rPr>
      </w:pPr>
      <w:r>
        <w:rPr>
          <w:lang w:val="en-US"/>
        </w:rPr>
        <w:t>–</w:t>
      </w:r>
      <w:r>
        <w:rPr>
          <w:lang w:val="en-US"/>
        </w:rPr>
        <w:tab/>
        <w:t>construct exact and asymptotic confidence intervals.</w:t>
      </w:r>
    </w:p>
    <w:p w14:paraId="44169DE2" w14:textId="77777777" w:rsidR="001E2D25" w:rsidRDefault="001E2D25" w:rsidP="001E2D25">
      <w:pPr>
        <w:ind w:left="284" w:hanging="284"/>
        <w:rPr>
          <w:lang w:val="en-US"/>
        </w:rPr>
      </w:pPr>
      <w:r>
        <w:rPr>
          <w:lang w:val="en-US"/>
        </w:rPr>
        <w:t>–</w:t>
      </w:r>
      <w:r>
        <w:rPr>
          <w:lang w:val="en-US"/>
        </w:rPr>
        <w:tab/>
        <w:t>test multiple linear restrictions (F test);</w:t>
      </w:r>
    </w:p>
    <w:p w14:paraId="5E2350EB" w14:textId="730EA62E" w:rsidR="00E07984" w:rsidRDefault="001E2D25" w:rsidP="006F5B0D">
      <w:pPr>
        <w:ind w:left="284" w:hanging="284"/>
        <w:rPr>
          <w:lang w:val="en-US"/>
        </w:rPr>
      </w:pPr>
      <w:r>
        <w:rPr>
          <w:lang w:val="en-US"/>
        </w:rPr>
        <w:t>–</w:t>
      </w:r>
      <w:r>
        <w:rPr>
          <w:lang w:val="en-US"/>
        </w:rPr>
        <w:tab/>
        <w:t>understand the difference between exact and asymptotic test.</w:t>
      </w:r>
    </w:p>
    <w:p w14:paraId="4B7BB389" w14:textId="140A2641" w:rsidR="00E07984" w:rsidRPr="006F5B0D" w:rsidRDefault="00E07984" w:rsidP="006F5B0D">
      <w:pPr>
        <w:spacing w:before="240"/>
        <w:ind w:left="284" w:hanging="284"/>
        <w:rPr>
          <w:szCs w:val="20"/>
          <w:highlight w:val="yellow"/>
          <w:lang w:val="en-US"/>
        </w:rPr>
      </w:pPr>
      <w:r w:rsidRPr="00D2033B">
        <w:rPr>
          <w:smallCaps/>
          <w:sz w:val="18"/>
          <w:szCs w:val="20"/>
          <w:lang w:val="en-US"/>
        </w:rPr>
        <w:t>2</w:t>
      </w:r>
      <w:r w:rsidRPr="00D2033B">
        <w:rPr>
          <w:smallCaps/>
          <w:sz w:val="18"/>
          <w:szCs w:val="20"/>
          <w:vertAlign w:val="superscript"/>
          <w:lang w:val="en-US"/>
        </w:rPr>
        <w:t>nd</w:t>
      </w:r>
      <w:r w:rsidRPr="00D2033B">
        <w:rPr>
          <w:smallCaps/>
          <w:sz w:val="18"/>
          <w:szCs w:val="20"/>
          <w:lang w:val="en-US"/>
        </w:rPr>
        <w:t xml:space="preserve"> module</w:t>
      </w:r>
      <w:r w:rsidRPr="00D2033B">
        <w:rPr>
          <w:szCs w:val="20"/>
          <w:lang w:val="en-US"/>
        </w:rPr>
        <w:t xml:space="preserve"> (part Prof.</w:t>
      </w:r>
      <w:r w:rsidR="00FC2C0B" w:rsidRPr="00D2033B">
        <w:rPr>
          <w:szCs w:val="20"/>
          <w:lang w:val="en-US"/>
        </w:rPr>
        <w:t xml:space="preserve"> </w:t>
      </w:r>
      <w:r w:rsidRPr="00D2033B">
        <w:rPr>
          <w:szCs w:val="20"/>
          <w:lang w:val="en-US"/>
        </w:rPr>
        <w:t>Colombo)</w:t>
      </w:r>
    </w:p>
    <w:p w14:paraId="3354425D" w14:textId="77777777" w:rsidR="001E2D25" w:rsidRPr="00D2033B" w:rsidRDefault="001E2D25" w:rsidP="001E2D25">
      <w:pPr>
        <w:spacing w:before="120"/>
        <w:ind w:left="284" w:hanging="284"/>
        <w:rPr>
          <w:i/>
          <w:lang w:val="en-US"/>
        </w:rPr>
      </w:pPr>
      <w:r w:rsidRPr="00D2033B">
        <w:rPr>
          <w:lang w:val="en-US"/>
        </w:rPr>
        <w:t>5.</w:t>
      </w:r>
      <w:r w:rsidRPr="00D2033B">
        <w:rPr>
          <w:lang w:val="en-US"/>
        </w:rPr>
        <w:tab/>
      </w:r>
      <w:r w:rsidRPr="00D2033B">
        <w:rPr>
          <w:i/>
          <w:color w:val="000000"/>
          <w:szCs w:val="20"/>
          <w:lang w:val="en-US"/>
        </w:rPr>
        <w:t>Generalized Least Squares and Related Topics.</w:t>
      </w:r>
      <w:r w:rsidRPr="00D2033B">
        <w:rPr>
          <w:color w:val="000000"/>
          <w:szCs w:val="20"/>
          <w:lang w:val="en-US"/>
        </w:rPr>
        <w:t xml:space="preserve"> We consider models in which the disturbances can be heteroskedastic, or serially correlated, or both.</w:t>
      </w:r>
    </w:p>
    <w:p w14:paraId="4282BF47"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CF0EA4D" w14:textId="77777777" w:rsidR="001E2D25" w:rsidRPr="00D2033B" w:rsidRDefault="001E2D25" w:rsidP="001E2D25">
      <w:pPr>
        <w:ind w:left="284" w:hanging="284"/>
        <w:rPr>
          <w:lang w:val="en-US"/>
        </w:rPr>
      </w:pPr>
      <w:r w:rsidRPr="00D2033B">
        <w:rPr>
          <w:lang w:val="en-US"/>
        </w:rPr>
        <w:t>–</w:t>
      </w:r>
      <w:r w:rsidRPr="00D2033B">
        <w:rPr>
          <w:lang w:val="en-US"/>
        </w:rPr>
        <w:tab/>
        <w:t>derive the GLS estimator;</w:t>
      </w:r>
    </w:p>
    <w:p w14:paraId="315947D7" w14:textId="77777777" w:rsidR="001E2D25" w:rsidRPr="00D2033B" w:rsidRDefault="001E2D25" w:rsidP="001E2D25">
      <w:pPr>
        <w:ind w:left="284" w:hanging="284"/>
        <w:rPr>
          <w:lang w:val="en-US"/>
        </w:rPr>
      </w:pPr>
      <w:r w:rsidRPr="00D2033B">
        <w:rPr>
          <w:lang w:val="en-US"/>
        </w:rPr>
        <w:t>–</w:t>
      </w:r>
      <w:r w:rsidRPr="00D2033B">
        <w:rPr>
          <w:lang w:val="en-US"/>
        </w:rPr>
        <w:tab/>
        <w:t>derive tests for both heteroskedasticity and autocorrelation.</w:t>
      </w:r>
    </w:p>
    <w:p w14:paraId="4925E1F7" w14:textId="77777777" w:rsidR="001E2D25" w:rsidRPr="00D2033B" w:rsidRDefault="001E2D25" w:rsidP="001E2D25">
      <w:pPr>
        <w:spacing w:before="120"/>
        <w:ind w:left="284" w:hanging="284"/>
        <w:rPr>
          <w:i/>
          <w:lang w:val="en-US"/>
        </w:rPr>
      </w:pPr>
      <w:r w:rsidRPr="00D2033B">
        <w:rPr>
          <w:lang w:val="en-US"/>
        </w:rPr>
        <w:t>6.</w:t>
      </w:r>
      <w:r w:rsidRPr="00D2033B">
        <w:rPr>
          <w:lang w:val="en-US"/>
        </w:rPr>
        <w:tab/>
      </w:r>
      <w:r w:rsidRPr="00D2033B">
        <w:rPr>
          <w:i/>
          <w:color w:val="000000"/>
          <w:szCs w:val="20"/>
          <w:lang w:val="en-US"/>
        </w:rPr>
        <w:t>Strong and weak multicollinearity.</w:t>
      </w:r>
      <w:r w:rsidRPr="00D2033B">
        <w:rPr>
          <w:color w:val="000000"/>
          <w:szCs w:val="20"/>
          <w:lang w:val="en-US"/>
        </w:rPr>
        <w:t xml:space="preserve"> </w:t>
      </w:r>
    </w:p>
    <w:p w14:paraId="4D5A98EC"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27A9678F" w14:textId="77777777" w:rsidR="001E2D25" w:rsidRPr="00D2033B" w:rsidRDefault="001E2D25" w:rsidP="001E2D25">
      <w:pPr>
        <w:ind w:left="284" w:hanging="284"/>
        <w:rPr>
          <w:lang w:val="en-US"/>
        </w:rPr>
      </w:pPr>
      <w:r w:rsidRPr="00D2033B">
        <w:rPr>
          <w:lang w:val="en-US"/>
        </w:rPr>
        <w:t>–</w:t>
      </w:r>
      <w:r w:rsidRPr="00D2033B">
        <w:rPr>
          <w:lang w:val="en-US"/>
        </w:rPr>
        <w:tab/>
        <w:t>detect the presence of a strong or weak multicollinearity issues;</w:t>
      </w:r>
    </w:p>
    <w:p w14:paraId="28F699EA" w14:textId="77777777" w:rsidR="001E2D25" w:rsidRPr="00D2033B" w:rsidRDefault="001E2D25" w:rsidP="001E2D25">
      <w:pPr>
        <w:ind w:left="284" w:hanging="284"/>
        <w:rPr>
          <w:lang w:val="en-US"/>
        </w:rPr>
      </w:pPr>
      <w:r w:rsidRPr="00D2033B">
        <w:rPr>
          <w:lang w:val="en-US"/>
        </w:rPr>
        <w:t>–</w:t>
      </w:r>
      <w:r w:rsidRPr="00D2033B">
        <w:rPr>
          <w:lang w:val="en-US"/>
        </w:rPr>
        <w:tab/>
        <w:t>propose solutions to strong or weak multicollinearity issues.</w:t>
      </w:r>
    </w:p>
    <w:p w14:paraId="177B6BFE" w14:textId="77777777" w:rsidR="001E2D25" w:rsidRPr="00D2033B" w:rsidRDefault="001E2D25" w:rsidP="001E2D25">
      <w:pPr>
        <w:spacing w:before="120"/>
        <w:ind w:left="284" w:hanging="284"/>
        <w:rPr>
          <w:lang w:val="en-US"/>
        </w:rPr>
      </w:pPr>
      <w:r w:rsidRPr="00D2033B">
        <w:rPr>
          <w:lang w:val="en-US"/>
        </w:rPr>
        <w:t>7.</w:t>
      </w:r>
      <w:r w:rsidRPr="00D2033B">
        <w:rPr>
          <w:lang w:val="en-US"/>
        </w:rPr>
        <w:tab/>
      </w:r>
      <w:r w:rsidRPr="00D2033B">
        <w:rPr>
          <w:i/>
          <w:lang w:val="en-US"/>
        </w:rPr>
        <w:t>Instrumental Variable Estimation</w:t>
      </w:r>
    </w:p>
    <w:p w14:paraId="74EABBC6" w14:textId="77777777" w:rsidR="001E2D25" w:rsidRPr="00D2033B" w:rsidRDefault="001E2D25" w:rsidP="001E2D25">
      <w:pPr>
        <w:ind w:left="284" w:hanging="284"/>
        <w:rPr>
          <w:lang w:val="en-US"/>
        </w:rPr>
      </w:pPr>
      <w:r w:rsidRPr="00D2033B">
        <w:rPr>
          <w:lang w:val="en-US"/>
        </w:rPr>
        <w:tab/>
        <w:t>At the end of this section of the course the student will be able to:</w:t>
      </w:r>
    </w:p>
    <w:p w14:paraId="6C32863A" w14:textId="77777777" w:rsidR="001E2D25" w:rsidRPr="00D2033B" w:rsidRDefault="001E2D25" w:rsidP="001E2D25">
      <w:pPr>
        <w:ind w:left="284" w:hanging="284"/>
        <w:rPr>
          <w:lang w:val="en-US"/>
        </w:rPr>
      </w:pPr>
      <w:r w:rsidRPr="00D2033B">
        <w:rPr>
          <w:lang w:val="en-US"/>
        </w:rPr>
        <w:t>–</w:t>
      </w:r>
      <w:r w:rsidRPr="00D2033B">
        <w:rPr>
          <w:lang w:val="en-US"/>
        </w:rPr>
        <w:tab/>
        <w:t>derive an instrumental variable estimator;</w:t>
      </w:r>
    </w:p>
    <w:p w14:paraId="69543D1A" w14:textId="3F749A43" w:rsidR="001E2D25" w:rsidRPr="00D2033B" w:rsidRDefault="001E2D25" w:rsidP="001E2D25">
      <w:pPr>
        <w:ind w:left="284" w:hanging="284"/>
        <w:rPr>
          <w:lang w:val="en-US"/>
        </w:rPr>
      </w:pPr>
      <w:r w:rsidRPr="00D2033B">
        <w:rPr>
          <w:lang w:val="en-US"/>
        </w:rPr>
        <w:t>–</w:t>
      </w:r>
      <w:r w:rsidRPr="00D2033B">
        <w:rPr>
          <w:lang w:val="en-US"/>
        </w:rPr>
        <w:tab/>
        <w:t xml:space="preserve">test for </w:t>
      </w:r>
      <w:proofErr w:type="spellStart"/>
      <w:r w:rsidRPr="00D2033B">
        <w:rPr>
          <w:lang w:val="en-US"/>
        </w:rPr>
        <w:t>endogeneous</w:t>
      </w:r>
      <w:proofErr w:type="spellEnd"/>
      <w:r w:rsidRPr="00D2033B">
        <w:rPr>
          <w:lang w:val="en-US"/>
        </w:rPr>
        <w:t xml:space="preserve"> </w:t>
      </w:r>
      <w:proofErr w:type="spellStart"/>
      <w:r w:rsidRPr="00D2033B">
        <w:rPr>
          <w:lang w:val="en-US"/>
        </w:rPr>
        <w:t>regressors</w:t>
      </w:r>
      <w:proofErr w:type="spellEnd"/>
      <w:r w:rsidRPr="00D2033B">
        <w:rPr>
          <w:lang w:val="en-US"/>
        </w:rPr>
        <w:t>.</w:t>
      </w:r>
    </w:p>
    <w:p w14:paraId="774EBFFF" w14:textId="23289AAA" w:rsidR="009E1D6A" w:rsidRPr="00D2033B" w:rsidRDefault="009E1D6A" w:rsidP="001E2D25">
      <w:pPr>
        <w:ind w:left="284" w:hanging="284"/>
        <w:rPr>
          <w:lang w:val="en-US"/>
        </w:rPr>
      </w:pPr>
    </w:p>
    <w:p w14:paraId="67C23D81" w14:textId="3AE73FC8" w:rsidR="009E1D6A" w:rsidRPr="00D2033B" w:rsidRDefault="009E1D6A" w:rsidP="001E2D25">
      <w:pPr>
        <w:ind w:left="284" w:hanging="284"/>
        <w:rPr>
          <w:lang w:val="en-US"/>
        </w:rPr>
      </w:pPr>
      <w:r w:rsidRPr="00D2033B">
        <w:rPr>
          <w:lang w:val="en-US"/>
        </w:rPr>
        <w:t xml:space="preserve">8. </w:t>
      </w:r>
      <w:r w:rsidRPr="00D2033B">
        <w:rPr>
          <w:i/>
          <w:iCs/>
          <w:lang w:val="en-US"/>
        </w:rPr>
        <w:t>Stationary univariate time series</w:t>
      </w:r>
    </w:p>
    <w:p w14:paraId="72DDC8CF" w14:textId="564A4F5D" w:rsidR="009E1D6A" w:rsidRPr="00D2033B" w:rsidRDefault="009E1D6A" w:rsidP="009E1D6A">
      <w:pPr>
        <w:ind w:left="284" w:hanging="284"/>
        <w:rPr>
          <w:lang w:val="en-US"/>
        </w:rPr>
      </w:pPr>
      <w:r w:rsidRPr="00D2033B">
        <w:rPr>
          <w:lang w:val="en-US"/>
        </w:rPr>
        <w:lastRenderedPageBreak/>
        <w:t>At the end of this section of the course the student will be able to:</w:t>
      </w:r>
    </w:p>
    <w:p w14:paraId="4EAB0DE8" w14:textId="5AC84AEB" w:rsidR="009E1D6A" w:rsidRPr="00D2033B" w:rsidRDefault="009E1D6A" w:rsidP="009E1D6A">
      <w:pPr>
        <w:ind w:left="284" w:hanging="284"/>
        <w:rPr>
          <w:lang w:val="en-GB"/>
        </w:rPr>
      </w:pPr>
      <w:r w:rsidRPr="00D2033B">
        <w:rPr>
          <w:lang w:val="en-US"/>
        </w:rPr>
        <w:t>–</w:t>
      </w:r>
      <w:r w:rsidRPr="00D2033B">
        <w:rPr>
          <w:lang w:val="en-US"/>
        </w:rPr>
        <w:tab/>
      </w:r>
      <w:r w:rsidR="00D2033B" w:rsidRPr="00D2033B">
        <w:rPr>
          <w:lang w:val="en-GB"/>
        </w:rPr>
        <w:t>i</w:t>
      </w:r>
      <w:r w:rsidRPr="00D2033B">
        <w:rPr>
          <w:lang w:val="en-GB"/>
        </w:rPr>
        <w:t>dentify the model;</w:t>
      </w:r>
    </w:p>
    <w:p w14:paraId="054755AC" w14:textId="4712CD3D" w:rsidR="009E1D6A" w:rsidRPr="00D2033B" w:rsidRDefault="009E1D6A" w:rsidP="00D2033B">
      <w:pPr>
        <w:ind w:left="284" w:hanging="284"/>
        <w:rPr>
          <w:lang w:val="en-GB"/>
        </w:rPr>
      </w:pPr>
      <w:r w:rsidRPr="00D2033B">
        <w:rPr>
          <w:lang w:val="en-US"/>
        </w:rPr>
        <w:t>–</w:t>
      </w:r>
      <w:r w:rsidRPr="00D2033B">
        <w:rPr>
          <w:lang w:val="en-US"/>
        </w:rPr>
        <w:tab/>
      </w:r>
      <w:r w:rsidR="00D2033B" w:rsidRPr="00D2033B">
        <w:rPr>
          <w:lang w:val="en-GB"/>
        </w:rPr>
        <w:t>e</w:t>
      </w:r>
      <w:r w:rsidRPr="00D2033B">
        <w:rPr>
          <w:lang w:val="en-GB"/>
        </w:rPr>
        <w:t xml:space="preserve">stimate AR, MA, ARMA, ARIMA models and used them for forecasting; </w:t>
      </w:r>
    </w:p>
    <w:p w14:paraId="1CAE5DCF" w14:textId="5FFA0817" w:rsidR="009E1D6A" w:rsidRDefault="009E1D6A" w:rsidP="009E1D6A">
      <w:pPr>
        <w:rPr>
          <w:lang w:val="en-GB"/>
        </w:rPr>
      </w:pPr>
      <w:r w:rsidRPr="00D2033B">
        <w:rPr>
          <w:lang w:val="en-GB"/>
        </w:rPr>
        <w:t>–</w:t>
      </w:r>
      <w:r w:rsidRPr="00D2033B">
        <w:rPr>
          <w:lang w:val="en-GB"/>
        </w:rPr>
        <w:tab/>
      </w:r>
      <w:r w:rsidR="00D2033B" w:rsidRPr="00D2033B">
        <w:rPr>
          <w:lang w:val="en-GB"/>
        </w:rPr>
        <w:t>detect the present of unit root and test for stationary</w:t>
      </w:r>
    </w:p>
    <w:p w14:paraId="5FB90D26" w14:textId="660E2934" w:rsidR="001E2D25" w:rsidRPr="00514034" w:rsidRDefault="001E2D25" w:rsidP="001E2D25">
      <w:pPr>
        <w:spacing w:before="240" w:after="120"/>
        <w:rPr>
          <w:b/>
          <w:i/>
          <w:sz w:val="18"/>
          <w:lang w:val="en-US"/>
        </w:rPr>
      </w:pPr>
      <w:r w:rsidRPr="00514034">
        <w:rPr>
          <w:b/>
          <w:i/>
          <w:sz w:val="18"/>
          <w:lang w:val="en-US"/>
        </w:rPr>
        <w:t>READING LIST</w:t>
      </w:r>
      <w:r w:rsidR="00DD33AA">
        <w:rPr>
          <w:rStyle w:val="Rimandonotaapidipagina"/>
          <w:b/>
          <w:i/>
          <w:sz w:val="18"/>
          <w:lang w:val="en-US"/>
        </w:rPr>
        <w:footnoteReference w:id="1"/>
      </w:r>
    </w:p>
    <w:p w14:paraId="2AAE5F2E" w14:textId="77777777" w:rsidR="00FC2C0B" w:rsidRDefault="00FC2C0B" w:rsidP="00FC2C0B">
      <w:pPr>
        <w:pStyle w:val="Testo1"/>
        <w:spacing w:before="0"/>
        <w:rPr>
          <w:lang w:val="en-US"/>
        </w:rPr>
      </w:pPr>
      <w:r>
        <w:rPr>
          <w:lang w:val="en-US"/>
        </w:rPr>
        <w:t>R. Davidson-J. MacKinnon,</w:t>
      </w:r>
      <w:r>
        <w:rPr>
          <w:i/>
          <w:lang w:val="en-US"/>
        </w:rPr>
        <w:t xml:space="preserve"> </w:t>
      </w:r>
      <w:r>
        <w:rPr>
          <w:i/>
          <w:iCs/>
          <w:lang w:val="en-US"/>
        </w:rPr>
        <w:t>Econometric Theory and Methods</w:t>
      </w:r>
      <w:r>
        <w:rPr>
          <w:i/>
          <w:lang w:val="en-US"/>
        </w:rPr>
        <w:t>,</w:t>
      </w:r>
      <w:r>
        <w:rPr>
          <w:lang w:val="en-US"/>
        </w:rPr>
        <w:t xml:space="preserve"> Oxford University Press, 2004.</w:t>
      </w:r>
    </w:p>
    <w:p w14:paraId="7E8620F4" w14:textId="77777777" w:rsidR="00FC2C0B" w:rsidRDefault="00FC2C0B" w:rsidP="00FC2C0B">
      <w:pPr>
        <w:pStyle w:val="Testo1"/>
        <w:spacing w:before="0"/>
        <w:rPr>
          <w:szCs w:val="16"/>
          <w:lang w:val="en-US"/>
        </w:rPr>
      </w:pPr>
      <w:r>
        <w:rPr>
          <w:szCs w:val="16"/>
          <w:lang w:val="en-US"/>
        </w:rPr>
        <w:t>Faraway, J. J., Practical regression and ANOVA using R (Vol. 168). University of Bath, 2002.</w:t>
      </w:r>
    </w:p>
    <w:p w14:paraId="5F953A64" w14:textId="77777777" w:rsidR="00510202" w:rsidRPr="00D2033B" w:rsidRDefault="00DD33AA" w:rsidP="00510202">
      <w:pPr>
        <w:pStyle w:val="Testo1"/>
        <w:spacing w:before="0"/>
        <w:rPr>
          <w:lang w:val="en-US"/>
        </w:rPr>
      </w:pPr>
      <w:hyperlink r:id="rId9" w:history="1">
        <w:r w:rsidR="00510202" w:rsidRPr="00D2033B">
          <w:rPr>
            <w:lang w:val="en-US"/>
          </w:rPr>
          <w:t>R. C. Hill</w:t>
        </w:r>
      </w:hyperlink>
      <w:r w:rsidR="00510202" w:rsidRPr="00D2033B">
        <w:rPr>
          <w:lang w:val="en-US"/>
        </w:rPr>
        <w:t>, </w:t>
      </w:r>
      <w:hyperlink r:id="rId10" w:history="1">
        <w:r w:rsidR="00510202" w:rsidRPr="00D2033B">
          <w:rPr>
            <w:lang w:val="en-US"/>
          </w:rPr>
          <w:t>W. E. Griffiths</w:t>
        </w:r>
      </w:hyperlink>
      <w:r w:rsidR="00510202" w:rsidRPr="00D2033B">
        <w:rPr>
          <w:lang w:val="en-US"/>
        </w:rPr>
        <w:t>, </w:t>
      </w:r>
      <w:hyperlink r:id="rId11" w:history="1">
        <w:r w:rsidR="00510202" w:rsidRPr="00D2033B">
          <w:rPr>
            <w:lang w:val="en-US"/>
          </w:rPr>
          <w:t>G. C. Lim</w:t>
        </w:r>
      </w:hyperlink>
      <w:r w:rsidR="00510202">
        <w:rPr>
          <w:lang w:val="en-US"/>
        </w:rPr>
        <w:t xml:space="preserve">, </w:t>
      </w:r>
      <w:r w:rsidR="00510202" w:rsidRPr="00D2033B">
        <w:rPr>
          <w:lang w:val="en-US"/>
        </w:rPr>
        <w:t>Principles of Econometrics,</w:t>
      </w:r>
      <w:r w:rsidR="00510202">
        <w:rPr>
          <w:lang w:val="en-US"/>
        </w:rPr>
        <w:t xml:space="preserve"> 5</w:t>
      </w:r>
      <w:r w:rsidR="00510202" w:rsidRPr="00D2033B">
        <w:rPr>
          <w:vertAlign w:val="superscript"/>
          <w:lang w:val="en-US"/>
        </w:rPr>
        <w:t>th</w:t>
      </w:r>
      <w:r w:rsidR="00510202">
        <w:rPr>
          <w:lang w:val="en-US"/>
        </w:rPr>
        <w:t xml:space="preserve"> edition, Wiley.</w:t>
      </w:r>
    </w:p>
    <w:p w14:paraId="7AAB2826" w14:textId="77777777" w:rsidR="00FC2C0B" w:rsidRDefault="00FC2C0B" w:rsidP="00FC2C0B">
      <w:pPr>
        <w:pStyle w:val="Testo1"/>
        <w:spacing w:before="0"/>
        <w:rPr>
          <w:lang w:val="en-US"/>
        </w:rPr>
      </w:pPr>
      <w:r>
        <w:rPr>
          <w:lang w:val="en-US"/>
        </w:rPr>
        <w:t>D.N. Gujarati,</w:t>
      </w:r>
      <w:r>
        <w:rPr>
          <w:i/>
          <w:lang w:val="en-US"/>
        </w:rPr>
        <w:t xml:space="preserve"> Essentials of Econometrics,</w:t>
      </w:r>
      <w:r>
        <w:rPr>
          <w:lang w:val="en-US"/>
        </w:rPr>
        <w:t xml:space="preserve"> McGraw- Hill, 2009. </w:t>
      </w:r>
    </w:p>
    <w:p w14:paraId="13302F38" w14:textId="77777777" w:rsidR="00FC2C0B" w:rsidRDefault="00FC2C0B" w:rsidP="00FC2C0B">
      <w:pPr>
        <w:pStyle w:val="Testo1"/>
        <w:spacing w:before="0"/>
        <w:rPr>
          <w:lang w:val="en-US"/>
        </w:rPr>
      </w:pPr>
      <w:r>
        <w:rPr>
          <w:lang w:val="en-US"/>
        </w:rPr>
        <w:t>M. Faliva-M.G. Zoia,</w:t>
      </w:r>
      <w:r>
        <w:rPr>
          <w:i/>
          <w:lang w:val="en-US"/>
        </w:rPr>
        <w:t xml:space="preserve"> Lecture in Econometric Theory,</w:t>
      </w:r>
      <w:r>
        <w:rPr>
          <w:lang w:val="en-US"/>
        </w:rPr>
        <w:t xml:space="preserve"> EDUCatt, Milano, 2016.</w:t>
      </w:r>
    </w:p>
    <w:p w14:paraId="6CC9EAA5" w14:textId="77777777" w:rsidR="001E2D25" w:rsidRPr="00514034" w:rsidRDefault="001E2D25" w:rsidP="001E2D25">
      <w:pPr>
        <w:spacing w:before="240" w:after="120" w:line="220" w:lineRule="exact"/>
        <w:rPr>
          <w:b/>
          <w:i/>
          <w:sz w:val="18"/>
          <w:lang w:val="en-US"/>
        </w:rPr>
      </w:pPr>
      <w:r w:rsidRPr="00514034">
        <w:rPr>
          <w:b/>
          <w:i/>
          <w:sz w:val="18"/>
          <w:lang w:val="en-US"/>
        </w:rPr>
        <w:t>TEACHING METHOD</w:t>
      </w:r>
    </w:p>
    <w:p w14:paraId="193BB2A1" w14:textId="77777777" w:rsidR="004276E5" w:rsidRDefault="004276E5" w:rsidP="004276E5">
      <w:pPr>
        <w:pStyle w:val="Testo2"/>
        <w:spacing w:before="120"/>
        <w:rPr>
          <w:lang w:val="en-US"/>
        </w:rPr>
      </w:pPr>
      <w:r>
        <w:rPr>
          <w:rFonts w:ascii="Times New Roman" w:hAnsi="Times New Roman"/>
          <w:szCs w:val="18"/>
          <w:lang w:val="en-US"/>
        </w:rPr>
        <w:t xml:space="preserve">The course is based on lectures. </w:t>
      </w:r>
    </w:p>
    <w:p w14:paraId="2240998A" w14:textId="77777777" w:rsidR="004276E5" w:rsidRDefault="004276E5" w:rsidP="004276E5">
      <w:pPr>
        <w:pStyle w:val="Titolo3"/>
        <w:rPr>
          <w:b/>
          <w:szCs w:val="18"/>
          <w:lang w:val="en-US"/>
        </w:rPr>
      </w:pPr>
      <w:r>
        <w:rPr>
          <w:b/>
          <w:szCs w:val="18"/>
          <w:lang w:val="en-US"/>
        </w:rPr>
        <w:t>ASSESSMENT METHOD AND CRITERIA</w:t>
      </w:r>
    </w:p>
    <w:p w14:paraId="234F0ED0" w14:textId="7202FB51" w:rsidR="004276E5" w:rsidRDefault="004276E5" w:rsidP="004276E5">
      <w:pPr>
        <w:pStyle w:val="Testo2"/>
        <w:rPr>
          <w:lang w:val="en-GB"/>
        </w:rPr>
      </w:pPr>
      <w:r>
        <w:rPr>
          <w:lang w:val="en-GB"/>
        </w:rPr>
        <w:t xml:space="preserve">There is a written examination for all the students. Students must show to know the theory of the regression models; what happens when some of the hypothesis behind the regression model do not apply; how to estimate a regression model using an econometric software; how to use an estimated model for forecasting financial variables and for policy analysis. The final exam is </w:t>
      </w:r>
      <w:r w:rsidRPr="007F44EB">
        <w:rPr>
          <w:lang w:val="en-GB"/>
        </w:rPr>
        <w:t xml:space="preserve">based on a written examination composed by </w:t>
      </w:r>
      <w:r w:rsidR="00FC2C0B" w:rsidRPr="007F44EB">
        <w:rPr>
          <w:lang w:val="en-GB"/>
        </w:rPr>
        <w:t>the following</w:t>
      </w:r>
      <w:r w:rsidRPr="007F44EB">
        <w:rPr>
          <w:lang w:val="en-GB"/>
        </w:rPr>
        <w:t xml:space="preserve"> sections: A) short open questions (18 marks)</w:t>
      </w:r>
      <w:r w:rsidR="00FC2C0B" w:rsidRPr="007F44EB">
        <w:rPr>
          <w:lang w:val="en-GB"/>
        </w:rPr>
        <w:t>; B)</w:t>
      </w:r>
      <w:r w:rsidR="00377855" w:rsidRPr="007F44EB">
        <w:rPr>
          <w:lang w:val="en-GB"/>
        </w:rPr>
        <w:t xml:space="preserve"> Multiple choises and interpreting regression output or numerical question. </w:t>
      </w:r>
      <w:r w:rsidRPr="007F44EB">
        <w:rPr>
          <w:lang w:val="en-GB"/>
        </w:rPr>
        <w:t xml:space="preserve"> Part A) refer</w:t>
      </w:r>
      <w:r w:rsidR="00FC2C0B" w:rsidRPr="007F44EB">
        <w:rPr>
          <w:lang w:val="en-GB"/>
        </w:rPr>
        <w:t>s</w:t>
      </w:r>
      <w:r w:rsidRPr="007F44EB">
        <w:rPr>
          <w:lang w:val="en-GB"/>
        </w:rPr>
        <w:t xml:space="preserve"> to the 1</w:t>
      </w:r>
      <w:r w:rsidRPr="007F44EB">
        <w:rPr>
          <w:vertAlign w:val="superscript"/>
          <w:lang w:val="en-GB"/>
        </w:rPr>
        <w:t>st</w:t>
      </w:r>
      <w:r w:rsidRPr="007F44EB">
        <w:rPr>
          <w:lang w:val="en-GB"/>
        </w:rPr>
        <w:t xml:space="preserve"> module, while part </w:t>
      </w:r>
      <w:r w:rsidR="00FC2C0B" w:rsidRPr="007F44EB">
        <w:rPr>
          <w:lang w:val="en-GB"/>
        </w:rPr>
        <w:t>B</w:t>
      </w:r>
      <w:r w:rsidRPr="007F44EB">
        <w:rPr>
          <w:lang w:val="en-GB"/>
        </w:rPr>
        <w:t>) to the 2</w:t>
      </w:r>
      <w:r w:rsidRPr="007F44EB">
        <w:rPr>
          <w:vertAlign w:val="superscript"/>
          <w:lang w:val="en-GB"/>
        </w:rPr>
        <w:t>nd</w:t>
      </w:r>
      <w:r w:rsidRPr="007F44EB">
        <w:rPr>
          <w:lang w:val="en-GB"/>
        </w:rPr>
        <w:t xml:space="preserve"> one.</w:t>
      </w:r>
      <w:r>
        <w:rPr>
          <w:lang w:val="en-GB"/>
        </w:rPr>
        <w:t xml:space="preserve">  </w:t>
      </w:r>
    </w:p>
    <w:p w14:paraId="2AF80693" w14:textId="77777777" w:rsidR="004276E5" w:rsidRDefault="004276E5" w:rsidP="004276E5">
      <w:pPr>
        <w:spacing w:before="240" w:after="120"/>
        <w:rPr>
          <w:b/>
          <w:i/>
          <w:sz w:val="18"/>
          <w:lang w:val="en-US"/>
        </w:rPr>
      </w:pPr>
      <w:r>
        <w:rPr>
          <w:b/>
          <w:i/>
          <w:sz w:val="18"/>
          <w:lang w:val="en-US"/>
        </w:rPr>
        <w:t>NOTES AND PREREQUISITES</w:t>
      </w:r>
    </w:p>
    <w:p w14:paraId="0820F40C" w14:textId="77777777" w:rsidR="004276E5" w:rsidRDefault="004276E5" w:rsidP="004276E5">
      <w:pPr>
        <w:pStyle w:val="Testo2"/>
        <w:rPr>
          <w:lang w:val="en-US"/>
        </w:rPr>
      </w:pPr>
      <w:r>
        <w:rPr>
          <w:lang w:val="en-US"/>
        </w:rPr>
        <w:t>Before entering the course, the student should be familiar with:</w:t>
      </w:r>
    </w:p>
    <w:p w14:paraId="733F1E23" w14:textId="77777777" w:rsidR="004276E5" w:rsidRDefault="004276E5" w:rsidP="004276E5">
      <w:pPr>
        <w:pStyle w:val="Testo2"/>
        <w:ind w:left="567" w:hanging="283"/>
        <w:rPr>
          <w:lang w:val="en-US"/>
        </w:rPr>
      </w:pPr>
      <w:r>
        <w:rPr>
          <w:lang w:val="en-US"/>
        </w:rPr>
        <w:t>–</w:t>
      </w:r>
      <w:r>
        <w:rPr>
          <w:lang w:val="en-US"/>
        </w:rPr>
        <w:tab/>
        <w:t>random variables and the features of their probability distributions (mean, median, variance and standard deviation), as well as the features of joint and conditional distributions (covariance and correlation, conditional expectation and variance and their properties);</w:t>
      </w:r>
    </w:p>
    <w:p w14:paraId="5774243E" w14:textId="77777777" w:rsidR="004276E5" w:rsidRDefault="004276E5" w:rsidP="004276E5">
      <w:pPr>
        <w:pStyle w:val="Testo2"/>
        <w:ind w:left="567" w:hanging="283"/>
        <w:rPr>
          <w:lang w:val="en-US"/>
        </w:rPr>
      </w:pPr>
      <w:r>
        <w:rPr>
          <w:lang w:val="en-US"/>
        </w:rPr>
        <w:t>–</w:t>
      </w:r>
      <w:r>
        <w:rPr>
          <w:lang w:val="en-US"/>
        </w:rPr>
        <w:tab/>
        <w:t>normal and related distributions: Chi-square, t-distribution and F-distribution;</w:t>
      </w:r>
    </w:p>
    <w:p w14:paraId="1D9F3E5C" w14:textId="77777777" w:rsidR="004276E5" w:rsidRDefault="004276E5" w:rsidP="004276E5">
      <w:pPr>
        <w:pStyle w:val="Testo2"/>
        <w:ind w:left="567" w:hanging="283"/>
        <w:rPr>
          <w:lang w:val="en-US"/>
        </w:rPr>
      </w:pPr>
      <w:r>
        <w:rPr>
          <w:lang w:val="en-US"/>
        </w:rPr>
        <w:t>–</w:t>
      </w:r>
      <w:r>
        <w:rPr>
          <w:lang w:val="en-US"/>
        </w:rPr>
        <w:tab/>
        <w:t>the fundamentals of mathematical statistics: unbiasedness, consistency, and asymptotic normality;</w:t>
      </w:r>
    </w:p>
    <w:p w14:paraId="01280F1D" w14:textId="77777777" w:rsidR="004276E5" w:rsidRDefault="004276E5" w:rsidP="004276E5">
      <w:pPr>
        <w:pStyle w:val="Testo2"/>
        <w:ind w:left="567" w:hanging="283"/>
        <w:rPr>
          <w:lang w:val="en-US"/>
        </w:rPr>
      </w:pPr>
      <w:r>
        <w:rPr>
          <w:lang w:val="en-US"/>
        </w:rPr>
        <w:t>–</w:t>
      </w:r>
      <w:r>
        <w:rPr>
          <w:lang w:val="en-US"/>
        </w:rPr>
        <w:tab/>
        <w:t>the fundamentals of hypothesis testing;</w:t>
      </w:r>
    </w:p>
    <w:p w14:paraId="78D88E25" w14:textId="77777777" w:rsidR="004276E5" w:rsidRDefault="004276E5" w:rsidP="004276E5">
      <w:pPr>
        <w:pStyle w:val="Testo2"/>
        <w:ind w:left="567" w:hanging="283"/>
        <w:rPr>
          <w:lang w:val="en-US"/>
        </w:rPr>
      </w:pPr>
      <w:r>
        <w:rPr>
          <w:lang w:val="en-US"/>
        </w:rPr>
        <w:lastRenderedPageBreak/>
        <w:t>–</w:t>
      </w:r>
      <w:r>
        <w:rPr>
          <w:lang w:val="en-US"/>
        </w:rPr>
        <w:tab/>
        <w:t>the properties of some special functions (linear, logarithmic, exponential, quadratic), and the basic elements of differential calculus;</w:t>
      </w:r>
    </w:p>
    <w:p w14:paraId="26D20DA4" w14:textId="77777777" w:rsidR="004276E5" w:rsidRDefault="004276E5" w:rsidP="004276E5">
      <w:pPr>
        <w:pStyle w:val="Testo2"/>
        <w:ind w:left="567" w:hanging="283"/>
        <w:rPr>
          <w:lang w:val="en-US"/>
        </w:rPr>
      </w:pPr>
      <w:r>
        <w:rPr>
          <w:lang w:val="en-US"/>
        </w:rPr>
        <w:t>–</w:t>
      </w:r>
      <w:r>
        <w:rPr>
          <w:lang w:val="en-US"/>
        </w:rPr>
        <w:tab/>
        <w:t>the fundamental issues of micro and macroeconomics, as well as of financial theory and corporate finance.</w:t>
      </w:r>
    </w:p>
    <w:p w14:paraId="636216AE" w14:textId="77777777" w:rsidR="004276E5" w:rsidRDefault="004276E5" w:rsidP="004276E5">
      <w:pPr>
        <w:pStyle w:val="Testo2"/>
        <w:ind w:firstLine="0"/>
        <w:rPr>
          <w:lang w:val="en-US"/>
        </w:rPr>
      </w:pPr>
      <w:r>
        <w:rPr>
          <w:lang w:val="en-US"/>
        </w:rPr>
        <w:t>In case of severe pandemic conditions, on-site lectures will be replaced by remote lectures. In this scenario, the information will be provided in due time.</w:t>
      </w:r>
    </w:p>
    <w:sectPr w:rsidR="004276E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ADD7F" w14:textId="77777777" w:rsidR="00DD33AA" w:rsidRDefault="00DD33AA" w:rsidP="00DD33AA">
      <w:pPr>
        <w:spacing w:line="240" w:lineRule="auto"/>
      </w:pPr>
      <w:r>
        <w:separator/>
      </w:r>
    </w:p>
  </w:endnote>
  <w:endnote w:type="continuationSeparator" w:id="0">
    <w:p w14:paraId="0AFB7EEE" w14:textId="77777777" w:rsidR="00DD33AA" w:rsidRDefault="00DD33AA" w:rsidP="00DD3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B9544" w14:textId="77777777" w:rsidR="00DD33AA" w:rsidRDefault="00DD33AA" w:rsidP="00DD33AA">
      <w:pPr>
        <w:spacing w:line="240" w:lineRule="auto"/>
      </w:pPr>
      <w:r>
        <w:separator/>
      </w:r>
    </w:p>
  </w:footnote>
  <w:footnote w:type="continuationSeparator" w:id="0">
    <w:p w14:paraId="2F424C10" w14:textId="77777777" w:rsidR="00DD33AA" w:rsidRDefault="00DD33AA" w:rsidP="00DD33AA">
      <w:pPr>
        <w:spacing w:line="240" w:lineRule="auto"/>
      </w:pPr>
      <w:r>
        <w:continuationSeparator/>
      </w:r>
    </w:p>
  </w:footnote>
  <w:footnote w:id="1">
    <w:p w14:paraId="484FA4C7" w14:textId="1F5DB193" w:rsidR="00DD33AA" w:rsidRDefault="00DD33A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FDF"/>
    <w:multiLevelType w:val="hybridMultilevel"/>
    <w:tmpl w:val="89CA99EC"/>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E96936"/>
    <w:multiLevelType w:val="multilevel"/>
    <w:tmpl w:val="280824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4EF7317"/>
    <w:multiLevelType w:val="hybridMultilevel"/>
    <w:tmpl w:val="0DBE8E10"/>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B3CCC"/>
    <w:multiLevelType w:val="hybridMultilevel"/>
    <w:tmpl w:val="3DE6191C"/>
    <w:lvl w:ilvl="0" w:tplc="1D022FEE">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FC0EFD"/>
    <w:multiLevelType w:val="hybridMultilevel"/>
    <w:tmpl w:val="70CA52D6"/>
    <w:lvl w:ilvl="0" w:tplc="57B06EB4">
      <w:start w:val="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D2"/>
    <w:rsid w:val="00187B99"/>
    <w:rsid w:val="001E2D25"/>
    <w:rsid w:val="002014DD"/>
    <w:rsid w:val="002160D2"/>
    <w:rsid w:val="002D5E17"/>
    <w:rsid w:val="00377855"/>
    <w:rsid w:val="004276E5"/>
    <w:rsid w:val="004D1217"/>
    <w:rsid w:val="004D6008"/>
    <w:rsid w:val="00510202"/>
    <w:rsid w:val="00640794"/>
    <w:rsid w:val="006F1772"/>
    <w:rsid w:val="006F5B0D"/>
    <w:rsid w:val="007F44EB"/>
    <w:rsid w:val="00835B43"/>
    <w:rsid w:val="008942E7"/>
    <w:rsid w:val="008A1204"/>
    <w:rsid w:val="00900CCA"/>
    <w:rsid w:val="00924B77"/>
    <w:rsid w:val="00940DA2"/>
    <w:rsid w:val="009E055C"/>
    <w:rsid w:val="009E1D6A"/>
    <w:rsid w:val="00A74F6F"/>
    <w:rsid w:val="00AD7557"/>
    <w:rsid w:val="00B50C5D"/>
    <w:rsid w:val="00B51253"/>
    <w:rsid w:val="00B525CC"/>
    <w:rsid w:val="00D2033B"/>
    <w:rsid w:val="00D404F2"/>
    <w:rsid w:val="00DD33AA"/>
    <w:rsid w:val="00E07984"/>
    <w:rsid w:val="00E607E6"/>
    <w:rsid w:val="00FC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E2D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1D6A"/>
    <w:pPr>
      <w:ind w:left="720"/>
      <w:contextualSpacing/>
    </w:pPr>
  </w:style>
  <w:style w:type="character" w:styleId="Collegamentoipertestuale">
    <w:name w:val="Hyperlink"/>
    <w:basedOn w:val="Carpredefinitoparagrafo"/>
    <w:uiPriority w:val="99"/>
    <w:unhideWhenUsed/>
    <w:rsid w:val="00D2033B"/>
    <w:rPr>
      <w:color w:val="0000FF"/>
      <w:u w:val="single"/>
    </w:rPr>
  </w:style>
  <w:style w:type="paragraph" w:styleId="Testonotaapidipagina">
    <w:name w:val="footnote text"/>
    <w:basedOn w:val="Normale"/>
    <w:link w:val="TestonotaapidipaginaCarattere"/>
    <w:rsid w:val="00DD33AA"/>
    <w:pPr>
      <w:spacing w:line="240" w:lineRule="auto"/>
    </w:pPr>
    <w:rPr>
      <w:szCs w:val="20"/>
    </w:rPr>
  </w:style>
  <w:style w:type="character" w:customStyle="1" w:styleId="TestonotaapidipaginaCarattere">
    <w:name w:val="Testo nota a piè di pagina Carattere"/>
    <w:basedOn w:val="Carpredefinitoparagrafo"/>
    <w:link w:val="Testonotaapidipagina"/>
    <w:rsid w:val="00DD33AA"/>
  </w:style>
  <w:style w:type="character" w:styleId="Rimandonotaapidipagina">
    <w:name w:val="footnote reference"/>
    <w:basedOn w:val="Carpredefinitoparagrafo"/>
    <w:rsid w:val="00DD33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E2D2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qFormat/>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1D6A"/>
    <w:pPr>
      <w:ind w:left="720"/>
      <w:contextualSpacing/>
    </w:pPr>
  </w:style>
  <w:style w:type="character" w:styleId="Collegamentoipertestuale">
    <w:name w:val="Hyperlink"/>
    <w:basedOn w:val="Carpredefinitoparagrafo"/>
    <w:uiPriority w:val="99"/>
    <w:unhideWhenUsed/>
    <w:rsid w:val="00D2033B"/>
    <w:rPr>
      <w:color w:val="0000FF"/>
      <w:u w:val="single"/>
    </w:rPr>
  </w:style>
  <w:style w:type="paragraph" w:styleId="Testonotaapidipagina">
    <w:name w:val="footnote text"/>
    <w:basedOn w:val="Normale"/>
    <w:link w:val="TestonotaapidipaginaCarattere"/>
    <w:rsid w:val="00DD33AA"/>
    <w:pPr>
      <w:spacing w:line="240" w:lineRule="auto"/>
    </w:pPr>
    <w:rPr>
      <w:szCs w:val="20"/>
    </w:rPr>
  </w:style>
  <w:style w:type="character" w:customStyle="1" w:styleId="TestonotaapidipaginaCarattere">
    <w:name w:val="Testo nota a piè di pagina Carattere"/>
    <w:basedOn w:val="Carpredefinitoparagrafo"/>
    <w:link w:val="Testonotaapidipagina"/>
    <w:rsid w:val="00DD33AA"/>
  </w:style>
  <w:style w:type="character" w:styleId="Rimandonotaapidipagina">
    <w:name w:val="footnote reference"/>
    <w:basedOn w:val="Carpredefinitoparagrafo"/>
    <w:rsid w:val="00DD3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71688">
      <w:bodyDiv w:val="1"/>
      <w:marLeft w:val="0"/>
      <w:marRight w:val="0"/>
      <w:marTop w:val="0"/>
      <w:marBottom w:val="0"/>
      <w:divBdr>
        <w:top w:val="none" w:sz="0" w:space="0" w:color="auto"/>
        <w:left w:val="none" w:sz="0" w:space="0" w:color="auto"/>
        <w:bottom w:val="none" w:sz="0" w:space="0" w:color="auto"/>
        <w:right w:val="none" w:sz="0" w:space="0" w:color="auto"/>
      </w:divBdr>
    </w:div>
    <w:div w:id="121746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ley.com/en-us/search?pq=%7Crelevance%7Cauthor%3AGuay+C.+Lim" TargetMode="External"/><Relationship Id="rId5" Type="http://schemas.openxmlformats.org/officeDocument/2006/relationships/settings" Target="settings.xml"/><Relationship Id="rId10" Type="http://schemas.openxmlformats.org/officeDocument/2006/relationships/hyperlink" Target="https://www.wiley.com/en-us/search?pq=%7Crelevance%7Cauthor%3AWilliam+E.+Griffiths" TargetMode="External"/><Relationship Id="rId4" Type="http://schemas.microsoft.com/office/2007/relationships/stylesWithEffects" Target="stylesWithEffects.xml"/><Relationship Id="rId9" Type="http://schemas.openxmlformats.org/officeDocument/2006/relationships/hyperlink" Target="https://www.wiley.com/en-us/search?pq=%7Crelevance%7Cauthor%3AR.+Carter+H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0908B-CF06-435F-821B-472C651F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971</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2022-05-31T09:47:00Z</dcterms:created>
  <dcterms:modified xsi:type="dcterms:W3CDTF">2022-07-13T08:13:00Z</dcterms:modified>
</cp:coreProperties>
</file>