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0B107" w14:textId="3EF49A8D" w:rsidR="0089768D" w:rsidRPr="00C762E4" w:rsidRDefault="00C762E4" w:rsidP="0089768D">
      <w:pPr>
        <w:spacing w:before="120"/>
        <w:rPr>
          <w:szCs w:val="18"/>
          <w:lang w:val="en-US"/>
        </w:rPr>
      </w:pPr>
      <w:r>
        <w:rPr>
          <w:b/>
          <w:szCs w:val="18"/>
        </w:rPr>
        <w:t>I</w:t>
      </w:r>
      <w:r w:rsidRPr="00C762E4">
        <w:rPr>
          <w:b/>
          <w:szCs w:val="18"/>
        </w:rPr>
        <w:t>nvestment risk management</w:t>
      </w:r>
    </w:p>
    <w:p w14:paraId="4A18D8A3" w14:textId="7C1FFD3C" w:rsidR="0089768D" w:rsidRPr="00C762E4" w:rsidRDefault="00C762E4" w:rsidP="00C762E4">
      <w:pPr>
        <w:rPr>
          <w:smallCaps/>
          <w:sz w:val="18"/>
          <w:szCs w:val="18"/>
          <w:lang w:val="en-US"/>
        </w:rPr>
      </w:pPr>
      <w:r>
        <w:rPr>
          <w:smallCaps/>
          <w:sz w:val="18"/>
          <w:szCs w:val="18"/>
          <w:lang w:val="en-US"/>
        </w:rPr>
        <w:t>P</w:t>
      </w:r>
      <w:r w:rsidRPr="00C762E4">
        <w:rPr>
          <w:smallCaps/>
          <w:sz w:val="18"/>
          <w:szCs w:val="18"/>
          <w:lang w:val="en-US"/>
        </w:rPr>
        <w:t xml:space="preserve">rof. </w:t>
      </w:r>
      <w:r>
        <w:rPr>
          <w:smallCaps/>
          <w:sz w:val="18"/>
          <w:szCs w:val="18"/>
          <w:lang w:val="en-US"/>
        </w:rPr>
        <w:t xml:space="preserve">Christos </w:t>
      </w:r>
      <w:proofErr w:type="spellStart"/>
      <w:r>
        <w:rPr>
          <w:smallCaps/>
          <w:sz w:val="18"/>
          <w:szCs w:val="18"/>
          <w:lang w:val="en-US"/>
        </w:rPr>
        <w:t>A</w:t>
      </w:r>
      <w:r w:rsidRPr="00C762E4">
        <w:rPr>
          <w:smallCaps/>
          <w:sz w:val="18"/>
          <w:szCs w:val="18"/>
          <w:lang w:val="en-US"/>
        </w:rPr>
        <w:t>lexakis</w:t>
      </w:r>
      <w:proofErr w:type="spellEnd"/>
    </w:p>
    <w:p w14:paraId="7C539AFD" w14:textId="77777777" w:rsidR="00C762E4" w:rsidRDefault="00C762E4" w:rsidP="00C762E4">
      <w:pPr>
        <w:spacing w:before="240" w:after="120" w:line="240" w:lineRule="atLeast"/>
        <w:jc w:val="both"/>
        <w:rPr>
          <w:color w:val="000000"/>
          <w:lang w:eastAsia="it-IT"/>
        </w:rPr>
      </w:pPr>
      <w:r>
        <w:rPr>
          <w:b/>
          <w:bCs/>
          <w:i/>
          <w:iCs/>
          <w:color w:val="000000"/>
          <w:sz w:val="18"/>
          <w:szCs w:val="18"/>
          <w:lang w:val="en-US" w:eastAsia="it-IT"/>
        </w:rPr>
        <w:t>COURSE AIMS AND INTENDED LEARNING OUTCOMES</w:t>
      </w:r>
    </w:p>
    <w:p w14:paraId="154A85E8" w14:textId="77777777" w:rsidR="0079638A" w:rsidRPr="0079638A" w:rsidRDefault="0079638A" w:rsidP="0079638A">
      <w:pPr>
        <w:spacing w:line="240" w:lineRule="atLeast"/>
        <w:jc w:val="both"/>
        <w:rPr>
          <w:color w:val="000000"/>
          <w:lang w:val="en-US" w:eastAsia="it-IT"/>
        </w:rPr>
      </w:pPr>
      <w:r w:rsidRPr="0079638A">
        <w:rPr>
          <w:color w:val="000000"/>
          <w:lang w:val="en-US" w:eastAsia="it-IT"/>
        </w:rPr>
        <w:t>This course provides a general overview on the financial markets and investment risk management. It emphasizes the theoretical and practical understanding of the concepts of financial markets and will get the students acquainted with the tools associated to risk management.</w:t>
      </w:r>
    </w:p>
    <w:p w14:paraId="66FFE261" w14:textId="77777777" w:rsidR="0079638A" w:rsidRPr="0079638A" w:rsidRDefault="0079638A" w:rsidP="0079638A">
      <w:pPr>
        <w:spacing w:line="240" w:lineRule="atLeast"/>
        <w:jc w:val="both"/>
        <w:rPr>
          <w:color w:val="000000"/>
          <w:lang w:val="en-US" w:eastAsia="it-IT"/>
        </w:rPr>
      </w:pPr>
      <w:r w:rsidRPr="0079638A">
        <w:rPr>
          <w:color w:val="000000"/>
          <w:lang w:val="en-US" w:eastAsia="it-IT"/>
        </w:rPr>
        <w:t xml:space="preserve">By the end of the module, students will be able to: Analyze and discus the main concepts and tools of financial markets and risk management. Define what a financial asset is and the principal functions of financial assets. Determine the various ways to classify financial markets </w:t>
      </w:r>
      <w:r w:rsidRPr="0079638A">
        <w:rPr>
          <w:bCs/>
          <w:color w:val="000000"/>
          <w:lang w:val="en-US" w:eastAsia="it-IT"/>
        </w:rPr>
        <w:t>and d</w:t>
      </w:r>
      <w:r w:rsidRPr="0079638A">
        <w:rPr>
          <w:color w:val="000000"/>
          <w:lang w:val="en-US" w:eastAsia="it-IT"/>
        </w:rPr>
        <w:t>escribe the participants in financial markets. Have an overview about securities &amp; derivatives market as well as the foreign exchange market.</w:t>
      </w:r>
    </w:p>
    <w:p w14:paraId="70AFDDCC" w14:textId="1F35978C" w:rsidR="0079638A" w:rsidRPr="0079638A" w:rsidRDefault="0079638A" w:rsidP="0079638A">
      <w:pPr>
        <w:spacing w:line="240" w:lineRule="atLeast"/>
        <w:jc w:val="both"/>
        <w:rPr>
          <w:color w:val="000000"/>
          <w:lang w:val="en-US" w:eastAsia="it-IT"/>
        </w:rPr>
      </w:pPr>
      <w:r w:rsidRPr="0079638A">
        <w:rPr>
          <w:color w:val="000000"/>
          <w:lang w:val="en-US" w:eastAsia="it-IT"/>
        </w:rPr>
        <w:t xml:space="preserve">Risk concepts will be approached according to the expected utility theory but also the </w:t>
      </w:r>
      <w:proofErr w:type="spellStart"/>
      <w:r w:rsidRPr="0079638A">
        <w:rPr>
          <w:color w:val="000000"/>
          <w:lang w:val="en-US" w:eastAsia="it-IT"/>
        </w:rPr>
        <w:t>behavioural</w:t>
      </w:r>
      <w:proofErr w:type="spellEnd"/>
      <w:r w:rsidRPr="0079638A">
        <w:rPr>
          <w:color w:val="000000"/>
          <w:lang w:val="en-US" w:eastAsia="it-IT"/>
        </w:rPr>
        <w:t xml:space="preserve"> finance angle. Students will have an overview on risk management and financial risk management tolls will be explained.</w:t>
      </w:r>
    </w:p>
    <w:p w14:paraId="25DCDCBD" w14:textId="77777777" w:rsidR="0079638A" w:rsidRPr="0079638A" w:rsidRDefault="0079638A" w:rsidP="0079638A">
      <w:pPr>
        <w:spacing w:before="120" w:line="240" w:lineRule="atLeast"/>
        <w:jc w:val="both"/>
        <w:rPr>
          <w:b/>
          <w:bCs/>
          <w:i/>
          <w:color w:val="000000"/>
          <w:lang w:val="en-US" w:eastAsia="it-IT"/>
        </w:rPr>
      </w:pPr>
      <w:r w:rsidRPr="0079638A">
        <w:rPr>
          <w:b/>
          <w:bCs/>
          <w:i/>
          <w:color w:val="000000"/>
          <w:lang w:val="en-US" w:eastAsia="it-IT"/>
        </w:rPr>
        <w:t xml:space="preserve">Contribution to </w:t>
      </w:r>
      <w:proofErr w:type="spellStart"/>
      <w:r w:rsidRPr="0079638A">
        <w:rPr>
          <w:b/>
          <w:bCs/>
          <w:i/>
          <w:color w:val="000000"/>
          <w:lang w:val="en-US" w:eastAsia="it-IT"/>
        </w:rPr>
        <w:t>programme</w:t>
      </w:r>
      <w:proofErr w:type="spellEnd"/>
      <w:r w:rsidRPr="0079638A">
        <w:rPr>
          <w:b/>
          <w:bCs/>
          <w:i/>
          <w:color w:val="000000"/>
          <w:lang w:val="en-US" w:eastAsia="it-IT"/>
        </w:rPr>
        <w:t xml:space="preserve"> objectives:</w:t>
      </w:r>
    </w:p>
    <w:p w14:paraId="250D06D1" w14:textId="7A5B8594" w:rsidR="0079638A" w:rsidRDefault="0079638A" w:rsidP="0079638A">
      <w:pPr>
        <w:spacing w:line="240" w:lineRule="atLeast"/>
        <w:jc w:val="both"/>
        <w:rPr>
          <w:color w:val="000000"/>
          <w:lang w:val="en-US" w:eastAsia="it-IT"/>
        </w:rPr>
      </w:pPr>
      <w:r w:rsidRPr="0079638A">
        <w:rPr>
          <w:color w:val="000000"/>
          <w:lang w:val="en-US" w:eastAsia="it-IT"/>
        </w:rPr>
        <w:t xml:space="preserve">This course is designed in order to contribute to the </w:t>
      </w:r>
      <w:proofErr w:type="spellStart"/>
      <w:r w:rsidRPr="0079638A">
        <w:rPr>
          <w:color w:val="000000"/>
          <w:lang w:val="en-US" w:eastAsia="it-IT"/>
        </w:rPr>
        <w:t>programme</w:t>
      </w:r>
      <w:proofErr w:type="spellEnd"/>
      <w:r w:rsidRPr="0079638A">
        <w:rPr>
          <w:color w:val="000000"/>
          <w:lang w:val="en-US" w:eastAsia="it-IT"/>
        </w:rPr>
        <w:t xml:space="preserve"> by giving students an overview of the main aspects of financial markets and investment risks. The course reflects on the issues of ethics and responsibility in financial markets.</w:t>
      </w:r>
    </w:p>
    <w:p w14:paraId="0CA2AE0E" w14:textId="560E1758" w:rsidR="005E480D" w:rsidRPr="005E480D" w:rsidRDefault="005E480D" w:rsidP="005E480D">
      <w:pPr>
        <w:spacing w:before="240" w:after="120" w:line="240" w:lineRule="atLeast"/>
        <w:jc w:val="both"/>
        <w:rPr>
          <w:b/>
          <w:bCs/>
          <w:i/>
          <w:iCs/>
          <w:color w:val="000000"/>
          <w:sz w:val="18"/>
          <w:szCs w:val="18"/>
          <w:lang w:val="en-US" w:eastAsia="it-IT"/>
        </w:rPr>
      </w:pPr>
      <w:r w:rsidRPr="005E480D">
        <w:rPr>
          <w:b/>
          <w:bCs/>
          <w:i/>
          <w:iCs/>
          <w:color w:val="000000"/>
          <w:sz w:val="18"/>
          <w:szCs w:val="18"/>
          <w:lang w:val="en-US" w:eastAsia="it-IT"/>
        </w:rPr>
        <w:t>COURSE CONTENTS</w:t>
      </w:r>
    </w:p>
    <w:p w14:paraId="57FC09FA" w14:textId="77777777" w:rsidR="005E480D" w:rsidRPr="005E480D" w:rsidRDefault="005E480D" w:rsidP="005E480D">
      <w:pPr>
        <w:spacing w:line="240" w:lineRule="atLeast"/>
        <w:jc w:val="both"/>
        <w:rPr>
          <w:color w:val="000000"/>
          <w:lang w:val="en-US" w:eastAsia="it-IT"/>
        </w:rPr>
      </w:pPr>
      <w:r w:rsidRPr="005E480D">
        <w:rPr>
          <w:color w:val="000000"/>
          <w:lang w:val="en-US" w:eastAsia="it-IT"/>
        </w:rPr>
        <w:t xml:space="preserve">The financial environment, stocks and bonds, derivatives, market efficiency, technical analysis, fundamental analysis, risk assessment, risk management, diversification, behavioural finance, options, investment companies, risk metrics, asset allocation, portfolio theory, equilibrium models in finance, international finance risks. </w:t>
      </w:r>
    </w:p>
    <w:p w14:paraId="1BF26DDB" w14:textId="4970C59C" w:rsidR="00C762E4" w:rsidRDefault="00C762E4" w:rsidP="00C762E4">
      <w:pPr>
        <w:spacing w:before="240" w:after="120" w:line="240" w:lineRule="atLeast"/>
        <w:jc w:val="both"/>
        <w:rPr>
          <w:color w:val="000000"/>
          <w:lang w:eastAsia="it-IT"/>
        </w:rPr>
      </w:pPr>
      <w:r>
        <w:rPr>
          <w:b/>
          <w:bCs/>
          <w:i/>
          <w:iCs/>
          <w:color w:val="000000"/>
          <w:sz w:val="18"/>
          <w:szCs w:val="18"/>
          <w:lang w:val="en-US" w:eastAsia="it-IT"/>
        </w:rPr>
        <w:t>READING LIST</w:t>
      </w:r>
      <w:r w:rsidR="004C0F17">
        <w:rPr>
          <w:rStyle w:val="Rimandonotaapidipagina"/>
          <w:b/>
          <w:bCs/>
          <w:i/>
          <w:iCs/>
          <w:color w:val="000000"/>
          <w:sz w:val="18"/>
          <w:szCs w:val="18"/>
          <w:lang w:val="en-US" w:eastAsia="it-IT"/>
        </w:rPr>
        <w:footnoteReference w:id="1"/>
      </w:r>
    </w:p>
    <w:p w14:paraId="04570325" w14:textId="77777777" w:rsidR="00C762E4" w:rsidRPr="00C762E4"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C762E4">
        <w:rPr>
          <w:bCs/>
          <w:color w:val="000000"/>
          <w:sz w:val="18"/>
          <w:szCs w:val="18"/>
          <w:lang w:val="en-US" w:eastAsia="it-IT"/>
        </w:rPr>
        <w:t>Slides provided by the Instructor</w:t>
      </w:r>
    </w:p>
    <w:p w14:paraId="09C07C35" w14:textId="3B9B08B9" w:rsidR="00C762E4" w:rsidRPr="00C762E4" w:rsidRDefault="00C762E4" w:rsidP="00C762E4">
      <w:pPr>
        <w:pStyle w:val="Titolo1"/>
        <w:numPr>
          <w:ilvl w:val="0"/>
          <w:numId w:val="2"/>
        </w:numPr>
        <w:ind w:left="284" w:hanging="284"/>
        <w:rPr>
          <w:rStyle w:val="a-size-large"/>
          <w:rFonts w:ascii="Times New Roman" w:hAnsi="Times New Roman"/>
          <w:color w:val="111111"/>
          <w:sz w:val="18"/>
          <w:szCs w:val="18"/>
        </w:rPr>
      </w:pPr>
      <w:r w:rsidRPr="00C762E4">
        <w:rPr>
          <w:rStyle w:val="a-size-large"/>
          <w:rFonts w:ascii="Times New Roman" w:hAnsi="Times New Roman"/>
          <w:color w:val="111111"/>
          <w:sz w:val="18"/>
          <w:szCs w:val="18"/>
        </w:rPr>
        <w:t>Investments Global Edition (2014), by Z</w:t>
      </w:r>
      <w:r w:rsidR="000C7EFE">
        <w:rPr>
          <w:rStyle w:val="a-size-large"/>
          <w:rFonts w:ascii="Times New Roman" w:hAnsi="Times New Roman"/>
          <w:color w:val="111111"/>
          <w:sz w:val="18"/>
          <w:szCs w:val="18"/>
        </w:rPr>
        <w:t>. Bodie, A. Kane and A. Marcus,</w:t>
      </w:r>
      <w:r w:rsidRPr="00C762E4">
        <w:rPr>
          <w:rStyle w:val="a-size-large"/>
          <w:rFonts w:ascii="Times New Roman" w:hAnsi="Times New Roman"/>
          <w:color w:val="111111"/>
          <w:sz w:val="18"/>
          <w:szCs w:val="18"/>
        </w:rPr>
        <w:t xml:space="preserve"> McGraw Hill</w:t>
      </w:r>
      <w:r w:rsidR="004C0F17">
        <w:rPr>
          <w:rStyle w:val="a-size-large"/>
          <w:rFonts w:ascii="Times New Roman" w:hAnsi="Times New Roman"/>
          <w:color w:val="111111"/>
          <w:sz w:val="18"/>
          <w:szCs w:val="18"/>
        </w:rPr>
        <w:t xml:space="preserve"> </w:t>
      </w:r>
      <w:hyperlink r:id="rId9" w:history="1">
        <w:proofErr w:type="spellStart"/>
        <w:r w:rsidR="004C0F17" w:rsidRPr="004C0F17">
          <w:rPr>
            <w:rStyle w:val="Collegamentoipertestuale"/>
            <w:rFonts w:ascii="Times New Roman" w:hAnsi="Times New Roman"/>
            <w:sz w:val="16"/>
            <w:szCs w:val="16"/>
          </w:rPr>
          <w:t>Acquista</w:t>
        </w:r>
        <w:proofErr w:type="spellEnd"/>
        <w:r w:rsidR="004C0F17" w:rsidRPr="004C0F17">
          <w:rPr>
            <w:rStyle w:val="Collegamentoipertestuale"/>
            <w:rFonts w:ascii="Times New Roman" w:hAnsi="Times New Roman"/>
            <w:sz w:val="16"/>
            <w:szCs w:val="16"/>
          </w:rPr>
          <w:t xml:space="preserve"> da VP</w:t>
        </w:r>
      </w:hyperlink>
    </w:p>
    <w:p w14:paraId="4C8506E3" w14:textId="46E9F23C" w:rsidR="00C762E4" w:rsidRPr="00C762E4"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C762E4">
        <w:rPr>
          <w:i/>
          <w:iCs/>
          <w:color w:val="000000"/>
          <w:sz w:val="18"/>
          <w:szCs w:val="18"/>
          <w:lang w:val="en-US" w:eastAsia="it-IT"/>
        </w:rPr>
        <w:t>Foundations of Financial Markets and Institutions</w:t>
      </w:r>
      <w:r w:rsidRPr="00C762E4">
        <w:rPr>
          <w:color w:val="000000"/>
          <w:sz w:val="18"/>
          <w:szCs w:val="18"/>
          <w:lang w:val="en-US" w:eastAsia="it-IT"/>
        </w:rPr>
        <w:t xml:space="preserve"> (2013), </w:t>
      </w:r>
      <w:proofErr w:type="spellStart"/>
      <w:r w:rsidRPr="00C762E4">
        <w:rPr>
          <w:color w:val="000000"/>
          <w:sz w:val="18"/>
          <w:szCs w:val="18"/>
          <w:lang w:val="en-US" w:eastAsia="it-IT"/>
        </w:rPr>
        <w:t>Fabozzi</w:t>
      </w:r>
      <w:proofErr w:type="spellEnd"/>
      <w:r w:rsidRPr="00C762E4">
        <w:rPr>
          <w:color w:val="000000"/>
          <w:sz w:val="18"/>
          <w:szCs w:val="18"/>
          <w:lang w:val="en-US" w:eastAsia="it-IT"/>
        </w:rPr>
        <w:t>, F., Modig</w:t>
      </w:r>
      <w:r w:rsidR="000C7EFE">
        <w:rPr>
          <w:color w:val="000000"/>
          <w:sz w:val="18"/>
          <w:szCs w:val="18"/>
          <w:lang w:val="en-US" w:eastAsia="it-IT"/>
        </w:rPr>
        <w:t>liani, F. and Jones, F., Harlow</w:t>
      </w:r>
      <w:r w:rsidRPr="00C762E4">
        <w:rPr>
          <w:color w:val="000000"/>
          <w:sz w:val="18"/>
          <w:szCs w:val="18"/>
          <w:lang w:val="en-US" w:eastAsia="it-IT"/>
        </w:rPr>
        <w:t>: Pearson Education</w:t>
      </w:r>
    </w:p>
    <w:p w14:paraId="32DC0A8E" w14:textId="4ED79DDF" w:rsidR="00C762E4" w:rsidRPr="00C762E4"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C762E4">
        <w:rPr>
          <w:i/>
          <w:iCs/>
          <w:color w:val="000000"/>
          <w:sz w:val="18"/>
          <w:szCs w:val="18"/>
          <w:lang w:val="en-US" w:eastAsia="it-IT"/>
        </w:rPr>
        <w:t>Financial Markets and Institutions</w:t>
      </w:r>
      <w:r w:rsidRPr="00C762E4">
        <w:rPr>
          <w:color w:val="000000"/>
          <w:sz w:val="18"/>
          <w:szCs w:val="18"/>
          <w:lang w:val="en-US" w:eastAsia="it-IT"/>
        </w:rPr>
        <w:t xml:space="preserve"> (2015), Mishkin, F. and Eakins, S.G., Harlow: </w:t>
      </w:r>
      <w:r w:rsidRPr="00C762E4">
        <w:rPr>
          <w:color w:val="000000"/>
          <w:sz w:val="18"/>
          <w:szCs w:val="18"/>
          <w:lang w:val="en-US" w:eastAsia="it-IT"/>
        </w:rPr>
        <w:lastRenderedPageBreak/>
        <w:t>Pearson Education</w:t>
      </w:r>
      <w:r w:rsidR="004C0F17">
        <w:rPr>
          <w:color w:val="000000"/>
          <w:sz w:val="18"/>
          <w:szCs w:val="18"/>
          <w:lang w:val="en-US" w:eastAsia="it-IT"/>
        </w:rPr>
        <w:t xml:space="preserve"> </w:t>
      </w:r>
      <w:hyperlink r:id="rId10" w:history="1">
        <w:proofErr w:type="spellStart"/>
        <w:r w:rsidR="004C0F17" w:rsidRPr="004C0F17">
          <w:rPr>
            <w:rStyle w:val="Collegamentoipertestuale"/>
            <w:i/>
            <w:sz w:val="16"/>
            <w:szCs w:val="16"/>
          </w:rPr>
          <w:t>Acquista</w:t>
        </w:r>
        <w:proofErr w:type="spellEnd"/>
        <w:r w:rsidR="004C0F17" w:rsidRPr="004C0F17">
          <w:rPr>
            <w:rStyle w:val="Collegamentoipertestuale"/>
            <w:i/>
            <w:sz w:val="16"/>
            <w:szCs w:val="16"/>
          </w:rPr>
          <w:t xml:space="preserve"> da VP</w:t>
        </w:r>
      </w:hyperlink>
      <w:bookmarkStart w:id="0" w:name="_GoBack"/>
      <w:bookmarkEnd w:id="0"/>
    </w:p>
    <w:p w14:paraId="23F26B6B" w14:textId="77777777" w:rsidR="00C762E4" w:rsidRDefault="00C762E4" w:rsidP="00C762E4">
      <w:pPr>
        <w:spacing w:before="240" w:after="120" w:line="220" w:lineRule="atLeast"/>
        <w:jc w:val="both"/>
        <w:rPr>
          <w:color w:val="000000"/>
          <w:lang w:eastAsia="it-IT"/>
        </w:rPr>
      </w:pPr>
      <w:r>
        <w:rPr>
          <w:b/>
          <w:bCs/>
          <w:i/>
          <w:iCs/>
          <w:color w:val="000000"/>
          <w:sz w:val="18"/>
          <w:szCs w:val="18"/>
          <w:lang w:val="en-US" w:eastAsia="it-IT"/>
        </w:rPr>
        <w:t>TEACHING METHOD</w:t>
      </w:r>
    </w:p>
    <w:p w14:paraId="471D391C" w14:textId="77777777" w:rsidR="0066725E" w:rsidRPr="00C762E4" w:rsidRDefault="0066725E" w:rsidP="0066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C762E4">
        <w:rPr>
          <w:color w:val="000000"/>
          <w:sz w:val="18"/>
          <w:szCs w:val="18"/>
          <w:lang w:val="en-US" w:eastAsia="it-IT"/>
        </w:rPr>
        <w:t>- Lectures will be presented and explained to the students as in “Slides Presentation”.</w:t>
      </w:r>
    </w:p>
    <w:p w14:paraId="4724BD30" w14:textId="3ECE646D" w:rsidR="0066725E" w:rsidRPr="00C762E4" w:rsidRDefault="0066725E" w:rsidP="0066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C762E4">
        <w:rPr>
          <w:color w:val="000000"/>
          <w:sz w:val="18"/>
          <w:szCs w:val="18"/>
          <w:lang w:val="en-US" w:eastAsia="it-IT"/>
        </w:rPr>
        <w:t xml:space="preserve">- Class Discussion on: Case studies, Videos </w:t>
      </w:r>
    </w:p>
    <w:p w14:paraId="759AD161" w14:textId="5AF7BFA4" w:rsidR="00775A7D" w:rsidRPr="00C762E4" w:rsidRDefault="0066725E" w:rsidP="00C76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C762E4">
        <w:rPr>
          <w:color w:val="000000"/>
          <w:sz w:val="18"/>
          <w:szCs w:val="18"/>
          <w:lang w:val="en-US" w:eastAsia="it-IT"/>
        </w:rPr>
        <w:t>- Class discussion on Real &amp; Practical Examples</w:t>
      </w:r>
    </w:p>
    <w:p w14:paraId="3D1D8116" w14:textId="77777777" w:rsidR="00C762E4" w:rsidRDefault="00C762E4" w:rsidP="00C762E4">
      <w:pPr>
        <w:spacing w:before="240" w:after="120" w:line="220" w:lineRule="atLeast"/>
        <w:jc w:val="both"/>
        <w:rPr>
          <w:color w:val="000000"/>
          <w:lang w:eastAsia="it-IT"/>
        </w:rPr>
      </w:pPr>
      <w:r>
        <w:rPr>
          <w:b/>
          <w:bCs/>
          <w:i/>
          <w:iCs/>
          <w:color w:val="000000"/>
          <w:sz w:val="18"/>
          <w:szCs w:val="18"/>
          <w:lang w:val="en-US" w:eastAsia="it-IT"/>
        </w:rPr>
        <w:t>ASSESSMENT METHOD AND CRITERIA</w:t>
      </w:r>
    </w:p>
    <w:p w14:paraId="317ACDD6"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5E480D">
        <w:rPr>
          <w:color w:val="000000"/>
          <w:sz w:val="18"/>
          <w:szCs w:val="18"/>
          <w:lang w:val="en-US" w:eastAsia="it-IT"/>
        </w:rPr>
        <w:t>The exam of the course will take place in two stages, both compulsory for all students:</w:t>
      </w:r>
    </w:p>
    <w:p w14:paraId="1B653671"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284"/>
        <w:rPr>
          <w:color w:val="000000"/>
          <w:sz w:val="18"/>
          <w:szCs w:val="18"/>
          <w:lang w:val="en-US" w:eastAsia="it-IT"/>
        </w:rPr>
      </w:pPr>
      <w:r w:rsidRPr="005E480D">
        <w:rPr>
          <w:color w:val="000000"/>
          <w:sz w:val="18"/>
          <w:szCs w:val="18"/>
          <w:lang w:val="en-US" w:eastAsia="it-IT"/>
        </w:rPr>
        <w:t xml:space="preserve">1. a written exam (final exam) on the general part of the course which consists of five open questions. </w:t>
      </w:r>
    </w:p>
    <w:p w14:paraId="14E64806"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firstLine="284"/>
        <w:rPr>
          <w:color w:val="000000"/>
          <w:sz w:val="18"/>
          <w:szCs w:val="18"/>
          <w:lang w:val="en-US" w:eastAsia="it-IT"/>
        </w:rPr>
      </w:pPr>
      <w:r w:rsidRPr="005E480D">
        <w:rPr>
          <w:color w:val="000000"/>
          <w:sz w:val="18"/>
          <w:szCs w:val="18"/>
          <w:lang w:val="en-US" w:eastAsia="it-IT"/>
        </w:rPr>
        <w:t xml:space="preserve">2. an oral group presentation of an assignment. </w:t>
      </w:r>
    </w:p>
    <w:p w14:paraId="177B3EF0"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5E480D">
        <w:rPr>
          <w:color w:val="000000"/>
          <w:sz w:val="18"/>
          <w:szCs w:val="18"/>
          <w:lang w:val="en-US" w:eastAsia="it-IT"/>
        </w:rPr>
        <w:t xml:space="preserve">In the written exam, students will have to demonstrate knowledge of the key concepts of the course. In the oral presentation, they will have to demonstrate an ability to apply theoretical knowledge in real life situations. </w:t>
      </w:r>
    </w:p>
    <w:p w14:paraId="6E2A4A83"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5E480D">
        <w:rPr>
          <w:color w:val="000000"/>
          <w:sz w:val="18"/>
          <w:szCs w:val="18"/>
          <w:lang w:val="en-US" w:eastAsia="it-IT"/>
        </w:rPr>
        <w:t xml:space="preserve">The five open questions in the written exam will be of equal weight, each accorded a mark from 0 (in case of no answer) to 20 (in case of an exemplary answer). </w:t>
      </w:r>
    </w:p>
    <w:p w14:paraId="67796ECF"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5E480D">
        <w:rPr>
          <w:color w:val="000000"/>
          <w:sz w:val="18"/>
          <w:szCs w:val="18"/>
          <w:lang w:val="en-US" w:eastAsia="it-IT"/>
        </w:rPr>
        <w:t>The final single mark is based on the mark attained for the written exam (70%) and that attained for the oral presentation (30%). In such a case a prerequisite is for students to pass the written exam.</w:t>
      </w:r>
    </w:p>
    <w:p w14:paraId="5ABAEB8A" w14:textId="77777777" w:rsidR="00C762E4" w:rsidRDefault="00C762E4" w:rsidP="00C762E4">
      <w:pPr>
        <w:spacing w:before="240" w:after="120" w:line="240" w:lineRule="atLeast"/>
        <w:jc w:val="both"/>
        <w:rPr>
          <w:color w:val="000000"/>
          <w:lang w:eastAsia="it-IT"/>
        </w:rPr>
      </w:pPr>
      <w:r>
        <w:rPr>
          <w:b/>
          <w:bCs/>
          <w:i/>
          <w:iCs/>
          <w:color w:val="000000"/>
          <w:sz w:val="18"/>
          <w:szCs w:val="18"/>
          <w:lang w:val="en-US" w:eastAsia="it-IT"/>
        </w:rPr>
        <w:t>NOTES AND PREREQUISITES</w:t>
      </w:r>
    </w:p>
    <w:p w14:paraId="19017B7A" w14:textId="4A7F1341" w:rsidR="00C762E4" w:rsidRPr="00C762E4" w:rsidRDefault="0079638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79638A">
        <w:rPr>
          <w:color w:val="000000"/>
          <w:sz w:val="18"/>
          <w:szCs w:val="18"/>
          <w:lang w:val="en-US" w:eastAsia="it-IT"/>
        </w:rPr>
        <w:t>It is assumed that students should be familiar with introductory concepts of finance as well as basic elements of quantitative analysis</w:t>
      </w:r>
      <w:r w:rsidR="005E480D">
        <w:rPr>
          <w:color w:val="000000"/>
          <w:sz w:val="18"/>
          <w:szCs w:val="18"/>
          <w:lang w:val="en-US" w:eastAsia="it-IT"/>
        </w:rPr>
        <w:t>.</w:t>
      </w:r>
    </w:p>
    <w:sectPr w:rsidR="00C762E4" w:rsidRPr="00C762E4" w:rsidSect="00C762E4">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333AC" w14:textId="77777777" w:rsidR="005B2201" w:rsidRDefault="005B2201">
      <w:r>
        <w:separator/>
      </w:r>
    </w:p>
  </w:endnote>
  <w:endnote w:type="continuationSeparator" w:id="0">
    <w:p w14:paraId="4A421AEC" w14:textId="77777777" w:rsidR="005B2201" w:rsidRDefault="005B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FF9D4" w14:textId="77777777" w:rsidR="005B2201" w:rsidRDefault="005B2201">
      <w:r>
        <w:separator/>
      </w:r>
    </w:p>
  </w:footnote>
  <w:footnote w:type="continuationSeparator" w:id="0">
    <w:p w14:paraId="75B260BB" w14:textId="77777777" w:rsidR="005B2201" w:rsidRDefault="005B2201">
      <w:r>
        <w:continuationSeparator/>
      </w:r>
    </w:p>
  </w:footnote>
  <w:footnote w:id="1">
    <w:p w14:paraId="0659C898" w14:textId="7D45553F" w:rsidR="004C0F17" w:rsidRPr="004C0F17" w:rsidRDefault="004C0F17">
      <w:pPr>
        <w:pStyle w:val="Testonotaapidipagina"/>
        <w:rPr>
          <w:lang w:val="it-IT"/>
        </w:rPr>
      </w:pPr>
      <w:r>
        <w:rPr>
          <w:rStyle w:val="Rimandonotaapidipagina"/>
        </w:rPr>
        <w:footnoteRef/>
      </w:r>
      <w:r w:rsidRPr="004C0F17">
        <w:rPr>
          <w:lang w:val="it-IT"/>
        </w:rPr>
        <w:t xml:space="preserve"> </w:t>
      </w:r>
      <w:r w:rsidRPr="004C0F17">
        <w:rPr>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A6E"/>
    <w:multiLevelType w:val="hybridMultilevel"/>
    <w:tmpl w:val="FD72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9"/>
    <w:rsid w:val="00011BDC"/>
    <w:rsid w:val="000239AD"/>
    <w:rsid w:val="0002443B"/>
    <w:rsid w:val="00026D5A"/>
    <w:rsid w:val="0003326E"/>
    <w:rsid w:val="000375A2"/>
    <w:rsid w:val="000905FA"/>
    <w:rsid w:val="00091962"/>
    <w:rsid w:val="000A19F4"/>
    <w:rsid w:val="000A449D"/>
    <w:rsid w:val="000A72F5"/>
    <w:rsid w:val="000C7EFE"/>
    <w:rsid w:val="00115CB8"/>
    <w:rsid w:val="001337F1"/>
    <w:rsid w:val="00161C6B"/>
    <w:rsid w:val="0017225E"/>
    <w:rsid w:val="00173870"/>
    <w:rsid w:val="001942D9"/>
    <w:rsid w:val="001A110A"/>
    <w:rsid w:val="001D2C95"/>
    <w:rsid w:val="001E56BF"/>
    <w:rsid w:val="00200860"/>
    <w:rsid w:val="002116C8"/>
    <w:rsid w:val="0021279B"/>
    <w:rsid w:val="0021369B"/>
    <w:rsid w:val="002159A9"/>
    <w:rsid w:val="0022673C"/>
    <w:rsid w:val="002326CA"/>
    <w:rsid w:val="00263E41"/>
    <w:rsid w:val="002648F9"/>
    <w:rsid w:val="00270E46"/>
    <w:rsid w:val="00271FCC"/>
    <w:rsid w:val="0027315B"/>
    <w:rsid w:val="00274245"/>
    <w:rsid w:val="002776E6"/>
    <w:rsid w:val="002819B1"/>
    <w:rsid w:val="002D1984"/>
    <w:rsid w:val="002E5B2D"/>
    <w:rsid w:val="002F2F0C"/>
    <w:rsid w:val="00310091"/>
    <w:rsid w:val="00326F31"/>
    <w:rsid w:val="003276D7"/>
    <w:rsid w:val="00340D14"/>
    <w:rsid w:val="00343248"/>
    <w:rsid w:val="003442DF"/>
    <w:rsid w:val="00346888"/>
    <w:rsid w:val="0035291C"/>
    <w:rsid w:val="00354C13"/>
    <w:rsid w:val="00362D97"/>
    <w:rsid w:val="003755AD"/>
    <w:rsid w:val="003A14E1"/>
    <w:rsid w:val="003B13B8"/>
    <w:rsid w:val="003B5A06"/>
    <w:rsid w:val="00401146"/>
    <w:rsid w:val="004325B8"/>
    <w:rsid w:val="00443BDB"/>
    <w:rsid w:val="00465D81"/>
    <w:rsid w:val="004A7237"/>
    <w:rsid w:val="004C0F17"/>
    <w:rsid w:val="00524D84"/>
    <w:rsid w:val="0055377B"/>
    <w:rsid w:val="005547AE"/>
    <w:rsid w:val="00557802"/>
    <w:rsid w:val="005B1690"/>
    <w:rsid w:val="005B2201"/>
    <w:rsid w:val="005E480D"/>
    <w:rsid w:val="006137DD"/>
    <w:rsid w:val="006320E1"/>
    <w:rsid w:val="0066725E"/>
    <w:rsid w:val="00696E9E"/>
    <w:rsid w:val="006A6BFC"/>
    <w:rsid w:val="006B194F"/>
    <w:rsid w:val="006B6071"/>
    <w:rsid w:val="006C2183"/>
    <w:rsid w:val="006C2656"/>
    <w:rsid w:val="006E0134"/>
    <w:rsid w:val="006E5973"/>
    <w:rsid w:val="006E5BB5"/>
    <w:rsid w:val="006F42D6"/>
    <w:rsid w:val="00723F61"/>
    <w:rsid w:val="00775A7D"/>
    <w:rsid w:val="00792558"/>
    <w:rsid w:val="0079638A"/>
    <w:rsid w:val="007A6655"/>
    <w:rsid w:val="007C588A"/>
    <w:rsid w:val="007C6AAC"/>
    <w:rsid w:val="007E4AC8"/>
    <w:rsid w:val="007E7492"/>
    <w:rsid w:val="00801B18"/>
    <w:rsid w:val="0080602B"/>
    <w:rsid w:val="00841B12"/>
    <w:rsid w:val="00850677"/>
    <w:rsid w:val="0089768D"/>
    <w:rsid w:val="00897C1D"/>
    <w:rsid w:val="008A751A"/>
    <w:rsid w:val="008C5486"/>
    <w:rsid w:val="008D57B0"/>
    <w:rsid w:val="008D6925"/>
    <w:rsid w:val="008E7837"/>
    <w:rsid w:val="0090118F"/>
    <w:rsid w:val="009250F1"/>
    <w:rsid w:val="00925DEA"/>
    <w:rsid w:val="009303FE"/>
    <w:rsid w:val="009465F9"/>
    <w:rsid w:val="00950833"/>
    <w:rsid w:val="00950CCC"/>
    <w:rsid w:val="00970167"/>
    <w:rsid w:val="00971D94"/>
    <w:rsid w:val="0099058F"/>
    <w:rsid w:val="00994136"/>
    <w:rsid w:val="009A400D"/>
    <w:rsid w:val="009A63AC"/>
    <w:rsid w:val="009C06FA"/>
    <w:rsid w:val="009C0DF5"/>
    <w:rsid w:val="009D50F5"/>
    <w:rsid w:val="009D7FE7"/>
    <w:rsid w:val="009F1703"/>
    <w:rsid w:val="00A1557A"/>
    <w:rsid w:val="00A17A95"/>
    <w:rsid w:val="00A363A7"/>
    <w:rsid w:val="00A5504C"/>
    <w:rsid w:val="00A73B8F"/>
    <w:rsid w:val="00A77E69"/>
    <w:rsid w:val="00AB0CC0"/>
    <w:rsid w:val="00AD0501"/>
    <w:rsid w:val="00AE0705"/>
    <w:rsid w:val="00AE1A49"/>
    <w:rsid w:val="00AE5166"/>
    <w:rsid w:val="00B13508"/>
    <w:rsid w:val="00B27EDC"/>
    <w:rsid w:val="00B43D11"/>
    <w:rsid w:val="00B73D72"/>
    <w:rsid w:val="00B866B8"/>
    <w:rsid w:val="00BB45FB"/>
    <w:rsid w:val="00BE0ED8"/>
    <w:rsid w:val="00C1060A"/>
    <w:rsid w:val="00C16E56"/>
    <w:rsid w:val="00C24276"/>
    <w:rsid w:val="00C40B86"/>
    <w:rsid w:val="00C67DAA"/>
    <w:rsid w:val="00C762E4"/>
    <w:rsid w:val="00CC2AFD"/>
    <w:rsid w:val="00CC3F4F"/>
    <w:rsid w:val="00CC5EFB"/>
    <w:rsid w:val="00CD2CA4"/>
    <w:rsid w:val="00CD78E4"/>
    <w:rsid w:val="00CE361F"/>
    <w:rsid w:val="00D06B22"/>
    <w:rsid w:val="00D12E36"/>
    <w:rsid w:val="00D179A5"/>
    <w:rsid w:val="00D313ED"/>
    <w:rsid w:val="00DD22BA"/>
    <w:rsid w:val="00DF0E4E"/>
    <w:rsid w:val="00DF4D37"/>
    <w:rsid w:val="00E074EE"/>
    <w:rsid w:val="00E36FBF"/>
    <w:rsid w:val="00E80975"/>
    <w:rsid w:val="00ED39DE"/>
    <w:rsid w:val="00ED3FFB"/>
    <w:rsid w:val="00EE0181"/>
    <w:rsid w:val="00EF4FA9"/>
    <w:rsid w:val="00F433A7"/>
    <w:rsid w:val="00F5326D"/>
    <w:rsid w:val="00F5469F"/>
    <w:rsid w:val="00F54C09"/>
    <w:rsid w:val="00F61868"/>
    <w:rsid w:val="00F67425"/>
    <w:rsid w:val="00F83028"/>
    <w:rsid w:val="00F91DD3"/>
    <w:rsid w:val="00F93EBF"/>
    <w:rsid w:val="00FC3F63"/>
    <w:rsid w:val="00FE0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2E4"/>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UnresolvedMention1">
    <w:name w:val="Unresolved Mention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size-large">
    <w:name w:val="a-size-large"/>
    <w:basedOn w:val="Carpredefinitoparagrafo"/>
    <w:rsid w:val="0027315B"/>
  </w:style>
  <w:style w:type="paragraph" w:styleId="Paragrafoelenco">
    <w:name w:val="List Paragraph"/>
    <w:basedOn w:val="Normale"/>
    <w:uiPriority w:val="34"/>
    <w:qFormat/>
    <w:rsid w:val="0089768D"/>
    <w:pPr>
      <w:ind w:left="720"/>
      <w:contextualSpacing/>
    </w:pPr>
  </w:style>
  <w:style w:type="paragraph" w:customStyle="1" w:styleId="Testo2">
    <w:name w:val="Testo 2"/>
    <w:basedOn w:val="Normale"/>
    <w:rsid w:val="00C67DAA"/>
    <w:pPr>
      <w:spacing w:line="220" w:lineRule="exact"/>
      <w:ind w:firstLine="284"/>
      <w:jc w:val="both"/>
    </w:pPr>
    <w:rPr>
      <w:rFonts w:ascii="Times" w:eastAsiaTheme="minorHAnsi" w:hAnsi="Times" w:cs="Times"/>
      <w:sz w:val="18"/>
      <w:szCs w:val="18"/>
      <w:lang w:val="it-IT" w:eastAsia="it-IT"/>
    </w:rPr>
  </w:style>
  <w:style w:type="paragraph" w:styleId="Testonotaapidipagina">
    <w:name w:val="footnote text"/>
    <w:basedOn w:val="Normale"/>
    <w:link w:val="TestonotaapidipaginaCarattere"/>
    <w:uiPriority w:val="99"/>
    <w:semiHidden/>
    <w:unhideWhenUsed/>
    <w:rsid w:val="004C0F17"/>
  </w:style>
  <w:style w:type="character" w:customStyle="1" w:styleId="TestonotaapidipaginaCarattere">
    <w:name w:val="Testo nota a piè di pagina Carattere"/>
    <w:basedOn w:val="Carpredefinitoparagrafo"/>
    <w:link w:val="Testonotaapidipagina"/>
    <w:uiPriority w:val="99"/>
    <w:semiHidden/>
    <w:rsid w:val="004C0F17"/>
    <w:rPr>
      <w:sz w:val="20"/>
      <w:szCs w:val="20"/>
      <w:lang w:eastAsia="en-US"/>
    </w:rPr>
  </w:style>
  <w:style w:type="character" w:styleId="Rimandonotaapidipagina">
    <w:name w:val="footnote reference"/>
    <w:basedOn w:val="Carpredefinitoparagrafo"/>
    <w:uiPriority w:val="99"/>
    <w:semiHidden/>
    <w:unhideWhenUsed/>
    <w:rsid w:val="004C0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2E4"/>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UnresolvedMention1">
    <w:name w:val="Unresolved Mention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size-large">
    <w:name w:val="a-size-large"/>
    <w:basedOn w:val="Carpredefinitoparagrafo"/>
    <w:rsid w:val="0027315B"/>
  </w:style>
  <w:style w:type="paragraph" w:styleId="Paragrafoelenco">
    <w:name w:val="List Paragraph"/>
    <w:basedOn w:val="Normale"/>
    <w:uiPriority w:val="34"/>
    <w:qFormat/>
    <w:rsid w:val="0089768D"/>
    <w:pPr>
      <w:ind w:left="720"/>
      <w:contextualSpacing/>
    </w:pPr>
  </w:style>
  <w:style w:type="paragraph" w:customStyle="1" w:styleId="Testo2">
    <w:name w:val="Testo 2"/>
    <w:basedOn w:val="Normale"/>
    <w:rsid w:val="00C67DAA"/>
    <w:pPr>
      <w:spacing w:line="220" w:lineRule="exact"/>
      <w:ind w:firstLine="284"/>
      <w:jc w:val="both"/>
    </w:pPr>
    <w:rPr>
      <w:rFonts w:ascii="Times" w:eastAsiaTheme="minorHAnsi" w:hAnsi="Times" w:cs="Times"/>
      <w:sz w:val="18"/>
      <w:szCs w:val="18"/>
      <w:lang w:val="it-IT" w:eastAsia="it-IT"/>
    </w:rPr>
  </w:style>
  <w:style w:type="paragraph" w:styleId="Testonotaapidipagina">
    <w:name w:val="footnote text"/>
    <w:basedOn w:val="Normale"/>
    <w:link w:val="TestonotaapidipaginaCarattere"/>
    <w:uiPriority w:val="99"/>
    <w:semiHidden/>
    <w:unhideWhenUsed/>
    <w:rsid w:val="004C0F17"/>
  </w:style>
  <w:style w:type="character" w:customStyle="1" w:styleId="TestonotaapidipaginaCarattere">
    <w:name w:val="Testo nota a piè di pagina Carattere"/>
    <w:basedOn w:val="Carpredefinitoparagrafo"/>
    <w:link w:val="Testonotaapidipagina"/>
    <w:uiPriority w:val="99"/>
    <w:semiHidden/>
    <w:rsid w:val="004C0F17"/>
    <w:rPr>
      <w:sz w:val="20"/>
      <w:szCs w:val="20"/>
      <w:lang w:eastAsia="en-US"/>
    </w:rPr>
  </w:style>
  <w:style w:type="character" w:styleId="Rimandonotaapidipagina">
    <w:name w:val="footnote reference"/>
    <w:basedOn w:val="Carpredefinitoparagrafo"/>
    <w:uiPriority w:val="99"/>
    <w:semiHidden/>
    <w:unhideWhenUsed/>
    <w:rsid w:val="004C0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3083">
      <w:bodyDiv w:val="1"/>
      <w:marLeft w:val="0"/>
      <w:marRight w:val="0"/>
      <w:marTop w:val="0"/>
      <w:marBottom w:val="0"/>
      <w:divBdr>
        <w:top w:val="none" w:sz="0" w:space="0" w:color="auto"/>
        <w:left w:val="none" w:sz="0" w:space="0" w:color="auto"/>
        <w:bottom w:val="none" w:sz="0" w:space="0" w:color="auto"/>
        <w:right w:val="none" w:sz="0" w:space="0" w:color="auto"/>
      </w:divBdr>
    </w:div>
    <w:div w:id="394742801">
      <w:bodyDiv w:val="1"/>
      <w:marLeft w:val="0"/>
      <w:marRight w:val="0"/>
      <w:marTop w:val="0"/>
      <w:marBottom w:val="0"/>
      <w:divBdr>
        <w:top w:val="none" w:sz="0" w:space="0" w:color="auto"/>
        <w:left w:val="none" w:sz="0" w:space="0" w:color="auto"/>
        <w:bottom w:val="none" w:sz="0" w:space="0" w:color="auto"/>
        <w:right w:val="none" w:sz="0" w:space="0" w:color="auto"/>
      </w:divBdr>
    </w:div>
    <w:div w:id="420610732">
      <w:bodyDiv w:val="1"/>
      <w:marLeft w:val="0"/>
      <w:marRight w:val="0"/>
      <w:marTop w:val="0"/>
      <w:marBottom w:val="0"/>
      <w:divBdr>
        <w:top w:val="none" w:sz="0" w:space="0" w:color="auto"/>
        <w:left w:val="none" w:sz="0" w:space="0" w:color="auto"/>
        <w:bottom w:val="none" w:sz="0" w:space="0" w:color="auto"/>
        <w:right w:val="none" w:sz="0" w:space="0" w:color="auto"/>
      </w:divBdr>
    </w:div>
    <w:div w:id="475225283">
      <w:bodyDiv w:val="1"/>
      <w:marLeft w:val="0"/>
      <w:marRight w:val="0"/>
      <w:marTop w:val="0"/>
      <w:marBottom w:val="0"/>
      <w:divBdr>
        <w:top w:val="none" w:sz="0" w:space="0" w:color="auto"/>
        <w:left w:val="none" w:sz="0" w:space="0" w:color="auto"/>
        <w:bottom w:val="none" w:sz="0" w:space="0" w:color="auto"/>
        <w:right w:val="none" w:sz="0" w:space="0" w:color="auto"/>
      </w:divBdr>
    </w:div>
    <w:div w:id="675305624">
      <w:bodyDiv w:val="1"/>
      <w:marLeft w:val="0"/>
      <w:marRight w:val="0"/>
      <w:marTop w:val="0"/>
      <w:marBottom w:val="0"/>
      <w:divBdr>
        <w:top w:val="none" w:sz="0" w:space="0" w:color="auto"/>
        <w:left w:val="none" w:sz="0" w:space="0" w:color="auto"/>
        <w:bottom w:val="none" w:sz="0" w:space="0" w:color="auto"/>
        <w:right w:val="none" w:sz="0" w:space="0" w:color="auto"/>
      </w:divBdr>
    </w:div>
    <w:div w:id="726534035">
      <w:bodyDiv w:val="1"/>
      <w:marLeft w:val="0"/>
      <w:marRight w:val="0"/>
      <w:marTop w:val="0"/>
      <w:marBottom w:val="0"/>
      <w:divBdr>
        <w:top w:val="none" w:sz="0" w:space="0" w:color="auto"/>
        <w:left w:val="none" w:sz="0" w:space="0" w:color="auto"/>
        <w:bottom w:val="none" w:sz="0" w:space="0" w:color="auto"/>
        <w:right w:val="none" w:sz="0" w:space="0" w:color="auto"/>
      </w:divBdr>
    </w:div>
    <w:div w:id="1040939095">
      <w:bodyDiv w:val="1"/>
      <w:marLeft w:val="0"/>
      <w:marRight w:val="0"/>
      <w:marTop w:val="0"/>
      <w:marBottom w:val="0"/>
      <w:divBdr>
        <w:top w:val="none" w:sz="0" w:space="0" w:color="auto"/>
        <w:left w:val="none" w:sz="0" w:space="0" w:color="auto"/>
        <w:bottom w:val="none" w:sz="0" w:space="0" w:color="auto"/>
        <w:right w:val="none" w:sz="0" w:space="0" w:color="auto"/>
      </w:divBdr>
    </w:div>
    <w:div w:id="13772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mishkin/financial-markets-and-institutions-9781292215006-709962.html" TargetMode="External"/><Relationship Id="rId4" Type="http://schemas.microsoft.com/office/2007/relationships/stylesWithEffects" Target="stylesWithEffects.xml"/><Relationship Id="rId9" Type="http://schemas.openxmlformats.org/officeDocument/2006/relationships/hyperlink" Target="https://librerie.unicatt.it/scheda-libro/bodie/investments-9781260083392-6708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564A-9967-497E-A2F9-8F583873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2981</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Rolli Andrea</cp:lastModifiedBy>
  <cp:revision>4</cp:revision>
  <cp:lastPrinted>2012-05-03T07:56:00Z</cp:lastPrinted>
  <dcterms:created xsi:type="dcterms:W3CDTF">2022-05-10T11:48:00Z</dcterms:created>
  <dcterms:modified xsi:type="dcterms:W3CDTF">2022-07-13T08:52:00Z</dcterms:modified>
</cp:coreProperties>
</file>