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5E5B" w14:textId="77777777" w:rsidR="002F4093" w:rsidRPr="00486716" w:rsidRDefault="00926751" w:rsidP="002F4093">
      <w:pPr>
        <w:pStyle w:val="Titolo1"/>
      </w:pPr>
      <w:r>
        <w:t>Metodi</w:t>
      </w:r>
      <w:r w:rsidR="002F4093" w:rsidRPr="00486716">
        <w:t xml:space="preserve"> e tecniche del</w:t>
      </w:r>
      <w:r w:rsidR="005225D3">
        <w:t>la</w:t>
      </w:r>
      <w:r w:rsidR="002F4093" w:rsidRPr="00486716">
        <w:t xml:space="preserve"> co</w:t>
      </w:r>
      <w:r w:rsidR="005225D3">
        <w:t>nsulenza</w:t>
      </w:r>
      <w:r w:rsidR="002F4093" w:rsidRPr="00486716">
        <w:t xml:space="preserve"> familiare</w:t>
      </w:r>
    </w:p>
    <w:p w14:paraId="73129F13" w14:textId="77777777" w:rsidR="002F4093" w:rsidRPr="00486716" w:rsidRDefault="002F4093" w:rsidP="002F4093">
      <w:pPr>
        <w:pStyle w:val="Titolo2"/>
      </w:pPr>
      <w:r w:rsidRPr="00486716">
        <w:t>Prof. Filippo Aschieri</w:t>
      </w:r>
    </w:p>
    <w:p w14:paraId="2C6D89D3" w14:textId="77777777" w:rsidR="002D5E17" w:rsidRDefault="002F4093" w:rsidP="002F409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14D291D" w14:textId="77777777" w:rsidR="00A46F34" w:rsidRPr="00486716" w:rsidRDefault="00A46F34" w:rsidP="00A46F34">
      <w:pPr>
        <w:spacing w:line="240" w:lineRule="exact"/>
      </w:pPr>
      <w:r w:rsidRPr="00486716">
        <w:t>L’insegnamento si propone di introdurre gli studenti alla teoria e alle tecniche del counselling familiare e si compone di due parti.</w:t>
      </w:r>
    </w:p>
    <w:p w14:paraId="082EFFA0" w14:textId="77777777" w:rsidR="00A46F34" w:rsidRPr="00486716" w:rsidRDefault="00A46F34" w:rsidP="00A46F34">
      <w:pPr>
        <w:spacing w:line="240" w:lineRule="exact"/>
      </w:pPr>
      <w:r w:rsidRPr="00486716">
        <w:t xml:space="preserve">Nella prima parte verranno presentati alcuni tra i principali modelli teorici di consulenza famigliare. Verranno illustrate per ciascun modello: a) le modalità di trattamento della domanda della famiglia; b) le logiche che sottostanno alle scelte cliniche in merito al problema presentato e le teorie di psicopatologia del modello; c) le tecniche di intervento impiegate. Gli aspetti applicativi verranno collegati con le teorie di riferimento attraverso casi clinici. </w:t>
      </w:r>
    </w:p>
    <w:p w14:paraId="0E11588C" w14:textId="77777777" w:rsidR="00A46F34" w:rsidRPr="00486716" w:rsidRDefault="00A46F34" w:rsidP="00A46F34">
      <w:pPr>
        <w:spacing w:line="240" w:lineRule="exact"/>
      </w:pPr>
      <w:r w:rsidRPr="00486716">
        <w:t>La seconda parte del corso sarà dedicata all’Assessment Terapeutico (AT) di famiglie con bambini ed adolescenti come modello di consulenza breve e trasformativa. L’AT verrà esposto negli aspetti teorici e applicativi sia con esercitazioni su tecniche sia con analisi di video. Le tecniche esposte seguono in modo coerente le teorie e riguardano come stabilire la trattabilità o meno del problema segnalato allo psicologo, come costruire con la famiglia le condizioni relazionali e psicologiche idonee al cambiamento sin dall’inizio del percorso, le tecniche di indagine testistica con i bambini e i genitori, le tecniche espressive per l’intervento diretto con la famiglia e le modalità di discussione e condivisione delle conclusioni del percorso con gli adulti, i bambini e gli adolescenti.</w:t>
      </w:r>
    </w:p>
    <w:p w14:paraId="4A7EB369" w14:textId="77777777" w:rsidR="00A46F34" w:rsidRPr="00486716" w:rsidRDefault="00A46F34" w:rsidP="00A46F34">
      <w:pPr>
        <w:spacing w:line="240" w:lineRule="exact"/>
      </w:pPr>
      <w:r w:rsidRPr="00486716">
        <w:t>Al termine del corso, come risultato dell’apprendimento, lo studente sarà in grado di:</w:t>
      </w:r>
    </w:p>
    <w:p w14:paraId="79B59C58" w14:textId="77777777" w:rsidR="00A46F34" w:rsidRPr="00486716" w:rsidRDefault="00A46F34" w:rsidP="00A46F34">
      <w:pPr>
        <w:spacing w:line="240" w:lineRule="exact"/>
        <w:ind w:left="284" w:hanging="284"/>
      </w:pPr>
      <w:r>
        <w:t>–</w:t>
      </w:r>
      <w:r>
        <w:tab/>
      </w:r>
      <w:r w:rsidRPr="00486716">
        <w:t>individuare le premesse teoriche soggiacenti ai diversi modelli di intervento di counselling famigliare</w:t>
      </w:r>
      <w:r>
        <w:t>;</w:t>
      </w:r>
    </w:p>
    <w:p w14:paraId="473BD25B" w14:textId="77777777" w:rsidR="00A46F34" w:rsidRPr="00486716" w:rsidRDefault="00A46F34" w:rsidP="00A46F34">
      <w:pPr>
        <w:spacing w:line="240" w:lineRule="exact"/>
        <w:ind w:left="284" w:hanging="284"/>
      </w:pPr>
      <w:r>
        <w:t>–</w:t>
      </w:r>
      <w:r>
        <w:tab/>
      </w:r>
      <w:r w:rsidRPr="00486716">
        <w:t xml:space="preserve">conoscere le aree di sovrapposizione e le peculiarità delle diverse prospettive teoriche, sia dal punto di vista </w:t>
      </w:r>
      <w:r>
        <w:t>contenutistico che metodologico;</w:t>
      </w:r>
    </w:p>
    <w:p w14:paraId="5D01C699" w14:textId="77777777" w:rsidR="00A46F34" w:rsidRPr="00486716" w:rsidRDefault="00A46F34" w:rsidP="00A46F34">
      <w:pPr>
        <w:spacing w:line="240" w:lineRule="exact"/>
        <w:ind w:left="284" w:hanging="284"/>
      </w:pPr>
      <w:r>
        <w:t>–</w:t>
      </w:r>
      <w:r>
        <w:tab/>
      </w:r>
      <w:r w:rsidRPr="00486716">
        <w:t>riportare le difficoltà lamentate dalle famiglie all’interno di prospettive teoriche e di intervento rivolte al loro cambiamento</w:t>
      </w:r>
      <w:r>
        <w:t>;</w:t>
      </w:r>
    </w:p>
    <w:p w14:paraId="282CB7BF" w14:textId="77777777" w:rsidR="002F4093" w:rsidRPr="00486716" w:rsidRDefault="00A46F34" w:rsidP="00A46F34">
      <w:pPr>
        <w:spacing w:line="240" w:lineRule="exact"/>
        <w:ind w:left="284" w:hanging="284"/>
      </w:pPr>
      <w:r>
        <w:t>–</w:t>
      </w:r>
      <w:r>
        <w:tab/>
      </w:r>
      <w:r w:rsidRPr="00486716">
        <w:t>individuare le tecniche e le procedure che potrebbero essere applicate ai diversi scenari presentati</w:t>
      </w:r>
      <w:r w:rsidR="002F4093" w:rsidRPr="00486716">
        <w:t>.</w:t>
      </w:r>
    </w:p>
    <w:p w14:paraId="5691DDE5" w14:textId="77777777" w:rsidR="002F4093" w:rsidRDefault="002F4093" w:rsidP="002F409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4FA8D48" w14:textId="77777777" w:rsidR="00A260CF" w:rsidRPr="00486716" w:rsidRDefault="00A260CF" w:rsidP="001B5D76">
      <w:pPr>
        <w:pStyle w:val="Paragrafoelenco"/>
        <w:numPr>
          <w:ilvl w:val="0"/>
          <w:numId w:val="2"/>
        </w:numPr>
        <w:tabs>
          <w:tab w:val="clear" w:pos="284"/>
        </w:tabs>
        <w:ind w:left="426" w:hanging="426"/>
      </w:pPr>
      <w:r>
        <w:t>Alcuni</w:t>
      </w:r>
      <w:r w:rsidRPr="00486716">
        <w:t xml:space="preserve"> mod</w:t>
      </w:r>
      <w:r>
        <w:t>elli di consulenza con famiglie, differenti approcci e contesti di intervento</w:t>
      </w:r>
      <w:r w:rsidRPr="00486716">
        <w:t>.</w:t>
      </w:r>
    </w:p>
    <w:p w14:paraId="0B0ADD00" w14:textId="77777777" w:rsidR="00A46F34" w:rsidRPr="00486716" w:rsidRDefault="00A46F34" w:rsidP="001B5D76">
      <w:pPr>
        <w:tabs>
          <w:tab w:val="clear" w:pos="284"/>
        </w:tabs>
        <w:spacing w:line="240" w:lineRule="exact"/>
        <w:ind w:left="426" w:hanging="426"/>
      </w:pPr>
      <w:r>
        <w:t>2.</w:t>
      </w:r>
      <w:r>
        <w:tab/>
      </w:r>
      <w:r w:rsidR="00A260CF">
        <w:t>T</w:t>
      </w:r>
      <w:r w:rsidRPr="00486716">
        <w:t xml:space="preserve">eorie contemporanee per pensare alle difficoltà delle famiglie. </w:t>
      </w:r>
    </w:p>
    <w:p w14:paraId="3ACCF44F" w14:textId="77777777" w:rsidR="00A46F34" w:rsidRPr="00486716" w:rsidRDefault="00A46F34" w:rsidP="001B5D76">
      <w:pPr>
        <w:tabs>
          <w:tab w:val="clear" w:pos="284"/>
        </w:tabs>
        <w:spacing w:line="240" w:lineRule="exact"/>
        <w:ind w:left="426" w:hanging="426"/>
      </w:pPr>
      <w:r>
        <w:lastRenderedPageBreak/>
        <w:t>3.</w:t>
      </w:r>
      <w:r>
        <w:tab/>
      </w:r>
      <w:r w:rsidRPr="00486716">
        <w:t xml:space="preserve">Il modello dell’Assessment Terapeutico di famiglie con bambini </w:t>
      </w:r>
      <w:proofErr w:type="gramStart"/>
      <w:r w:rsidRPr="00486716">
        <w:t>ed</w:t>
      </w:r>
      <w:proofErr w:type="gramEnd"/>
      <w:r w:rsidRPr="00486716">
        <w:t xml:space="preserve"> adolescenti. </w:t>
      </w:r>
    </w:p>
    <w:p w14:paraId="63C55416" w14:textId="77777777" w:rsidR="00A46F34" w:rsidRPr="00486716" w:rsidRDefault="00A46F34" w:rsidP="001B5D76">
      <w:pPr>
        <w:tabs>
          <w:tab w:val="clear" w:pos="284"/>
        </w:tabs>
        <w:spacing w:line="240" w:lineRule="exact"/>
        <w:ind w:left="426" w:hanging="426"/>
      </w:pPr>
      <w:r>
        <w:t>4.</w:t>
      </w:r>
      <w:r>
        <w:tab/>
      </w:r>
      <w:r w:rsidRPr="00486716">
        <w:t xml:space="preserve">La valutazione della domanda di aiuto famigliare. </w:t>
      </w:r>
    </w:p>
    <w:p w14:paraId="2437C495" w14:textId="77777777" w:rsidR="00A46F34" w:rsidRPr="00486716" w:rsidRDefault="00A46F34" w:rsidP="001B5D76">
      <w:pPr>
        <w:tabs>
          <w:tab w:val="clear" w:pos="284"/>
        </w:tabs>
        <w:spacing w:line="240" w:lineRule="exact"/>
        <w:ind w:left="426" w:hanging="426"/>
      </w:pPr>
      <w:r>
        <w:t>5.</w:t>
      </w:r>
      <w:r>
        <w:tab/>
      </w:r>
      <w:r w:rsidRPr="00486716">
        <w:t xml:space="preserve">La raccolta delle domande di assessment. </w:t>
      </w:r>
    </w:p>
    <w:p w14:paraId="0A7D53E3" w14:textId="77777777" w:rsidR="00A46F34" w:rsidRPr="00486716" w:rsidRDefault="00A46F34" w:rsidP="001B5D76">
      <w:pPr>
        <w:tabs>
          <w:tab w:val="clear" w:pos="284"/>
        </w:tabs>
        <w:spacing w:line="240" w:lineRule="exact"/>
        <w:ind w:left="426" w:hanging="426"/>
      </w:pPr>
      <w:r>
        <w:t>6.</w:t>
      </w:r>
      <w:r>
        <w:tab/>
      </w:r>
      <w:r w:rsidRPr="00486716">
        <w:t xml:space="preserve">L’esplorazione delle dinamiche famigliari (es: animale di fantasia, disegno, test self-report, test di performance). </w:t>
      </w:r>
    </w:p>
    <w:p w14:paraId="0507D115" w14:textId="77777777" w:rsidR="00A46F34" w:rsidRPr="00486716" w:rsidRDefault="00A46F34" w:rsidP="001B5D76">
      <w:pPr>
        <w:tabs>
          <w:tab w:val="clear" w:pos="284"/>
        </w:tabs>
        <w:spacing w:line="240" w:lineRule="exact"/>
        <w:ind w:left="426" w:hanging="426"/>
      </w:pPr>
      <w:r>
        <w:t>7.</w:t>
      </w:r>
      <w:r>
        <w:tab/>
      </w:r>
      <w:r w:rsidRPr="00486716">
        <w:t xml:space="preserve">L’intervento con la famiglia (dal disegno congiunto allo psicodramma). </w:t>
      </w:r>
    </w:p>
    <w:p w14:paraId="17ECCD27" w14:textId="77777777" w:rsidR="00A46F34" w:rsidRPr="00486716" w:rsidRDefault="00A46F34" w:rsidP="001B5D76">
      <w:pPr>
        <w:tabs>
          <w:tab w:val="clear" w:pos="284"/>
        </w:tabs>
        <w:spacing w:line="240" w:lineRule="exact"/>
        <w:ind w:left="426" w:hanging="426"/>
      </w:pPr>
      <w:r>
        <w:t>8.</w:t>
      </w:r>
      <w:r>
        <w:tab/>
      </w:r>
      <w:r w:rsidRPr="00486716">
        <w:t xml:space="preserve">La discussione dei risultati con i genitori. </w:t>
      </w:r>
    </w:p>
    <w:p w14:paraId="7286FF52" w14:textId="77777777" w:rsidR="00A46F34" w:rsidRPr="00486716" w:rsidRDefault="00A46F34" w:rsidP="001B5D76">
      <w:pPr>
        <w:tabs>
          <w:tab w:val="clear" w:pos="284"/>
        </w:tabs>
        <w:spacing w:line="240" w:lineRule="exact"/>
        <w:ind w:left="426" w:hanging="426"/>
      </w:pPr>
      <w:r>
        <w:t>9.</w:t>
      </w:r>
      <w:r>
        <w:tab/>
      </w:r>
      <w:r w:rsidRPr="00486716">
        <w:t xml:space="preserve">La scrittura di una relazione per gli adulti e di una favola per i bambini. </w:t>
      </w:r>
    </w:p>
    <w:p w14:paraId="3FFDE8CC" w14:textId="77777777" w:rsidR="00A46F34" w:rsidRPr="00486716" w:rsidRDefault="00A46F34" w:rsidP="001B5D76">
      <w:pPr>
        <w:tabs>
          <w:tab w:val="clear" w:pos="284"/>
        </w:tabs>
        <w:spacing w:line="240" w:lineRule="exact"/>
        <w:ind w:left="426" w:hanging="426"/>
      </w:pPr>
      <w:r>
        <w:t>10.</w:t>
      </w:r>
      <w:r>
        <w:tab/>
      </w:r>
      <w:r w:rsidRPr="00486716">
        <w:t xml:space="preserve">Valutazione del corso. </w:t>
      </w:r>
    </w:p>
    <w:p w14:paraId="0AD8A544" w14:textId="77777777" w:rsidR="002F4093" w:rsidRPr="00486716" w:rsidRDefault="002F4093" w:rsidP="002F4093">
      <w:pPr>
        <w:spacing w:before="240" w:after="120"/>
        <w:rPr>
          <w:b/>
          <w:i/>
          <w:sz w:val="18"/>
        </w:rPr>
      </w:pPr>
      <w:r w:rsidRPr="00486716">
        <w:rPr>
          <w:b/>
          <w:i/>
          <w:sz w:val="18"/>
        </w:rPr>
        <w:t>BIBLIOGRAFIA</w:t>
      </w:r>
    </w:p>
    <w:p w14:paraId="3448DC4C" w14:textId="4CE00F5A" w:rsidR="00A46F34" w:rsidRPr="00A46F34" w:rsidRDefault="001B5D76" w:rsidP="00A46F34">
      <w:pPr>
        <w:pStyle w:val="Testo1"/>
        <w:spacing w:before="0"/>
      </w:pPr>
      <w:r>
        <w:rPr>
          <w:smallCaps/>
          <w:sz w:val="16"/>
        </w:rPr>
        <w:t xml:space="preserve">F. </w:t>
      </w:r>
      <w:r w:rsidR="00A46F34" w:rsidRPr="00A46F34">
        <w:rPr>
          <w:smallCaps/>
          <w:sz w:val="16"/>
        </w:rPr>
        <w:t>Aschieri</w:t>
      </w:r>
      <w:r w:rsidR="00A46F34">
        <w:t xml:space="preserve"> (2012),</w:t>
      </w:r>
      <w:r w:rsidR="00A46F34" w:rsidRPr="00486716">
        <w:t xml:space="preserve"> </w:t>
      </w:r>
      <w:r w:rsidR="00A46F34" w:rsidRPr="00A46F34">
        <w:rPr>
          <w:i/>
        </w:rPr>
        <w:t>Oltre il pregiudizio di non eticità dei test psicologici: assessment collaborativo e terapeutico</w:t>
      </w:r>
      <w:r w:rsidR="00A46F34">
        <w:t xml:space="preserve">, in </w:t>
      </w:r>
      <w:r w:rsidR="00A46F34" w:rsidRPr="00A46F34">
        <w:rPr>
          <w:smallCaps/>
          <w:sz w:val="16"/>
        </w:rPr>
        <w:t>Bianciardi M.-Galvez F</w:t>
      </w:r>
      <w:r w:rsidR="00A46F34" w:rsidRPr="00486716">
        <w:t xml:space="preserve">. (Eds.), </w:t>
      </w:r>
      <w:r w:rsidR="00A46F34" w:rsidRPr="00486716">
        <w:rPr>
          <w:i/>
        </w:rPr>
        <w:t xml:space="preserve">Psicoterapia come etica </w:t>
      </w:r>
      <w:r w:rsidR="00A46F34">
        <w:t>(pp. 249-259), Antigone,Torino.</w:t>
      </w:r>
    </w:p>
    <w:p w14:paraId="6A382B18" w14:textId="4D6B74A4" w:rsidR="00A46F34" w:rsidRPr="00E7106D" w:rsidRDefault="001B5D76" w:rsidP="00A46F34">
      <w:pPr>
        <w:pStyle w:val="Testo1"/>
        <w:spacing w:before="0"/>
        <w:rPr>
          <w:lang w:val="en-US"/>
        </w:rPr>
      </w:pPr>
      <w:r>
        <w:rPr>
          <w:smallCaps/>
          <w:sz w:val="16"/>
          <w:lang w:val="en-US"/>
        </w:rPr>
        <w:t xml:space="preserve">F. </w:t>
      </w:r>
      <w:r w:rsidR="00A46F34" w:rsidRPr="00E37B5E">
        <w:rPr>
          <w:smallCaps/>
          <w:sz w:val="16"/>
          <w:lang w:val="en-US"/>
        </w:rPr>
        <w:t>Aschieri-</w:t>
      </w:r>
      <w:r>
        <w:rPr>
          <w:smallCaps/>
          <w:sz w:val="16"/>
          <w:lang w:val="en-US"/>
        </w:rPr>
        <w:t xml:space="preserve">F. </w:t>
      </w:r>
      <w:r w:rsidR="00A46F34" w:rsidRPr="00E37B5E">
        <w:rPr>
          <w:smallCaps/>
          <w:sz w:val="16"/>
          <w:lang w:val="en-US"/>
        </w:rPr>
        <w:t>Fantini-</w:t>
      </w:r>
      <w:r>
        <w:rPr>
          <w:smallCaps/>
          <w:sz w:val="16"/>
          <w:lang w:val="en-US"/>
        </w:rPr>
        <w:t xml:space="preserve">J.D. </w:t>
      </w:r>
      <w:r w:rsidR="00A46F34" w:rsidRPr="00E37B5E">
        <w:rPr>
          <w:smallCaps/>
          <w:sz w:val="16"/>
          <w:lang w:val="en-US"/>
        </w:rPr>
        <w:t>Smith</w:t>
      </w:r>
      <w:r w:rsidR="00A46F34" w:rsidRPr="00E37B5E">
        <w:rPr>
          <w:lang w:val="en-US"/>
        </w:rPr>
        <w:t xml:space="preserve"> </w:t>
      </w:r>
      <w:r w:rsidR="00E37B5E" w:rsidRPr="00E37B5E">
        <w:rPr>
          <w:lang w:val="en-US"/>
        </w:rPr>
        <w:t>(2016),</w:t>
      </w:r>
      <w:r w:rsidR="00A46F34" w:rsidRPr="00E37B5E">
        <w:rPr>
          <w:lang w:val="en-US"/>
        </w:rPr>
        <w:t xml:space="preserve"> </w:t>
      </w:r>
      <w:r w:rsidR="00A46F34" w:rsidRPr="00E37B5E">
        <w:rPr>
          <w:i/>
          <w:lang w:val="en-US"/>
        </w:rPr>
        <w:t>Collaborative/Therapeutic Assessment: Procedures to enhance client o</w:t>
      </w:r>
      <w:r w:rsidR="00E37B5E" w:rsidRPr="00E37B5E">
        <w:rPr>
          <w:i/>
          <w:lang w:val="en-US"/>
        </w:rPr>
        <w:t>utcomes</w:t>
      </w:r>
      <w:r w:rsidR="00E37B5E">
        <w:rPr>
          <w:lang w:val="en-US"/>
        </w:rPr>
        <w:t>, i</w:t>
      </w:r>
      <w:r w:rsidR="00A46F34" w:rsidRPr="00E7106D">
        <w:rPr>
          <w:lang w:val="en-US"/>
        </w:rPr>
        <w:t xml:space="preserve">n </w:t>
      </w:r>
      <w:r w:rsidR="00A46F34" w:rsidRPr="00E37B5E">
        <w:rPr>
          <w:smallCaps/>
          <w:sz w:val="16"/>
          <w:lang w:val="en-US"/>
        </w:rPr>
        <w:t>S. Maltzmann</w:t>
      </w:r>
      <w:r w:rsidR="00A46F34" w:rsidRPr="00E7106D">
        <w:rPr>
          <w:lang w:val="en-US"/>
        </w:rPr>
        <w:t xml:space="preserve"> (Ed.), </w:t>
      </w:r>
      <w:r w:rsidR="00A46F34" w:rsidRPr="00E7106D">
        <w:rPr>
          <w:i/>
          <w:lang w:val="en-US"/>
        </w:rPr>
        <w:t>Oxford Handbook of Treatment Processes and Outcomes in Counseling Psychology</w:t>
      </w:r>
      <w:r w:rsidR="00E37B5E">
        <w:rPr>
          <w:lang w:val="en-US"/>
        </w:rPr>
        <w:t xml:space="preserve"> (pp. 241-269),</w:t>
      </w:r>
      <w:r w:rsidR="00A46F34" w:rsidRPr="00E7106D">
        <w:rPr>
          <w:lang w:val="en-US"/>
        </w:rPr>
        <w:t xml:space="preserve"> Oxford University Press</w:t>
      </w:r>
      <w:r w:rsidR="00E37B5E">
        <w:rPr>
          <w:lang w:val="en-US"/>
        </w:rPr>
        <w:t>,</w:t>
      </w:r>
      <w:r w:rsidR="00E37B5E" w:rsidRPr="00E37B5E">
        <w:rPr>
          <w:lang w:val="en-US"/>
        </w:rPr>
        <w:t xml:space="preserve"> </w:t>
      </w:r>
      <w:r w:rsidR="00E37B5E">
        <w:rPr>
          <w:lang w:val="en-US"/>
        </w:rPr>
        <w:t xml:space="preserve">New York, </w:t>
      </w:r>
      <w:r w:rsidR="00A46F34" w:rsidRPr="00E7106D">
        <w:rPr>
          <w:lang w:val="en-US"/>
        </w:rPr>
        <w:t>doi:10.1093/oxfordhb/ 9780199739134.013.23.</w:t>
      </w:r>
    </w:p>
    <w:p w14:paraId="07DA2F9C" w14:textId="55E25CBF" w:rsidR="00A46F34" w:rsidRPr="00E7106D" w:rsidRDefault="00E37B5E" w:rsidP="00A46F34">
      <w:pPr>
        <w:pStyle w:val="Testo1"/>
        <w:spacing w:before="0"/>
        <w:rPr>
          <w:lang w:val="en-US"/>
        </w:rPr>
      </w:pPr>
      <w:r w:rsidRPr="00E37B5E">
        <w:rPr>
          <w:smallCaps/>
          <w:sz w:val="16"/>
          <w:shd w:val="clear" w:color="auto" w:fill="FFFFFF"/>
          <w:lang w:val="en-US"/>
        </w:rPr>
        <w:t>F</w:t>
      </w:r>
      <w:r w:rsidR="001B5D76">
        <w:rPr>
          <w:smallCaps/>
          <w:sz w:val="16"/>
          <w:shd w:val="clear" w:color="auto" w:fill="FFFFFF"/>
          <w:lang w:val="en-US"/>
        </w:rPr>
        <w:t>. F</w:t>
      </w:r>
      <w:r w:rsidRPr="00E37B5E">
        <w:rPr>
          <w:smallCaps/>
          <w:sz w:val="16"/>
          <w:shd w:val="clear" w:color="auto" w:fill="FFFFFF"/>
          <w:lang w:val="en-US"/>
        </w:rPr>
        <w:t>antini-</w:t>
      </w:r>
      <w:r w:rsidR="001B5D76">
        <w:rPr>
          <w:smallCaps/>
          <w:sz w:val="16"/>
          <w:shd w:val="clear" w:color="auto" w:fill="FFFFFF"/>
          <w:lang w:val="en-US"/>
        </w:rPr>
        <w:t xml:space="preserve">F. </w:t>
      </w:r>
      <w:r w:rsidRPr="00E37B5E">
        <w:rPr>
          <w:smallCaps/>
          <w:sz w:val="16"/>
          <w:shd w:val="clear" w:color="auto" w:fill="FFFFFF"/>
          <w:lang w:val="en-US"/>
        </w:rPr>
        <w:t>Aschieri-</w:t>
      </w:r>
      <w:r w:rsidR="001B5D76">
        <w:rPr>
          <w:smallCaps/>
          <w:sz w:val="16"/>
          <w:shd w:val="clear" w:color="auto" w:fill="FFFFFF"/>
          <w:lang w:val="en-US"/>
        </w:rPr>
        <w:t xml:space="preserve">P. </w:t>
      </w:r>
      <w:r w:rsidR="00A46F34" w:rsidRPr="00E37B5E">
        <w:rPr>
          <w:smallCaps/>
          <w:sz w:val="16"/>
          <w:shd w:val="clear" w:color="auto" w:fill="FFFFFF"/>
          <w:lang w:val="en-US"/>
        </w:rPr>
        <w:t>Bertrando</w:t>
      </w:r>
      <w:r w:rsidRPr="00E37B5E">
        <w:rPr>
          <w:shd w:val="clear" w:color="auto" w:fill="FFFFFF"/>
          <w:lang w:val="en-US"/>
        </w:rPr>
        <w:t xml:space="preserve"> (2013),</w:t>
      </w:r>
      <w:r w:rsidR="00A46F34" w:rsidRPr="00E37B5E">
        <w:rPr>
          <w:shd w:val="clear" w:color="auto" w:fill="FFFFFF"/>
          <w:lang w:val="en-US"/>
        </w:rPr>
        <w:t xml:space="preserve"> </w:t>
      </w:r>
      <w:r w:rsidR="00A46F34" w:rsidRPr="00E7106D">
        <w:rPr>
          <w:shd w:val="clear" w:color="auto" w:fill="FFFFFF"/>
          <w:lang w:val="en-US"/>
        </w:rPr>
        <w:t>“</w:t>
      </w:r>
      <w:r w:rsidR="00A46F34" w:rsidRPr="00E37B5E">
        <w:rPr>
          <w:i/>
          <w:shd w:val="clear" w:color="auto" w:fill="FFFFFF"/>
          <w:lang w:val="en-US"/>
        </w:rPr>
        <w:t>Is our daughter crazy or bad</w:t>
      </w:r>
      <w:r w:rsidR="00A46F34" w:rsidRPr="00E7106D">
        <w:rPr>
          <w:shd w:val="clear" w:color="auto" w:fill="FFFFFF"/>
          <w:lang w:val="en-US"/>
        </w:rPr>
        <w:t xml:space="preserve">?”: </w:t>
      </w:r>
      <w:r w:rsidR="00A46F34" w:rsidRPr="00E37B5E">
        <w:rPr>
          <w:i/>
          <w:shd w:val="clear" w:color="auto" w:fill="FFFFFF"/>
          <w:lang w:val="en-US"/>
        </w:rPr>
        <w:t>A case study of Therapeutic Assessment with children</w:t>
      </w:r>
      <w:r w:rsidR="00A46F34" w:rsidRPr="00E7106D">
        <w:rPr>
          <w:shd w:val="clear" w:color="auto" w:fill="FFFFFF"/>
          <w:lang w:val="en-US"/>
        </w:rPr>
        <w:t>.</w:t>
      </w:r>
      <w:r>
        <w:rPr>
          <w:shd w:val="clear" w:color="auto" w:fill="FFFFFF"/>
          <w:lang w:val="en-US"/>
        </w:rPr>
        <w:t xml:space="preserve"> </w:t>
      </w:r>
      <w:r w:rsidR="00A46F34" w:rsidRPr="00E7106D">
        <w:rPr>
          <w:i/>
          <w:iCs/>
          <w:shd w:val="clear" w:color="auto" w:fill="FFFFFF"/>
          <w:lang w:val="en-US"/>
        </w:rPr>
        <w:t>Contemporary Family Therapy</w:t>
      </w:r>
      <w:r w:rsidR="00A46F34" w:rsidRPr="00E7106D">
        <w:rPr>
          <w:shd w:val="clear" w:color="auto" w:fill="FFFFFF"/>
          <w:lang w:val="en-US"/>
        </w:rPr>
        <w:t>,</w:t>
      </w:r>
      <w:r>
        <w:rPr>
          <w:shd w:val="clear" w:color="auto" w:fill="FFFFFF"/>
          <w:lang w:val="en-US"/>
        </w:rPr>
        <w:t xml:space="preserve"> </w:t>
      </w:r>
      <w:r w:rsidR="00A46F34" w:rsidRPr="00E7106D">
        <w:rPr>
          <w:i/>
          <w:iCs/>
          <w:shd w:val="clear" w:color="auto" w:fill="FFFFFF"/>
          <w:lang w:val="en-US"/>
        </w:rPr>
        <w:t>35</w:t>
      </w:r>
      <w:r w:rsidR="00A46F34" w:rsidRPr="00E7106D">
        <w:rPr>
          <w:shd w:val="clear" w:color="auto" w:fill="FFFFFF"/>
          <w:lang w:val="en-US"/>
        </w:rPr>
        <w:t>(4), 731–744. https://doi.org/10.1007/s10591-013-9265-3</w:t>
      </w:r>
      <w:r>
        <w:rPr>
          <w:shd w:val="clear" w:color="auto" w:fill="FFFFFF"/>
          <w:lang w:val="en-US"/>
        </w:rPr>
        <w:t>.</w:t>
      </w:r>
    </w:p>
    <w:p w14:paraId="586118C3" w14:textId="77777777" w:rsidR="00A46F34" w:rsidRPr="00382E4E" w:rsidRDefault="00A46F34" w:rsidP="00A46F34">
      <w:pPr>
        <w:pStyle w:val="Testo1"/>
        <w:spacing w:before="0"/>
        <w:rPr>
          <w:lang w:val="en-US"/>
        </w:rPr>
      </w:pPr>
      <w:r w:rsidRPr="00382E4E">
        <w:rPr>
          <w:smallCaps/>
          <w:sz w:val="16"/>
          <w:lang w:val="en-US"/>
        </w:rPr>
        <w:t>Finn, S.E.</w:t>
      </w:r>
      <w:r w:rsidRPr="00E7106D">
        <w:rPr>
          <w:lang w:val="en-US"/>
        </w:rPr>
        <w:t xml:space="preserve"> (2009). </w:t>
      </w:r>
      <w:r w:rsidRPr="00486716">
        <w:rPr>
          <w:i/>
        </w:rPr>
        <w:t>Nei panni dei nostri clienti. Teoria e tecniche dell’Assessment Terapeutico</w:t>
      </w:r>
      <w:r w:rsidRPr="00486716">
        <w:t>. Giunti</w:t>
      </w:r>
      <w:r w:rsidR="00382E4E">
        <w:t>,</w:t>
      </w:r>
      <w:r w:rsidR="00382E4E" w:rsidRPr="00382E4E">
        <w:t xml:space="preserve"> </w:t>
      </w:r>
      <w:r w:rsidR="00382E4E">
        <w:t xml:space="preserve">Firenze </w:t>
      </w:r>
      <w:r w:rsidRPr="00486716">
        <w:t xml:space="preserve">[Prefazione; Parte prima; Cap. XIV; Cap. XVI; Cap. </w:t>
      </w:r>
      <w:r w:rsidRPr="00382E4E">
        <w:rPr>
          <w:lang w:val="en-US"/>
        </w:rPr>
        <w:t>XVII].</w:t>
      </w:r>
    </w:p>
    <w:p w14:paraId="1FFFC74F" w14:textId="77777777" w:rsidR="00A46F34" w:rsidRPr="00382E4E" w:rsidRDefault="00A46F34" w:rsidP="00382E4E">
      <w:pPr>
        <w:pStyle w:val="Testo1"/>
        <w:ind w:firstLine="0"/>
        <w:rPr>
          <w:shd w:val="clear" w:color="auto" w:fill="FFFFFF"/>
          <w:lang w:val="en-US"/>
        </w:rPr>
      </w:pPr>
      <w:r w:rsidRPr="00382E4E">
        <w:rPr>
          <w:shd w:val="clear" w:color="auto" w:fill="FFFFFF"/>
          <w:lang w:val="en-US"/>
        </w:rPr>
        <w:t>Due articoli a scelta tra:</w:t>
      </w:r>
    </w:p>
    <w:p w14:paraId="328DECB4" w14:textId="5F760E19" w:rsidR="00A46F34" w:rsidRPr="00E7106D" w:rsidRDefault="001B5D76" w:rsidP="00A46F34">
      <w:pPr>
        <w:pStyle w:val="Testo1"/>
        <w:spacing w:before="0"/>
        <w:rPr>
          <w:lang w:val="en-US"/>
        </w:rPr>
      </w:pPr>
      <w:r>
        <w:rPr>
          <w:smallCaps/>
          <w:sz w:val="16"/>
          <w:shd w:val="clear" w:color="auto" w:fill="FFFFFF"/>
          <w:lang w:val="en-US"/>
        </w:rPr>
        <w:t xml:space="preserve">D.J. </w:t>
      </w:r>
      <w:r w:rsidR="00382E4E" w:rsidRPr="00382E4E">
        <w:rPr>
          <w:smallCaps/>
          <w:sz w:val="16"/>
          <w:shd w:val="clear" w:color="auto" w:fill="FFFFFF"/>
          <w:lang w:val="en-US"/>
        </w:rPr>
        <w:t>Tharinger-</w:t>
      </w:r>
      <w:r>
        <w:rPr>
          <w:smallCaps/>
          <w:sz w:val="16"/>
          <w:shd w:val="clear" w:color="auto" w:fill="FFFFFF"/>
          <w:lang w:val="en-US"/>
        </w:rPr>
        <w:t xml:space="preserve">S.E. </w:t>
      </w:r>
      <w:r w:rsidR="00382E4E" w:rsidRPr="00382E4E">
        <w:rPr>
          <w:smallCaps/>
          <w:sz w:val="16"/>
          <w:shd w:val="clear" w:color="auto" w:fill="FFFFFF"/>
          <w:lang w:val="en-US"/>
        </w:rPr>
        <w:t>Finn-</w:t>
      </w:r>
      <w:r>
        <w:rPr>
          <w:smallCaps/>
          <w:sz w:val="16"/>
          <w:shd w:val="clear" w:color="auto" w:fill="FFFFFF"/>
          <w:lang w:val="en-US"/>
        </w:rPr>
        <w:t xml:space="preserve">C.A. </w:t>
      </w:r>
      <w:r w:rsidR="00382E4E" w:rsidRPr="00382E4E">
        <w:rPr>
          <w:smallCaps/>
          <w:sz w:val="16"/>
          <w:shd w:val="clear" w:color="auto" w:fill="FFFFFF"/>
          <w:lang w:val="en-US"/>
        </w:rPr>
        <w:t>Austin-</w:t>
      </w:r>
      <w:r>
        <w:rPr>
          <w:smallCaps/>
          <w:sz w:val="16"/>
          <w:shd w:val="clear" w:color="auto" w:fill="FFFFFF"/>
          <w:lang w:val="en-US"/>
        </w:rPr>
        <w:t xml:space="preserve">L.B. </w:t>
      </w:r>
      <w:r w:rsidR="00A46F34" w:rsidRPr="00382E4E">
        <w:rPr>
          <w:smallCaps/>
          <w:sz w:val="16"/>
          <w:shd w:val="clear" w:color="auto" w:fill="FFFFFF"/>
          <w:lang w:val="en-US"/>
        </w:rPr>
        <w:t>Gentry</w:t>
      </w:r>
      <w:r w:rsidR="00382E4E">
        <w:rPr>
          <w:smallCaps/>
          <w:sz w:val="16"/>
          <w:shd w:val="clear" w:color="auto" w:fill="FFFFFF"/>
          <w:lang w:val="en-US"/>
        </w:rPr>
        <w:t>-</w:t>
      </w:r>
      <w:r>
        <w:rPr>
          <w:smallCaps/>
          <w:sz w:val="16"/>
          <w:shd w:val="clear" w:color="auto" w:fill="FFFFFF"/>
          <w:lang w:val="en-US"/>
        </w:rPr>
        <w:t xml:space="preserve">K.E. </w:t>
      </w:r>
      <w:r w:rsidR="00382E4E">
        <w:rPr>
          <w:smallCaps/>
          <w:sz w:val="16"/>
          <w:shd w:val="clear" w:color="auto" w:fill="FFFFFF"/>
          <w:lang w:val="en-US"/>
        </w:rPr>
        <w:t>Bailey-</w:t>
      </w:r>
      <w:r>
        <w:rPr>
          <w:smallCaps/>
          <w:sz w:val="16"/>
          <w:shd w:val="clear" w:color="auto" w:fill="FFFFFF"/>
          <w:lang w:val="en-US"/>
        </w:rPr>
        <w:t xml:space="preserve">V.T. </w:t>
      </w:r>
      <w:r w:rsidR="00382E4E">
        <w:rPr>
          <w:smallCaps/>
          <w:sz w:val="16"/>
          <w:shd w:val="clear" w:color="auto" w:fill="FFFFFF"/>
          <w:lang w:val="en-US"/>
        </w:rPr>
        <w:t>Parton</w:t>
      </w:r>
      <w:r w:rsidR="00382E4E" w:rsidRPr="00382E4E">
        <w:rPr>
          <w:smallCaps/>
          <w:sz w:val="16"/>
          <w:shd w:val="clear" w:color="auto" w:fill="FFFFFF"/>
          <w:lang w:val="en-US"/>
        </w:rPr>
        <w:t>-</w:t>
      </w:r>
      <w:r>
        <w:rPr>
          <w:smallCaps/>
          <w:sz w:val="16"/>
          <w:shd w:val="clear" w:color="auto" w:fill="FFFFFF"/>
          <w:lang w:val="en-US"/>
        </w:rPr>
        <w:t xml:space="preserve">M.E. </w:t>
      </w:r>
      <w:r w:rsidR="00382E4E" w:rsidRPr="00382E4E">
        <w:rPr>
          <w:smallCaps/>
          <w:sz w:val="16"/>
          <w:shd w:val="clear" w:color="auto" w:fill="FFFFFF"/>
          <w:lang w:val="en-US"/>
        </w:rPr>
        <w:t>Fisher</w:t>
      </w:r>
      <w:r w:rsidR="00382E4E">
        <w:rPr>
          <w:shd w:val="clear" w:color="auto" w:fill="FFFFFF"/>
          <w:lang w:val="en-US"/>
        </w:rPr>
        <w:t xml:space="preserve"> (2008), </w:t>
      </w:r>
      <w:r w:rsidR="00A46F34" w:rsidRPr="00382E4E">
        <w:rPr>
          <w:i/>
          <w:shd w:val="clear" w:color="auto" w:fill="FFFFFF"/>
          <w:lang w:val="en-US"/>
        </w:rPr>
        <w:t>Family sessions in psychological assessment with children: Goals, techniques, and clinical utility.</w:t>
      </w:r>
      <w:r w:rsidR="00382E4E">
        <w:rPr>
          <w:shd w:val="clear" w:color="auto" w:fill="FFFFFF"/>
          <w:lang w:val="en-US"/>
        </w:rPr>
        <w:t xml:space="preserve"> </w:t>
      </w:r>
      <w:r w:rsidR="00A46F34" w:rsidRPr="00E7106D">
        <w:rPr>
          <w:i/>
          <w:iCs/>
          <w:shd w:val="clear" w:color="auto" w:fill="FFFFFF"/>
          <w:lang w:val="en-US"/>
        </w:rPr>
        <w:t>Journal of Personality Assessment</w:t>
      </w:r>
      <w:r w:rsidR="00A46F34" w:rsidRPr="00E7106D">
        <w:rPr>
          <w:shd w:val="clear" w:color="auto" w:fill="FFFFFF"/>
          <w:lang w:val="en-US"/>
        </w:rPr>
        <w:t>,</w:t>
      </w:r>
      <w:r w:rsidR="00382E4E">
        <w:rPr>
          <w:shd w:val="clear" w:color="auto" w:fill="FFFFFF"/>
          <w:lang w:val="en-US"/>
        </w:rPr>
        <w:t xml:space="preserve"> </w:t>
      </w:r>
      <w:r w:rsidR="00A46F34" w:rsidRPr="00E7106D">
        <w:rPr>
          <w:i/>
          <w:iCs/>
          <w:shd w:val="clear" w:color="auto" w:fill="FFFFFF"/>
          <w:lang w:val="en-US"/>
        </w:rPr>
        <w:t>90</w:t>
      </w:r>
      <w:r w:rsidR="00A46F34" w:rsidRPr="00E7106D">
        <w:rPr>
          <w:shd w:val="clear" w:color="auto" w:fill="FFFFFF"/>
          <w:lang w:val="en-US"/>
        </w:rPr>
        <w:t>(6), 547–558. https://doi.org/10.1080/00223890802388400</w:t>
      </w:r>
      <w:r w:rsidR="00382E4E">
        <w:rPr>
          <w:shd w:val="clear" w:color="auto" w:fill="FFFFFF"/>
          <w:lang w:val="en-US"/>
        </w:rPr>
        <w:t>.</w:t>
      </w:r>
    </w:p>
    <w:p w14:paraId="09BE886A" w14:textId="18527038" w:rsidR="00A46F34" w:rsidRPr="00E7106D" w:rsidRDefault="001B5D76" w:rsidP="00A46F34">
      <w:pPr>
        <w:pStyle w:val="Testo1"/>
        <w:spacing w:before="0"/>
        <w:rPr>
          <w:lang w:val="en-US"/>
        </w:rPr>
      </w:pPr>
      <w:r>
        <w:rPr>
          <w:smallCaps/>
          <w:sz w:val="16"/>
          <w:shd w:val="clear" w:color="auto" w:fill="FFFFFF"/>
          <w:lang w:val="en-US"/>
        </w:rPr>
        <w:t xml:space="preserve">D.J. </w:t>
      </w:r>
      <w:r w:rsidR="00382E4E" w:rsidRPr="00382E4E">
        <w:rPr>
          <w:smallCaps/>
          <w:sz w:val="16"/>
          <w:shd w:val="clear" w:color="auto" w:fill="FFFFFF"/>
          <w:lang w:val="en-US"/>
        </w:rPr>
        <w:t>Tharinger-</w:t>
      </w:r>
      <w:r>
        <w:rPr>
          <w:smallCaps/>
          <w:sz w:val="16"/>
          <w:shd w:val="clear" w:color="auto" w:fill="FFFFFF"/>
          <w:lang w:val="en-US"/>
        </w:rPr>
        <w:t xml:space="preserve">S.E. </w:t>
      </w:r>
      <w:r w:rsidR="00382E4E" w:rsidRPr="00382E4E">
        <w:rPr>
          <w:smallCaps/>
          <w:sz w:val="16"/>
          <w:shd w:val="clear" w:color="auto" w:fill="FFFFFF"/>
          <w:lang w:val="en-US"/>
        </w:rPr>
        <w:t>Finn-</w:t>
      </w:r>
      <w:r>
        <w:rPr>
          <w:smallCaps/>
          <w:sz w:val="16"/>
          <w:shd w:val="clear" w:color="auto" w:fill="FFFFFF"/>
          <w:lang w:val="en-US"/>
        </w:rPr>
        <w:t xml:space="preserve">P. </w:t>
      </w:r>
      <w:r w:rsidR="00382E4E" w:rsidRPr="00382E4E">
        <w:rPr>
          <w:smallCaps/>
          <w:sz w:val="16"/>
          <w:shd w:val="clear" w:color="auto" w:fill="FFFFFF"/>
          <w:lang w:val="en-US"/>
        </w:rPr>
        <w:t>Arora-</w:t>
      </w:r>
      <w:r>
        <w:rPr>
          <w:smallCaps/>
          <w:sz w:val="16"/>
          <w:shd w:val="clear" w:color="auto" w:fill="FFFFFF"/>
          <w:lang w:val="en-US"/>
        </w:rPr>
        <w:t xml:space="preserve">L. </w:t>
      </w:r>
      <w:r w:rsidR="00382E4E" w:rsidRPr="00382E4E">
        <w:rPr>
          <w:smallCaps/>
          <w:sz w:val="16"/>
          <w:shd w:val="clear" w:color="auto" w:fill="FFFFFF"/>
          <w:lang w:val="en-US"/>
        </w:rPr>
        <w:t>Judd-Glossy-</w:t>
      </w:r>
      <w:r>
        <w:rPr>
          <w:smallCaps/>
          <w:sz w:val="16"/>
          <w:shd w:val="clear" w:color="auto" w:fill="FFFFFF"/>
          <w:lang w:val="en-US"/>
        </w:rPr>
        <w:t xml:space="preserve">S.M. </w:t>
      </w:r>
      <w:r w:rsidR="00382E4E" w:rsidRPr="00382E4E">
        <w:rPr>
          <w:smallCaps/>
          <w:sz w:val="16"/>
          <w:shd w:val="clear" w:color="auto" w:fill="FFFFFF"/>
          <w:lang w:val="en-US"/>
        </w:rPr>
        <w:t>Ihorn-</w:t>
      </w:r>
      <w:r>
        <w:rPr>
          <w:smallCaps/>
          <w:sz w:val="16"/>
          <w:shd w:val="clear" w:color="auto" w:fill="FFFFFF"/>
          <w:lang w:val="en-US"/>
        </w:rPr>
        <w:t xml:space="preserve">J.T. </w:t>
      </w:r>
      <w:r w:rsidR="00382E4E" w:rsidRPr="00382E4E">
        <w:rPr>
          <w:smallCaps/>
          <w:sz w:val="16"/>
          <w:shd w:val="clear" w:color="auto" w:fill="FFFFFF"/>
          <w:lang w:val="en-US"/>
        </w:rPr>
        <w:t>Wan</w:t>
      </w:r>
      <w:r w:rsidR="00382E4E">
        <w:rPr>
          <w:shd w:val="clear" w:color="auto" w:fill="FFFFFF"/>
          <w:lang w:val="en-US"/>
        </w:rPr>
        <w:t xml:space="preserve"> (2012), </w:t>
      </w:r>
      <w:r w:rsidR="00A46F34" w:rsidRPr="00382E4E">
        <w:rPr>
          <w:i/>
          <w:shd w:val="clear" w:color="auto" w:fill="FFFFFF"/>
          <w:lang w:val="en-US"/>
        </w:rPr>
        <w:t>Therapeutic Assessment with children: Intervening with parents “behind the mirror</w:t>
      </w:r>
      <w:r w:rsidR="00A46F34" w:rsidRPr="00E7106D">
        <w:rPr>
          <w:shd w:val="clear" w:color="auto" w:fill="FFFFFF"/>
          <w:lang w:val="en-US"/>
        </w:rPr>
        <w:t>.”</w:t>
      </w:r>
      <w:r w:rsidR="00382E4E">
        <w:rPr>
          <w:shd w:val="clear" w:color="auto" w:fill="FFFFFF"/>
          <w:lang w:val="en-US"/>
        </w:rPr>
        <w:t xml:space="preserve"> </w:t>
      </w:r>
      <w:r w:rsidR="00A46F34" w:rsidRPr="00E7106D">
        <w:rPr>
          <w:i/>
          <w:iCs/>
          <w:shd w:val="clear" w:color="auto" w:fill="FFFFFF"/>
          <w:lang w:val="en-US"/>
        </w:rPr>
        <w:t>Journal of Personality Assessment</w:t>
      </w:r>
      <w:r w:rsidR="00A46F34" w:rsidRPr="00E7106D">
        <w:rPr>
          <w:shd w:val="clear" w:color="auto" w:fill="FFFFFF"/>
          <w:lang w:val="en-US"/>
        </w:rPr>
        <w:t>,</w:t>
      </w:r>
      <w:r w:rsidR="00382E4E">
        <w:rPr>
          <w:shd w:val="clear" w:color="auto" w:fill="FFFFFF"/>
          <w:lang w:val="en-US"/>
        </w:rPr>
        <w:t xml:space="preserve"> </w:t>
      </w:r>
      <w:r w:rsidR="00A46F34" w:rsidRPr="00E7106D">
        <w:rPr>
          <w:i/>
          <w:iCs/>
          <w:shd w:val="clear" w:color="auto" w:fill="FFFFFF"/>
          <w:lang w:val="en-US"/>
        </w:rPr>
        <w:t>94</w:t>
      </w:r>
      <w:r w:rsidR="00A46F34" w:rsidRPr="00E7106D">
        <w:rPr>
          <w:shd w:val="clear" w:color="auto" w:fill="FFFFFF"/>
          <w:lang w:val="en-US"/>
        </w:rPr>
        <w:t>(2), 111–123. https://doi.org/10.1080/00223891.2011.645932</w:t>
      </w:r>
      <w:r w:rsidR="00382E4E">
        <w:rPr>
          <w:shd w:val="clear" w:color="auto" w:fill="FFFFFF"/>
          <w:lang w:val="en-US"/>
        </w:rPr>
        <w:t>.</w:t>
      </w:r>
    </w:p>
    <w:p w14:paraId="6D8407DF" w14:textId="515DEA7F" w:rsidR="00A46F34" w:rsidRPr="00E7106D" w:rsidRDefault="001B5D76" w:rsidP="00A46F34">
      <w:pPr>
        <w:pStyle w:val="Testo1"/>
        <w:spacing w:before="0"/>
        <w:rPr>
          <w:lang w:val="en-US"/>
        </w:rPr>
      </w:pPr>
      <w:r>
        <w:rPr>
          <w:smallCaps/>
          <w:sz w:val="16"/>
          <w:shd w:val="clear" w:color="auto" w:fill="FFFFFF"/>
          <w:lang w:val="en-US"/>
        </w:rPr>
        <w:t xml:space="preserve">D.J. </w:t>
      </w:r>
      <w:r w:rsidR="00382E4E" w:rsidRPr="00382E4E">
        <w:rPr>
          <w:smallCaps/>
          <w:sz w:val="16"/>
          <w:shd w:val="clear" w:color="auto" w:fill="FFFFFF"/>
          <w:lang w:val="en-US"/>
        </w:rPr>
        <w:t>Tharinger-</w:t>
      </w:r>
      <w:r>
        <w:rPr>
          <w:smallCaps/>
          <w:sz w:val="16"/>
          <w:shd w:val="clear" w:color="auto" w:fill="FFFFFF"/>
          <w:lang w:val="en-US"/>
        </w:rPr>
        <w:t xml:space="preserve">S E. </w:t>
      </w:r>
      <w:r w:rsidR="00382E4E" w:rsidRPr="00382E4E">
        <w:rPr>
          <w:smallCaps/>
          <w:sz w:val="16"/>
          <w:shd w:val="clear" w:color="auto" w:fill="FFFFFF"/>
          <w:lang w:val="en-US"/>
        </w:rPr>
        <w:t>Finn</w:t>
      </w:r>
      <w:r>
        <w:rPr>
          <w:smallCaps/>
          <w:sz w:val="16"/>
          <w:shd w:val="clear" w:color="auto" w:fill="FFFFFF"/>
          <w:lang w:val="en-US"/>
        </w:rPr>
        <w:t xml:space="preserve">-A.D. </w:t>
      </w:r>
      <w:r w:rsidR="00382E4E" w:rsidRPr="00382E4E">
        <w:rPr>
          <w:smallCaps/>
          <w:sz w:val="16"/>
          <w:shd w:val="clear" w:color="auto" w:fill="FFFFFF"/>
          <w:lang w:val="en-US"/>
        </w:rPr>
        <w:t>Wilkinson</w:t>
      </w:r>
      <w:r>
        <w:rPr>
          <w:smallCaps/>
          <w:sz w:val="16"/>
          <w:shd w:val="clear" w:color="auto" w:fill="FFFFFF"/>
          <w:lang w:val="en-US"/>
        </w:rPr>
        <w:t>-T.</w:t>
      </w:r>
      <w:r w:rsidR="00382E4E" w:rsidRPr="00382E4E">
        <w:rPr>
          <w:smallCaps/>
          <w:sz w:val="16"/>
          <w:shd w:val="clear" w:color="auto" w:fill="FFFFFF"/>
          <w:lang w:val="en-US"/>
        </w:rPr>
        <w:t xml:space="preserve"> DeHay-</w:t>
      </w:r>
      <w:r>
        <w:rPr>
          <w:smallCaps/>
          <w:sz w:val="16"/>
          <w:shd w:val="clear" w:color="auto" w:fill="FFFFFF"/>
          <w:lang w:val="en-US"/>
        </w:rPr>
        <w:t xml:space="preserve">V.T: </w:t>
      </w:r>
      <w:r w:rsidR="00382E4E" w:rsidRPr="00382E4E">
        <w:rPr>
          <w:smallCaps/>
          <w:sz w:val="16"/>
          <w:shd w:val="clear" w:color="auto" w:fill="FFFFFF"/>
          <w:lang w:val="en-US"/>
        </w:rPr>
        <w:t>Parton-</w:t>
      </w:r>
      <w:r>
        <w:rPr>
          <w:smallCaps/>
          <w:sz w:val="16"/>
          <w:shd w:val="clear" w:color="auto" w:fill="FFFFFF"/>
          <w:lang w:val="en-US"/>
        </w:rPr>
        <w:t xml:space="preserve">K.E. </w:t>
      </w:r>
      <w:r w:rsidR="00382E4E" w:rsidRPr="00382E4E">
        <w:rPr>
          <w:smallCaps/>
          <w:sz w:val="16"/>
          <w:shd w:val="clear" w:color="auto" w:fill="FFFFFF"/>
          <w:lang w:val="en-US"/>
        </w:rPr>
        <w:t>Bailey-</w:t>
      </w:r>
      <w:r>
        <w:rPr>
          <w:smallCaps/>
          <w:sz w:val="16"/>
          <w:shd w:val="clear" w:color="auto" w:fill="FFFFFF"/>
          <w:lang w:val="en-US"/>
        </w:rPr>
        <w:t xml:space="preserve">A. </w:t>
      </w:r>
      <w:r w:rsidR="00A46F34" w:rsidRPr="00382E4E">
        <w:rPr>
          <w:smallCaps/>
          <w:sz w:val="16"/>
          <w:shd w:val="clear" w:color="auto" w:fill="FFFFFF"/>
          <w:lang w:val="en-US"/>
        </w:rPr>
        <w:t>Tran</w:t>
      </w:r>
      <w:r w:rsidR="00382E4E">
        <w:rPr>
          <w:shd w:val="clear" w:color="auto" w:fill="FFFFFF"/>
          <w:lang w:val="en-US"/>
        </w:rPr>
        <w:t xml:space="preserve"> (2008), </w:t>
      </w:r>
      <w:r w:rsidR="00A46F34" w:rsidRPr="00382E4E">
        <w:rPr>
          <w:i/>
          <w:shd w:val="clear" w:color="auto" w:fill="FFFFFF"/>
          <w:lang w:val="en-US"/>
        </w:rPr>
        <w:t>Providing psychological assessment feedback to childre</w:t>
      </w:r>
      <w:r w:rsidR="00382E4E" w:rsidRPr="00382E4E">
        <w:rPr>
          <w:i/>
          <w:shd w:val="clear" w:color="auto" w:fill="FFFFFF"/>
          <w:lang w:val="en-US"/>
        </w:rPr>
        <w:t>n through individualized fables</w:t>
      </w:r>
      <w:r w:rsidR="00382E4E">
        <w:rPr>
          <w:shd w:val="clear" w:color="auto" w:fill="FFFFFF"/>
          <w:lang w:val="en-US"/>
        </w:rPr>
        <w:t xml:space="preserve">, </w:t>
      </w:r>
      <w:r w:rsidR="00A46F34" w:rsidRPr="00E7106D">
        <w:rPr>
          <w:i/>
          <w:iCs/>
          <w:shd w:val="clear" w:color="auto" w:fill="FFFFFF"/>
          <w:lang w:val="en-US"/>
        </w:rPr>
        <w:t>Professional Psychology: Research and Practice</w:t>
      </w:r>
      <w:r w:rsidR="00A46F34" w:rsidRPr="00E7106D">
        <w:rPr>
          <w:shd w:val="clear" w:color="auto" w:fill="FFFFFF"/>
          <w:lang w:val="en-US"/>
        </w:rPr>
        <w:t>, </w:t>
      </w:r>
      <w:r w:rsidR="00A46F34" w:rsidRPr="00E7106D">
        <w:rPr>
          <w:i/>
          <w:iCs/>
          <w:shd w:val="clear" w:color="auto" w:fill="FFFFFF"/>
          <w:lang w:val="en-US"/>
        </w:rPr>
        <w:t>39</w:t>
      </w:r>
      <w:r w:rsidR="00A46F34" w:rsidRPr="00E7106D">
        <w:rPr>
          <w:shd w:val="clear" w:color="auto" w:fill="FFFFFF"/>
          <w:lang w:val="en-US"/>
        </w:rPr>
        <w:t>(6), 610–618. https://doi.org/10.1037/0735-7028.39.6.610</w:t>
      </w:r>
      <w:r w:rsidR="00382E4E">
        <w:rPr>
          <w:shd w:val="clear" w:color="auto" w:fill="FFFFFF"/>
          <w:lang w:val="en-US"/>
        </w:rPr>
        <w:t>.</w:t>
      </w:r>
    </w:p>
    <w:p w14:paraId="7D2EED25" w14:textId="77777777" w:rsidR="002F4093" w:rsidRPr="00486716" w:rsidRDefault="002F4093" w:rsidP="002F4093">
      <w:pPr>
        <w:spacing w:before="240" w:after="120"/>
        <w:rPr>
          <w:b/>
          <w:i/>
          <w:sz w:val="18"/>
        </w:rPr>
      </w:pPr>
      <w:r w:rsidRPr="00486716">
        <w:rPr>
          <w:b/>
          <w:i/>
          <w:sz w:val="18"/>
        </w:rPr>
        <w:t>DIDATTICA DEL CORSO</w:t>
      </w:r>
    </w:p>
    <w:p w14:paraId="0C4C9D74" w14:textId="77777777" w:rsidR="002F4093" w:rsidRPr="00486716" w:rsidRDefault="00B52746" w:rsidP="002F4093">
      <w:pPr>
        <w:pStyle w:val="Testo2"/>
      </w:pPr>
      <w:r w:rsidRPr="00486716">
        <w:t>La didattica del corso include elementi di lezione frontale, discussione teorica, analisi di videotape di sedute del docente, lavori di gruppo in aula con role-playing, analisi e interpretazione di test, discussione di casi</w:t>
      </w:r>
      <w:r w:rsidR="002F4093" w:rsidRPr="00486716">
        <w:t xml:space="preserve">. </w:t>
      </w:r>
    </w:p>
    <w:p w14:paraId="72412C1A" w14:textId="77777777" w:rsidR="002F4093" w:rsidRPr="00486716" w:rsidRDefault="002F4093" w:rsidP="002F4093">
      <w:pPr>
        <w:spacing w:before="240" w:after="120"/>
        <w:rPr>
          <w:b/>
          <w:i/>
          <w:sz w:val="18"/>
        </w:rPr>
      </w:pPr>
      <w:r w:rsidRPr="00486716">
        <w:rPr>
          <w:b/>
          <w:i/>
          <w:sz w:val="18"/>
        </w:rPr>
        <w:lastRenderedPageBreak/>
        <w:t>METODO E CRITERI DI VALUTAZIONE</w:t>
      </w:r>
    </w:p>
    <w:p w14:paraId="4945CDCB" w14:textId="77777777" w:rsidR="00B52746" w:rsidRPr="00A260CF" w:rsidRDefault="00B52746" w:rsidP="00B52746">
      <w:pPr>
        <w:pStyle w:val="Testo2"/>
      </w:pPr>
      <w:r w:rsidRPr="00486716">
        <w:t xml:space="preserve">Esame scritto a risposte </w:t>
      </w:r>
      <w:r w:rsidR="007A16A3">
        <w:t>chiuse (n = 15) ed aperte (n = 3</w:t>
      </w:r>
      <w:r w:rsidRPr="00486716">
        <w:t xml:space="preserve">), in cui verrà valutata la </w:t>
      </w:r>
      <w:r w:rsidRPr="00A260CF">
        <w:t>conoscenza teorica degli argomenti presentati e la capacità di ragionamento clinico e critico su temi di tipo pratico-applicativo. Le risposte alle domande chiuse verranno valutate in base alla capacità di conoscere informazioni, distinzioni e concetti chiave dei modelli disciplina trattati nel corso.</w:t>
      </w:r>
    </w:p>
    <w:p w14:paraId="15F4B167" w14:textId="77777777" w:rsidR="00B52746" w:rsidRPr="00A42FC9" w:rsidRDefault="00B52746" w:rsidP="00B52746">
      <w:pPr>
        <w:pStyle w:val="Testo2"/>
      </w:pPr>
      <w:r w:rsidRPr="00A260CF">
        <w:t xml:space="preserve">Ai fini </w:t>
      </w:r>
      <w:r w:rsidRPr="00A42FC9">
        <w:t>della valutazione delle domande aperte concorreranno la pertinenza delle risposte,</w:t>
      </w:r>
    </w:p>
    <w:p w14:paraId="674668EC" w14:textId="77777777" w:rsidR="00B52746" w:rsidRPr="00A42FC9" w:rsidRDefault="00B52746" w:rsidP="00A42FC9">
      <w:pPr>
        <w:pStyle w:val="Testo2"/>
      </w:pPr>
      <w:r w:rsidRPr="00A42FC9">
        <w:t>l’uso appropriato della terminologia specifica, la strutturazione argomentata e coerente del discorso, la capacità di individuare nessi concettuali e questioni aperte.</w:t>
      </w:r>
    </w:p>
    <w:p w14:paraId="133421E5" w14:textId="6312848A" w:rsidR="00A42FC9" w:rsidRPr="00A42FC9" w:rsidRDefault="00A42FC9" w:rsidP="00A42FC9">
      <w:pPr>
        <w:pStyle w:val="Testo2"/>
      </w:pPr>
      <w:r w:rsidRPr="00A42FC9">
        <w:t>L'esame consisterà in una prova scritta, con possibilità, su richiesta della Commissione d'esame e/o dello studente, di una prova orale di approfondimento e integrazione da effettuarsi secondo le modalità disposte dalla Commissione.</w:t>
      </w:r>
    </w:p>
    <w:p w14:paraId="520500D8" w14:textId="1AF9EA92" w:rsidR="00A260CF" w:rsidRDefault="00A260CF" w:rsidP="00A42FC9">
      <w:pPr>
        <w:pStyle w:val="Testo2"/>
      </w:pPr>
      <w:r w:rsidRPr="00A42FC9">
        <w:t>Le tre domande aperte della prova scritta saranno di uguale peso, valutate con un punteggio da 0 (in caso di mancata risposta) a 5 (in caso di risposta ineccepibile). La lode viene attribuita quando le risposte aperte dimostrino eccellente competenza e capacità di problematizzazione.</w:t>
      </w:r>
    </w:p>
    <w:p w14:paraId="24FE3038" w14:textId="77777777" w:rsidR="002F4093" w:rsidRPr="00486716" w:rsidRDefault="002F4093" w:rsidP="002F4093">
      <w:pPr>
        <w:spacing w:before="240" w:after="120"/>
        <w:rPr>
          <w:b/>
          <w:i/>
          <w:sz w:val="18"/>
        </w:rPr>
      </w:pPr>
      <w:r w:rsidRPr="00486716">
        <w:rPr>
          <w:b/>
          <w:i/>
          <w:sz w:val="18"/>
        </w:rPr>
        <w:t>AVVERTENZE E PREREQUISITI</w:t>
      </w:r>
    </w:p>
    <w:p w14:paraId="468C8E57" w14:textId="77777777" w:rsidR="00B52746" w:rsidRPr="00486716" w:rsidRDefault="00B52746" w:rsidP="00B52746">
      <w:pPr>
        <w:pStyle w:val="Testo2"/>
        <w:rPr>
          <w:rFonts w:ascii="Times New Roman" w:hAnsi="Times New Roman"/>
        </w:rPr>
      </w:pPr>
      <w:r w:rsidRPr="00486716">
        <w:rPr>
          <w:rFonts w:ascii="Times New Roman" w:hAnsi="Times New Roman"/>
        </w:rPr>
        <w:t>L’insegnamento non necessita di prerequisiti relativi ai contenuti specifici. Si presuppone l’interesse per gli aspetti teorici e per le possibili applicazioni di contenuti di carattere psicologico all’ambito del cou</w:t>
      </w:r>
      <w:r>
        <w:rPr>
          <w:rFonts w:ascii="Times New Roman" w:hAnsi="Times New Roman"/>
        </w:rPr>
        <w:t>nselling famigliare.</w:t>
      </w:r>
    </w:p>
    <w:p w14:paraId="193D69B6" w14:textId="77777777" w:rsidR="00B52746" w:rsidRPr="00B52746" w:rsidRDefault="00B52746" w:rsidP="00B52746">
      <w:pPr>
        <w:pStyle w:val="Testo2"/>
        <w:spacing w:before="120"/>
        <w:rPr>
          <w:rFonts w:ascii="Times New Roman" w:hAnsi="Times New Roman"/>
          <w:i/>
        </w:rPr>
      </w:pPr>
      <w:r w:rsidRPr="00B52746">
        <w:rPr>
          <w:rFonts w:ascii="Times New Roman" w:hAnsi="Times New Roman"/>
          <w:i/>
        </w:rPr>
        <w:t>Orario e luogo di ricevimento</w:t>
      </w:r>
    </w:p>
    <w:p w14:paraId="640D373E" w14:textId="77777777" w:rsidR="00B52746" w:rsidRPr="00486716" w:rsidRDefault="00B52746" w:rsidP="00B52746">
      <w:pPr>
        <w:pStyle w:val="Testo2"/>
        <w:rPr>
          <w:rFonts w:ascii="Times New Roman" w:hAnsi="Times New Roman"/>
        </w:rPr>
      </w:pPr>
      <w:r w:rsidRPr="00486716">
        <w:rPr>
          <w:rFonts w:ascii="Times New Roman" w:hAnsi="Times New Roman"/>
        </w:rPr>
        <w:t xml:space="preserve">Il Prof. Filippo Aschieri riceve gli studenti al termine delle lezioni (per fissare un appuntamento </w:t>
      </w:r>
      <w:r w:rsidRPr="00B52746">
        <w:rPr>
          <w:rFonts w:ascii="Times New Roman" w:hAnsi="Times New Roman"/>
        </w:rPr>
        <w:t xml:space="preserve">scrivere a: </w:t>
      </w:r>
      <w:hyperlink r:id="rId6" w:history="1">
        <w:r w:rsidRPr="00B52746">
          <w:rPr>
            <w:rStyle w:val="Collegamentoipertestuale"/>
            <w:rFonts w:ascii="Times New Roman" w:hAnsi="Times New Roman"/>
            <w:i/>
            <w:color w:val="auto"/>
            <w:szCs w:val="18"/>
            <w:u w:val="none"/>
          </w:rPr>
          <w:t>filippo.aschieri@unicatt.it</w:t>
        </w:r>
      </w:hyperlink>
      <w:r w:rsidRPr="00B52746">
        <w:rPr>
          <w:rFonts w:ascii="Times New Roman" w:hAnsi="Times New Roman"/>
        </w:rPr>
        <w:t>).</w:t>
      </w:r>
    </w:p>
    <w:sectPr w:rsidR="00B52746" w:rsidRPr="0048671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FC1"/>
    <w:multiLevelType w:val="hybridMultilevel"/>
    <w:tmpl w:val="8498493A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EA6770F"/>
    <w:multiLevelType w:val="hybridMultilevel"/>
    <w:tmpl w:val="56103062"/>
    <w:lvl w:ilvl="0" w:tplc="710AF43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B192B"/>
    <w:multiLevelType w:val="hybridMultilevel"/>
    <w:tmpl w:val="7414C890"/>
    <w:lvl w:ilvl="0" w:tplc="BCA6B3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546630">
    <w:abstractNumId w:val="2"/>
  </w:num>
  <w:num w:numId="2" w16cid:durableId="408234094">
    <w:abstractNumId w:val="0"/>
  </w:num>
  <w:num w:numId="3" w16cid:durableId="1325470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93"/>
    <w:rsid w:val="00187B99"/>
    <w:rsid w:val="001B5D76"/>
    <w:rsid w:val="002014DD"/>
    <w:rsid w:val="002D5E17"/>
    <w:rsid w:val="002F4093"/>
    <w:rsid w:val="00382E4E"/>
    <w:rsid w:val="0041755B"/>
    <w:rsid w:val="0049742B"/>
    <w:rsid w:val="004D1217"/>
    <w:rsid w:val="004D6008"/>
    <w:rsid w:val="005225D3"/>
    <w:rsid w:val="005C7941"/>
    <w:rsid w:val="00640794"/>
    <w:rsid w:val="006F1772"/>
    <w:rsid w:val="007A0E21"/>
    <w:rsid w:val="007A16A3"/>
    <w:rsid w:val="008942E7"/>
    <w:rsid w:val="008A1204"/>
    <w:rsid w:val="008E6BC9"/>
    <w:rsid w:val="00900CCA"/>
    <w:rsid w:val="00924B77"/>
    <w:rsid w:val="00926751"/>
    <w:rsid w:val="00940DA2"/>
    <w:rsid w:val="0097351F"/>
    <w:rsid w:val="009E055C"/>
    <w:rsid w:val="00A260CF"/>
    <w:rsid w:val="00A42FC9"/>
    <w:rsid w:val="00A46F34"/>
    <w:rsid w:val="00A512F8"/>
    <w:rsid w:val="00A74F6F"/>
    <w:rsid w:val="00AB5982"/>
    <w:rsid w:val="00AD7557"/>
    <w:rsid w:val="00B50C5D"/>
    <w:rsid w:val="00B51253"/>
    <w:rsid w:val="00B525CC"/>
    <w:rsid w:val="00B52746"/>
    <w:rsid w:val="00B95981"/>
    <w:rsid w:val="00D404F2"/>
    <w:rsid w:val="00E37B5E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DE040"/>
  <w15:chartTrackingRefBased/>
  <w15:docId w15:val="{6A2AFC0F-4019-44B7-94A3-829A1A76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F4093"/>
    <w:pPr>
      <w:spacing w:line="240" w:lineRule="exact"/>
      <w:ind w:left="720"/>
      <w:contextualSpacing/>
    </w:pPr>
  </w:style>
  <w:style w:type="character" w:styleId="Collegamentoipertestuale">
    <w:name w:val="Hyperlink"/>
    <w:basedOn w:val="Carpredefinitoparagrafo"/>
    <w:unhideWhenUsed/>
    <w:rsid w:val="002F409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6F34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F34"/>
    <w:rPr>
      <w:rFonts w:eastAsia="MS Minch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ola.iannello@unicat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B269E-3D81-4F62-BF6D-C954BDDB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3</Pages>
  <Words>872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6</cp:revision>
  <cp:lastPrinted>2003-03-27T10:42:00Z</cp:lastPrinted>
  <dcterms:created xsi:type="dcterms:W3CDTF">2020-05-22T06:53:00Z</dcterms:created>
  <dcterms:modified xsi:type="dcterms:W3CDTF">2022-06-27T12:15:00Z</dcterms:modified>
</cp:coreProperties>
</file>