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73ECD" w14:textId="77777777" w:rsidR="003D1367" w:rsidRDefault="003D1367" w:rsidP="003D1367">
      <w:pPr>
        <w:pStyle w:val="Titolo1"/>
      </w:pPr>
      <w:r>
        <w:t>Psicologia cognitiva applicata</w:t>
      </w:r>
    </w:p>
    <w:p w14:paraId="492112D7" w14:textId="77777777" w:rsidR="003D1367" w:rsidRDefault="003D1367" w:rsidP="003D1367">
      <w:pPr>
        <w:pStyle w:val="Titolo2"/>
      </w:pPr>
      <w:r>
        <w:t>Prof. Alessandro Antonietti</w:t>
      </w:r>
    </w:p>
    <w:p w14:paraId="14DCB02E" w14:textId="664176B6" w:rsidR="002D5E17" w:rsidRDefault="003D1367" w:rsidP="003D1367">
      <w:pPr>
        <w:spacing w:before="240" w:after="120" w:line="240" w:lineRule="exact"/>
        <w:rPr>
          <w:b/>
          <w:sz w:val="18"/>
        </w:rPr>
      </w:pPr>
      <w:r>
        <w:rPr>
          <w:b/>
          <w:i/>
          <w:sz w:val="18"/>
        </w:rPr>
        <w:t>OBIETTIVO DEL CORSO E RISULTATI DI APPRENDIMENTO ATTESI</w:t>
      </w:r>
    </w:p>
    <w:p w14:paraId="715F81AA" w14:textId="77777777" w:rsidR="003D1367" w:rsidRDefault="003D1367" w:rsidP="004F3177">
      <w:pPr>
        <w:spacing w:line="240" w:lineRule="exact"/>
        <w:rPr>
          <w:snapToGrid w:val="0"/>
        </w:rPr>
      </w:pPr>
      <w:r w:rsidRPr="00996702">
        <w:rPr>
          <w:snapToGrid w:val="0"/>
        </w:rPr>
        <w:t>Il corso intende fornire un quadro teorico</w:t>
      </w:r>
      <w:r w:rsidRPr="00996702">
        <w:rPr>
          <w:i/>
          <w:snapToGrid w:val="0"/>
        </w:rPr>
        <w:t xml:space="preserve"> </w:t>
      </w:r>
      <w:r w:rsidRPr="00996702">
        <w:rPr>
          <w:snapToGrid w:val="0"/>
        </w:rPr>
        <w:t>generale e alcuni concetti-chiave a riguardo dei principali processi cognitivi e mostrare come l’analisi e valutazione (assessment) e il potenziamento (empowerment) di tali processi costituiscano un rilevante ambito di intervento psicologico.</w:t>
      </w:r>
    </w:p>
    <w:p w14:paraId="77FE565C" w14:textId="300C3144" w:rsidR="003D1367" w:rsidRPr="00493837" w:rsidRDefault="003D1367" w:rsidP="00493837">
      <w:pPr>
        <w:spacing w:line="240" w:lineRule="exact"/>
        <w:rPr>
          <w:snapToGrid w:val="0"/>
          <w:szCs w:val="20"/>
        </w:rPr>
      </w:pPr>
      <w:r w:rsidRPr="00493837">
        <w:rPr>
          <w:snapToGrid w:val="0"/>
          <w:szCs w:val="20"/>
        </w:rPr>
        <w:t xml:space="preserve">Al termine del corso lo studente avrà acquisito conoscenze avanzate su alcuni temi della psicologia cognitiva (esperimenti e ricerche, metodologie, costrutti), sarà consapevole dei campi in cui tali conoscenze possono trovare applicazione (attraverso la comprensione di esempi di ricerche-intervento), sarà capace di cogliere i collegamenti che esistono tra i diversi fenomeni indagati dalla psicologia cognitiva e riconoscere come i medesimi concetti o principi si ritrovino in ambiti differenti e saprà progettare </w:t>
      </w:r>
      <w:r w:rsidRPr="007275C1">
        <w:rPr>
          <w:iCs/>
          <w:snapToGrid w:val="0"/>
          <w:szCs w:val="20"/>
        </w:rPr>
        <w:t xml:space="preserve">in </w:t>
      </w:r>
      <w:proofErr w:type="spellStart"/>
      <w:r w:rsidRPr="007275C1">
        <w:rPr>
          <w:iCs/>
          <w:snapToGrid w:val="0"/>
          <w:szCs w:val="20"/>
        </w:rPr>
        <w:t>nuce</w:t>
      </w:r>
      <w:proofErr w:type="spellEnd"/>
      <w:r w:rsidRPr="00493837">
        <w:rPr>
          <w:snapToGrid w:val="0"/>
          <w:szCs w:val="20"/>
        </w:rPr>
        <w:t xml:space="preserve"> un intervento psicologico volto alla rilevazioni della situazione di partenza dei suoi destinatari e/o allo sviluppo di maggiori livelli di competenza in essi.</w:t>
      </w:r>
    </w:p>
    <w:p w14:paraId="2588CD38" w14:textId="7B7958A4" w:rsidR="00734A39" w:rsidRPr="00493837" w:rsidRDefault="00734A39" w:rsidP="00493837">
      <w:pPr>
        <w:spacing w:line="240" w:lineRule="exact"/>
        <w:rPr>
          <w:snapToGrid w:val="0"/>
          <w:szCs w:val="20"/>
        </w:rPr>
      </w:pPr>
      <w:r w:rsidRPr="00493837">
        <w:rPr>
          <w:snapToGrid w:val="0"/>
          <w:szCs w:val="20"/>
        </w:rPr>
        <w:t>I</w:t>
      </w:r>
      <w:r w:rsidR="001E1BE1" w:rsidRPr="00493837">
        <w:rPr>
          <w:snapToGrid w:val="0"/>
          <w:szCs w:val="20"/>
        </w:rPr>
        <w:t>n relazione ai cosiddetti “indicatori di Dublino” i</w:t>
      </w:r>
      <w:r w:rsidRPr="00493837">
        <w:rPr>
          <w:snapToGrid w:val="0"/>
          <w:szCs w:val="20"/>
        </w:rPr>
        <w:t xml:space="preserve">l corso </w:t>
      </w:r>
      <w:r w:rsidR="001E1BE1" w:rsidRPr="00493837">
        <w:rPr>
          <w:snapToGrid w:val="0"/>
          <w:szCs w:val="20"/>
        </w:rPr>
        <w:t>intende contribuire ai risultati di apprendimento attesi del corso di studi in cui è collocato nella seguente maniera:</w:t>
      </w:r>
    </w:p>
    <w:p w14:paraId="5FC5F12D" w14:textId="5ECACBDA" w:rsidR="001E1BE1" w:rsidRPr="00493837" w:rsidRDefault="00D12B2C" w:rsidP="00493837">
      <w:pPr>
        <w:pStyle w:val="NormaleWeb"/>
        <w:shd w:val="clear" w:color="auto" w:fill="FFFFFF"/>
        <w:spacing w:before="0" w:beforeAutospacing="0" w:after="0" w:afterAutospacing="0"/>
        <w:jc w:val="both"/>
      </w:pPr>
      <w:r>
        <w:rPr>
          <w:bCs/>
          <w:i/>
        </w:rPr>
        <w:t>-</w:t>
      </w:r>
      <w:r w:rsidR="001E1BE1" w:rsidRPr="00493837">
        <w:rPr>
          <w:bCs/>
          <w:i/>
        </w:rPr>
        <w:t>Autonomia di giudizio (</w:t>
      </w:r>
      <w:proofErr w:type="spellStart"/>
      <w:r w:rsidR="001E1BE1" w:rsidRPr="00493837">
        <w:rPr>
          <w:bCs/>
          <w:i/>
        </w:rPr>
        <w:t>making</w:t>
      </w:r>
      <w:proofErr w:type="spellEnd"/>
      <w:r w:rsidR="001E1BE1" w:rsidRPr="00493837">
        <w:rPr>
          <w:bCs/>
          <w:i/>
        </w:rPr>
        <w:t xml:space="preserve"> </w:t>
      </w:r>
      <w:proofErr w:type="spellStart"/>
      <w:r w:rsidR="001E1BE1" w:rsidRPr="00493837">
        <w:rPr>
          <w:bCs/>
          <w:i/>
        </w:rPr>
        <w:t>judgements</w:t>
      </w:r>
      <w:proofErr w:type="spellEnd"/>
      <w:r w:rsidR="001E1BE1" w:rsidRPr="00493837">
        <w:rPr>
          <w:bCs/>
          <w:i/>
        </w:rPr>
        <w:t>)</w:t>
      </w:r>
      <w:r w:rsidR="00493837">
        <w:rPr>
          <w:bCs/>
        </w:rPr>
        <w:t>: il corso</w:t>
      </w:r>
      <w:r w:rsidR="00493837">
        <w:t xml:space="preserve"> presenta</w:t>
      </w:r>
      <w:r w:rsidR="001E1BE1" w:rsidRPr="00493837">
        <w:t xml:space="preserve"> diverse prospettive teoriche </w:t>
      </w:r>
      <w:r w:rsidR="00493837">
        <w:t>e mette</w:t>
      </w:r>
      <w:r w:rsidR="001E1BE1" w:rsidRPr="00493837">
        <w:t xml:space="preserve"> in luce </w:t>
      </w:r>
      <w:r w:rsidR="00493837">
        <w:t xml:space="preserve">alcuni </w:t>
      </w:r>
      <w:r w:rsidR="001E1BE1" w:rsidRPr="00493837">
        <w:t>nodi problematici</w:t>
      </w:r>
      <w:r w:rsidR="00493837">
        <w:t xml:space="preserve"> </w:t>
      </w:r>
      <w:r w:rsidR="00493837" w:rsidRPr="00493837">
        <w:t>c</w:t>
      </w:r>
      <w:r w:rsidR="00493837">
        <w:t>irca i temi affrontati</w:t>
      </w:r>
      <w:r w:rsidR="001E1BE1" w:rsidRPr="00493837">
        <w:t xml:space="preserve">. </w:t>
      </w:r>
      <w:r w:rsidR="00493837">
        <w:t xml:space="preserve">La </w:t>
      </w:r>
      <w:r w:rsidR="001E1BE1" w:rsidRPr="00493837">
        <w:t>rielaborazione personale e il pensiero critico</w:t>
      </w:r>
      <w:r w:rsidR="00493837">
        <w:t xml:space="preserve"> sono stimolati nell’analisi delle applicazioni agli ambiti professionali e ad eventuali</w:t>
      </w:r>
      <w:r w:rsidR="001E1BE1" w:rsidRPr="00493837">
        <w:t xml:space="preserve"> temi di </w:t>
      </w:r>
      <w:proofErr w:type="spellStart"/>
      <w:r w:rsidR="001E1BE1" w:rsidRPr="00493837">
        <w:t>attualita</w:t>
      </w:r>
      <w:proofErr w:type="spellEnd"/>
      <w:r w:rsidR="001E1BE1" w:rsidRPr="00493837">
        <w:t>̀</w:t>
      </w:r>
      <w:r w:rsidR="00493837">
        <w:t>;</w:t>
      </w:r>
    </w:p>
    <w:p w14:paraId="7EFF69C2" w14:textId="5FA8241A" w:rsidR="001E1BE1" w:rsidRPr="00493837" w:rsidRDefault="00D12B2C" w:rsidP="00493837">
      <w:pPr>
        <w:pStyle w:val="NormaleWeb"/>
        <w:shd w:val="clear" w:color="auto" w:fill="FFFFFF"/>
        <w:spacing w:before="0" w:beforeAutospacing="0" w:after="0" w:afterAutospacing="0"/>
        <w:jc w:val="both"/>
        <w:rPr>
          <w:i/>
        </w:rPr>
      </w:pPr>
      <w:r>
        <w:rPr>
          <w:bCs/>
          <w:i/>
        </w:rPr>
        <w:t>-</w:t>
      </w:r>
      <w:r w:rsidR="001E1BE1" w:rsidRPr="00493837">
        <w:rPr>
          <w:bCs/>
          <w:i/>
        </w:rPr>
        <w:t>Abilità comunicative (</w:t>
      </w:r>
      <w:proofErr w:type="spellStart"/>
      <w:r w:rsidR="001E1BE1" w:rsidRPr="00493837">
        <w:rPr>
          <w:bCs/>
          <w:i/>
        </w:rPr>
        <w:t>communication</w:t>
      </w:r>
      <w:proofErr w:type="spellEnd"/>
      <w:r w:rsidR="001E1BE1" w:rsidRPr="00493837">
        <w:rPr>
          <w:bCs/>
          <w:i/>
        </w:rPr>
        <w:t xml:space="preserve"> </w:t>
      </w:r>
      <w:proofErr w:type="spellStart"/>
      <w:r w:rsidR="001E1BE1" w:rsidRPr="00493837">
        <w:rPr>
          <w:bCs/>
          <w:i/>
        </w:rPr>
        <w:t>skills</w:t>
      </w:r>
      <w:proofErr w:type="spellEnd"/>
      <w:r w:rsidR="001E1BE1" w:rsidRPr="00493837">
        <w:rPr>
          <w:bCs/>
          <w:i/>
        </w:rPr>
        <w:t>)</w:t>
      </w:r>
      <w:r w:rsidR="00493837" w:rsidRPr="00493837">
        <w:rPr>
          <w:bCs/>
        </w:rPr>
        <w:t>:</w:t>
      </w:r>
      <w:r w:rsidR="001E1BE1" w:rsidRPr="00493837">
        <w:rPr>
          <w:bCs/>
          <w:i/>
        </w:rPr>
        <w:t xml:space="preserve"> </w:t>
      </w:r>
      <w:r>
        <w:t>i compiti di rielaborazione e applicazione svolti durante il corso</w:t>
      </w:r>
      <w:r w:rsidR="001E1BE1" w:rsidRPr="00493837">
        <w:t xml:space="preserve"> </w:t>
      </w:r>
      <w:r w:rsidR="00493837">
        <w:t>stimola</w:t>
      </w:r>
      <w:r>
        <w:t>no</w:t>
      </w:r>
      <w:r w:rsidR="00493837">
        <w:t xml:space="preserve"> l’acquisizione di una terminologia appropriata e di chiarezza nell’esposizione;</w:t>
      </w:r>
    </w:p>
    <w:p w14:paraId="586E85D5" w14:textId="5905E111" w:rsidR="001E1BE1" w:rsidRPr="00493837" w:rsidRDefault="00D12B2C" w:rsidP="00493837">
      <w:pPr>
        <w:pStyle w:val="NormaleWeb"/>
        <w:shd w:val="clear" w:color="auto" w:fill="FFFFFF"/>
        <w:spacing w:before="0" w:beforeAutospacing="0" w:after="0" w:afterAutospacing="0"/>
        <w:jc w:val="both"/>
        <w:rPr>
          <w:i/>
        </w:rPr>
      </w:pPr>
      <w:r>
        <w:rPr>
          <w:bCs/>
          <w:i/>
        </w:rPr>
        <w:t>-</w:t>
      </w:r>
      <w:r w:rsidR="001E1BE1" w:rsidRPr="00493837">
        <w:rPr>
          <w:bCs/>
          <w:i/>
        </w:rPr>
        <w:t>Capacità di apprendimento (learning skills)</w:t>
      </w:r>
      <w:r w:rsidR="00493837">
        <w:rPr>
          <w:bCs/>
        </w:rPr>
        <w:t xml:space="preserve">: i riferimenti alle possibili aree di intervento psicologico </w:t>
      </w:r>
      <w:r w:rsidR="001E1BE1" w:rsidRPr="00493837">
        <w:t xml:space="preserve">collocati lungo il </w:t>
      </w:r>
      <w:r w:rsidR="00493837">
        <w:t xml:space="preserve">corso permettono allo studente di riflettere circa i propri </w:t>
      </w:r>
      <w:r w:rsidR="001E1BE1" w:rsidRPr="00493837">
        <w:t xml:space="preserve">interessi e </w:t>
      </w:r>
      <w:r w:rsidR="00493837">
        <w:t xml:space="preserve">le </w:t>
      </w:r>
      <w:r w:rsidR="001E1BE1" w:rsidRPr="00493837">
        <w:t xml:space="preserve">proprie attitudini </w:t>
      </w:r>
      <w:r w:rsidR="00F7405F">
        <w:t xml:space="preserve">così da maturare consapevolezza per il </w:t>
      </w:r>
      <w:r w:rsidR="001E1BE1" w:rsidRPr="00493837">
        <w:t xml:space="preserve">proseguimento degli studi. </w:t>
      </w:r>
    </w:p>
    <w:p w14:paraId="7343EE25" w14:textId="77777777" w:rsidR="003D1367" w:rsidRPr="001D5A1F" w:rsidRDefault="003D1367" w:rsidP="00AF01BA">
      <w:pPr>
        <w:spacing w:before="240" w:after="120" w:line="240" w:lineRule="exact"/>
        <w:rPr>
          <w:b/>
          <w:sz w:val="18"/>
          <w:szCs w:val="20"/>
        </w:rPr>
      </w:pPr>
      <w:r w:rsidRPr="001D5A1F">
        <w:rPr>
          <w:b/>
          <w:i/>
          <w:sz w:val="18"/>
          <w:szCs w:val="20"/>
        </w:rPr>
        <w:t>PROGRAMMA DEL CORSO</w:t>
      </w:r>
    </w:p>
    <w:p w14:paraId="101402D9" w14:textId="77777777" w:rsidR="003D1367" w:rsidRDefault="003D1367" w:rsidP="001D5A1F">
      <w:pPr>
        <w:spacing w:before="120" w:line="240" w:lineRule="exact"/>
        <w:rPr>
          <w:snapToGrid w:val="0"/>
        </w:rPr>
      </w:pPr>
      <w:r w:rsidRPr="00493837">
        <w:rPr>
          <w:snapToGrid w:val="0"/>
          <w:szCs w:val="20"/>
        </w:rPr>
        <w:t>Il corso considera i processi di comprensione, ragionamento, soluzione di problemi, presa di decisione, ideazione creativa ed espressione multimodale. Tali processi vengono esaminati</w:t>
      </w:r>
      <w:r w:rsidRPr="00996702">
        <w:rPr>
          <w:snapToGrid w:val="0"/>
        </w:rPr>
        <w:t xml:space="preserve"> in relazione alla loro presenza nella vita quotidiana, nei contesti di apprendimento, riabilitazione e di promozione del benessere, considerando l’intero arco della vita dell’individuo.</w:t>
      </w:r>
    </w:p>
    <w:p w14:paraId="6ABDE69E" w14:textId="77777777" w:rsidR="003D1367" w:rsidRDefault="003D1367" w:rsidP="004F3177">
      <w:pPr>
        <w:spacing w:line="240" w:lineRule="exact"/>
        <w:rPr>
          <w:snapToGrid w:val="0"/>
        </w:rPr>
      </w:pPr>
      <w:r>
        <w:rPr>
          <w:snapToGrid w:val="0"/>
        </w:rPr>
        <w:lastRenderedPageBreak/>
        <w:t>Qui di seguito</w:t>
      </w:r>
      <w:r w:rsidR="00F2665E">
        <w:rPr>
          <w:snapToGrid w:val="0"/>
        </w:rPr>
        <w:t xml:space="preserve"> è</w:t>
      </w:r>
      <w:r>
        <w:rPr>
          <w:snapToGrid w:val="0"/>
        </w:rPr>
        <w:t xml:space="preserve"> riportato il </w:t>
      </w:r>
      <w:proofErr w:type="spellStart"/>
      <w:r>
        <w:rPr>
          <w:snapToGrid w:val="0"/>
        </w:rPr>
        <w:t>syllabus</w:t>
      </w:r>
      <w:proofErr w:type="spellEnd"/>
      <w:r>
        <w:rPr>
          <w:snapToGrid w:val="0"/>
        </w:rPr>
        <w:t xml:space="preserve"> del corso.</w:t>
      </w:r>
    </w:p>
    <w:p w14:paraId="01E498F6" w14:textId="095EDD00" w:rsidR="003D1367" w:rsidRPr="004F3177" w:rsidRDefault="00EE057F" w:rsidP="00545F1A">
      <w:pPr>
        <w:pStyle w:val="Titolo2"/>
      </w:pPr>
      <w:r>
        <w:t>Unita’</w:t>
      </w:r>
      <w:r w:rsidR="003D1367" w:rsidRPr="004F3177">
        <w:t xml:space="preserve"> 0: </w:t>
      </w:r>
      <w:r w:rsidR="00545F1A">
        <w:t>La mente che pensa</w:t>
      </w:r>
    </w:p>
    <w:p w14:paraId="042F108C" w14:textId="77F733C9" w:rsidR="003D1367" w:rsidRPr="00545F1A" w:rsidRDefault="003D1367" w:rsidP="00545F1A">
      <w:pPr>
        <w:spacing w:line="240" w:lineRule="exact"/>
        <w:rPr>
          <w:iCs/>
        </w:rPr>
      </w:pPr>
      <w:r w:rsidRPr="00545F1A">
        <w:rPr>
          <w:iCs/>
        </w:rPr>
        <w:t>I modelli dualistici della cognizione</w:t>
      </w:r>
    </w:p>
    <w:p w14:paraId="17855AA6" w14:textId="50B10F65" w:rsidR="003D1367" w:rsidRPr="00545F1A" w:rsidRDefault="003D1367" w:rsidP="00545F1A">
      <w:pPr>
        <w:tabs>
          <w:tab w:val="left" w:pos="567"/>
        </w:tabs>
        <w:spacing w:line="240" w:lineRule="exact"/>
        <w:rPr>
          <w:iCs/>
          <w:szCs w:val="20"/>
        </w:rPr>
      </w:pPr>
      <w:r w:rsidRPr="00545F1A">
        <w:rPr>
          <w:iCs/>
          <w:szCs w:val="20"/>
        </w:rPr>
        <w:t>Le euristiche fast-and-</w:t>
      </w:r>
      <w:proofErr w:type="spellStart"/>
      <w:r w:rsidRPr="00545F1A">
        <w:rPr>
          <w:iCs/>
          <w:szCs w:val="20"/>
        </w:rPr>
        <w:t>frugal</w:t>
      </w:r>
      <w:proofErr w:type="spellEnd"/>
    </w:p>
    <w:p w14:paraId="76C464BC" w14:textId="33A86F3B" w:rsidR="003D1367" w:rsidRPr="00545F1A" w:rsidRDefault="003D1367" w:rsidP="00545F1A">
      <w:pPr>
        <w:tabs>
          <w:tab w:val="left" w:pos="567"/>
        </w:tabs>
        <w:spacing w:line="240" w:lineRule="exact"/>
        <w:rPr>
          <w:iCs/>
          <w:szCs w:val="20"/>
        </w:rPr>
      </w:pPr>
      <w:r w:rsidRPr="00545F1A">
        <w:rPr>
          <w:iCs/>
          <w:szCs w:val="20"/>
        </w:rPr>
        <w:t>Un modello della mente cognitiva</w:t>
      </w:r>
    </w:p>
    <w:p w14:paraId="4274E5B2" w14:textId="2F451E72" w:rsidR="002F5CD1" w:rsidRPr="00545F1A" w:rsidRDefault="002F5CD1" w:rsidP="00545F1A">
      <w:pPr>
        <w:spacing w:line="240" w:lineRule="exact"/>
        <w:rPr>
          <w:iCs/>
          <w:szCs w:val="20"/>
        </w:rPr>
      </w:pPr>
      <w:r w:rsidRPr="00545F1A">
        <w:rPr>
          <w:iCs/>
          <w:szCs w:val="20"/>
        </w:rPr>
        <w:t>Esempi di applicazione</w:t>
      </w:r>
    </w:p>
    <w:p w14:paraId="5E935433" w14:textId="631A2E12" w:rsidR="003D1367" w:rsidRPr="00D814A9" w:rsidRDefault="00EE057F" w:rsidP="00AF01BA">
      <w:pPr>
        <w:pStyle w:val="Titolo2"/>
        <w:spacing w:before="120"/>
      </w:pPr>
      <w:r>
        <w:t>Unit</w:t>
      </w:r>
      <w:r w:rsidR="002F5CD1">
        <w:t>à</w:t>
      </w:r>
      <w:r w:rsidR="003D1367" w:rsidRPr="004F3177">
        <w:t xml:space="preserve"> 1: </w:t>
      </w:r>
      <w:r w:rsidR="002F5CD1">
        <w:t>Il pensiero induttivo</w:t>
      </w:r>
    </w:p>
    <w:p w14:paraId="74D672A9" w14:textId="7653C81D" w:rsidR="00545F1A" w:rsidRPr="00A574F4" w:rsidRDefault="00A574F4" w:rsidP="00A574F4">
      <w:pPr>
        <w:pStyle w:val="Titolo2"/>
        <w:spacing w:line="240" w:lineRule="auto"/>
        <w:rPr>
          <w:rFonts w:ascii="Times New Roman" w:hAnsi="Times New Roman"/>
          <w:smallCaps w:val="0"/>
          <w:sz w:val="20"/>
        </w:rPr>
      </w:pPr>
      <w:r w:rsidRPr="00A574F4">
        <w:rPr>
          <w:rFonts w:ascii="Times New Roman" w:hAnsi="Times New Roman"/>
          <w:smallCaps w:val="0"/>
          <w:sz w:val="20"/>
        </w:rPr>
        <w:t xml:space="preserve">Tipi </w:t>
      </w:r>
      <w:r w:rsidR="006B6744">
        <w:rPr>
          <w:rFonts w:ascii="Times New Roman" w:hAnsi="Times New Roman"/>
          <w:smallCaps w:val="0"/>
          <w:sz w:val="20"/>
        </w:rPr>
        <w:t xml:space="preserve">e compiti </w:t>
      </w:r>
      <w:r w:rsidRPr="00A574F4">
        <w:rPr>
          <w:rFonts w:ascii="Times New Roman" w:hAnsi="Times New Roman"/>
          <w:smallCaps w:val="0"/>
          <w:sz w:val="20"/>
        </w:rPr>
        <w:t>di ragionamento induttivo</w:t>
      </w:r>
    </w:p>
    <w:p w14:paraId="7475FDF1" w14:textId="31DB01B3" w:rsidR="00A574F4" w:rsidRPr="00A574F4" w:rsidRDefault="00A574F4" w:rsidP="00A574F4">
      <w:pPr>
        <w:spacing w:line="240" w:lineRule="auto"/>
        <w:rPr>
          <w:szCs w:val="20"/>
        </w:rPr>
      </w:pPr>
      <w:r w:rsidRPr="00A574F4">
        <w:rPr>
          <w:szCs w:val="20"/>
        </w:rPr>
        <w:t>Fattori che influenzano il ragionamento induttivo</w:t>
      </w:r>
    </w:p>
    <w:p w14:paraId="39DCFFFA" w14:textId="32D53174" w:rsidR="00A574F4" w:rsidRPr="00A574F4" w:rsidRDefault="00A574F4" w:rsidP="00A574F4">
      <w:pPr>
        <w:spacing w:line="240" w:lineRule="auto"/>
        <w:rPr>
          <w:szCs w:val="20"/>
        </w:rPr>
      </w:pPr>
      <w:r w:rsidRPr="00A574F4">
        <w:rPr>
          <w:szCs w:val="20"/>
        </w:rPr>
        <w:t>Fallacie nel ragionamento induttivo</w:t>
      </w:r>
    </w:p>
    <w:p w14:paraId="11C49D53" w14:textId="2917B0A8" w:rsidR="006B6744" w:rsidRPr="00D814A9" w:rsidRDefault="00EE057F" w:rsidP="00AF01BA">
      <w:pPr>
        <w:pStyle w:val="Titolo2"/>
        <w:spacing w:before="120"/>
      </w:pPr>
      <w:r>
        <w:t>Unit</w:t>
      </w:r>
      <w:r w:rsidR="002F5CD1">
        <w:t>à</w:t>
      </w:r>
      <w:r w:rsidR="003D1367" w:rsidRPr="004F3177">
        <w:t xml:space="preserve"> 2: </w:t>
      </w:r>
      <w:r w:rsidR="002F5CD1">
        <w:t>Il pensiero deduttivo</w:t>
      </w:r>
      <w:r w:rsidR="006B6744" w:rsidRPr="006B6744">
        <w:t xml:space="preserve"> </w:t>
      </w:r>
    </w:p>
    <w:p w14:paraId="3ED44235" w14:textId="5962991B" w:rsidR="006B6744" w:rsidRPr="00A574F4" w:rsidRDefault="006B6744" w:rsidP="006B6744">
      <w:pPr>
        <w:pStyle w:val="Titolo2"/>
        <w:spacing w:line="240" w:lineRule="auto"/>
        <w:rPr>
          <w:rFonts w:ascii="Times New Roman" w:hAnsi="Times New Roman"/>
          <w:smallCaps w:val="0"/>
          <w:sz w:val="20"/>
        </w:rPr>
      </w:pPr>
      <w:r>
        <w:rPr>
          <w:rFonts w:ascii="Times New Roman" w:hAnsi="Times New Roman"/>
          <w:smallCaps w:val="0"/>
          <w:sz w:val="20"/>
        </w:rPr>
        <w:t>La logica mentale</w:t>
      </w:r>
    </w:p>
    <w:p w14:paraId="6FFCC8E9" w14:textId="093B999D" w:rsidR="006B6744" w:rsidRPr="00A574F4" w:rsidRDefault="006B6744" w:rsidP="006B6744">
      <w:pPr>
        <w:pStyle w:val="Titolo3"/>
        <w:spacing w:before="0" w:after="0" w:line="240" w:lineRule="auto"/>
        <w:rPr>
          <w:rFonts w:ascii="Times New Roman" w:hAnsi="Times New Roman"/>
          <w:i w:val="0"/>
          <w:caps w:val="0"/>
          <w:sz w:val="20"/>
        </w:rPr>
      </w:pPr>
      <w:r>
        <w:rPr>
          <w:rFonts w:ascii="Times New Roman" w:hAnsi="Times New Roman"/>
          <w:i w:val="0"/>
          <w:caps w:val="0"/>
          <w:sz w:val="20"/>
        </w:rPr>
        <w:t>Gli errori nella deduzione</w:t>
      </w:r>
    </w:p>
    <w:p w14:paraId="5DBD1D37" w14:textId="5C291B26" w:rsidR="006B6744" w:rsidRPr="00A574F4" w:rsidRDefault="006B6744" w:rsidP="006B6744">
      <w:pPr>
        <w:spacing w:line="240" w:lineRule="auto"/>
        <w:rPr>
          <w:szCs w:val="20"/>
        </w:rPr>
      </w:pPr>
      <w:r>
        <w:rPr>
          <w:szCs w:val="20"/>
        </w:rPr>
        <w:t>I modelli mentali</w:t>
      </w:r>
    </w:p>
    <w:p w14:paraId="7EAB23C2" w14:textId="1D5D9D92" w:rsidR="006B6744" w:rsidRPr="00D814A9" w:rsidRDefault="002F5CD1" w:rsidP="00AF01BA">
      <w:pPr>
        <w:pStyle w:val="Titolo2"/>
        <w:spacing w:before="120"/>
      </w:pPr>
      <w:r>
        <w:t>Unità</w:t>
      </w:r>
      <w:r w:rsidRPr="004F3177">
        <w:t xml:space="preserve"> </w:t>
      </w:r>
      <w:r>
        <w:t>3</w:t>
      </w:r>
      <w:r w:rsidRPr="004F3177">
        <w:t xml:space="preserve">: </w:t>
      </w:r>
      <w:r>
        <w:t>Il pensiero probabilistico</w:t>
      </w:r>
    </w:p>
    <w:p w14:paraId="5F868A6B" w14:textId="5E2AF890" w:rsidR="006B6744" w:rsidRDefault="006B6744" w:rsidP="006B6744">
      <w:pPr>
        <w:pStyle w:val="Titolo2"/>
      </w:pPr>
      <w:r>
        <w:rPr>
          <w:rFonts w:ascii="Times New Roman" w:hAnsi="Times New Roman"/>
          <w:smallCaps w:val="0"/>
          <w:sz w:val="20"/>
        </w:rPr>
        <w:t>Errori di stima della probabilità e bias</w:t>
      </w:r>
    </w:p>
    <w:p w14:paraId="47791F16" w14:textId="0A6DA792" w:rsidR="006B6744" w:rsidRDefault="006B6744" w:rsidP="006B6744">
      <w:pPr>
        <w:spacing w:line="240" w:lineRule="auto"/>
        <w:rPr>
          <w:szCs w:val="20"/>
        </w:rPr>
      </w:pPr>
      <w:r>
        <w:rPr>
          <w:szCs w:val="20"/>
        </w:rPr>
        <w:t>Calcolo delle probabilità e meccanismi psicologici</w:t>
      </w:r>
    </w:p>
    <w:p w14:paraId="2BC23EEB" w14:textId="41921F75" w:rsidR="006B6744" w:rsidRPr="00A574F4" w:rsidRDefault="006B6744" w:rsidP="006B6744">
      <w:pPr>
        <w:spacing w:line="240" w:lineRule="auto"/>
        <w:rPr>
          <w:szCs w:val="20"/>
        </w:rPr>
      </w:pPr>
      <w:r>
        <w:rPr>
          <w:szCs w:val="20"/>
        </w:rPr>
        <w:t>La ricostruzione delle valutazioni della probabilità</w:t>
      </w:r>
    </w:p>
    <w:p w14:paraId="1DCD9D07" w14:textId="53FEE305" w:rsidR="006B6744" w:rsidRPr="00D814A9" w:rsidRDefault="002F5CD1" w:rsidP="00AF01BA">
      <w:pPr>
        <w:pStyle w:val="Titolo2"/>
        <w:spacing w:before="120"/>
      </w:pPr>
      <w:r>
        <w:t>Unità</w:t>
      </w:r>
      <w:r w:rsidRPr="004F3177">
        <w:t xml:space="preserve"> </w:t>
      </w:r>
      <w:r>
        <w:t>4</w:t>
      </w:r>
      <w:r w:rsidRPr="004F3177">
        <w:t xml:space="preserve">: </w:t>
      </w:r>
      <w:r>
        <w:t>Il pensiero deontico</w:t>
      </w:r>
    </w:p>
    <w:p w14:paraId="740DE0FE" w14:textId="2C9E2B97" w:rsidR="006B6744" w:rsidRPr="00A574F4" w:rsidRDefault="006B6744" w:rsidP="006B6744">
      <w:pPr>
        <w:pStyle w:val="Titolo2"/>
        <w:spacing w:line="240" w:lineRule="auto"/>
        <w:rPr>
          <w:rFonts w:ascii="Times New Roman" w:hAnsi="Times New Roman"/>
          <w:smallCaps w:val="0"/>
          <w:sz w:val="20"/>
        </w:rPr>
      </w:pPr>
      <w:r>
        <w:rPr>
          <w:rFonts w:ascii="Times New Roman" w:hAnsi="Times New Roman"/>
          <w:smallCaps w:val="0"/>
          <w:sz w:val="20"/>
        </w:rPr>
        <w:t>Caratteristiche del pensiero deontico</w:t>
      </w:r>
    </w:p>
    <w:p w14:paraId="537D6D1A" w14:textId="6FE7EDE1" w:rsidR="006B6744" w:rsidRDefault="006B6744" w:rsidP="006B6744">
      <w:pPr>
        <w:pStyle w:val="Titolo3"/>
        <w:spacing w:before="0" w:after="0" w:line="240" w:lineRule="auto"/>
        <w:rPr>
          <w:rFonts w:ascii="Times New Roman" w:hAnsi="Times New Roman"/>
          <w:i w:val="0"/>
          <w:caps w:val="0"/>
          <w:sz w:val="20"/>
        </w:rPr>
      </w:pPr>
      <w:r>
        <w:rPr>
          <w:rFonts w:ascii="Times New Roman" w:hAnsi="Times New Roman"/>
          <w:i w:val="0"/>
          <w:caps w:val="0"/>
          <w:sz w:val="20"/>
        </w:rPr>
        <w:t>Lo sviluppo del pensiero deontico</w:t>
      </w:r>
    </w:p>
    <w:p w14:paraId="6A071152" w14:textId="161F4DAF" w:rsidR="006B6744" w:rsidRPr="00A574F4" w:rsidRDefault="00BB1400" w:rsidP="00BB1400">
      <w:pPr>
        <w:rPr>
          <w:szCs w:val="20"/>
        </w:rPr>
      </w:pPr>
      <w:r>
        <w:t>Norma e contesto</w:t>
      </w:r>
    </w:p>
    <w:p w14:paraId="49F3E141" w14:textId="1AAA74C8" w:rsidR="00BB1400" w:rsidRPr="00D814A9" w:rsidRDefault="002F5CD1" w:rsidP="00AF01BA">
      <w:pPr>
        <w:pStyle w:val="Titolo2"/>
        <w:spacing w:before="120"/>
      </w:pPr>
      <w:r>
        <w:t>Unità</w:t>
      </w:r>
      <w:r w:rsidRPr="004F3177">
        <w:t xml:space="preserve"> </w:t>
      </w:r>
      <w:r>
        <w:t>5</w:t>
      </w:r>
      <w:r w:rsidRPr="004F3177">
        <w:t xml:space="preserve">: </w:t>
      </w:r>
      <w:r>
        <w:t>Il pensiero controfattuale</w:t>
      </w:r>
    </w:p>
    <w:p w14:paraId="18638522" w14:textId="77777777" w:rsidR="00E5618F" w:rsidRDefault="00E5618F" w:rsidP="00BB1400">
      <w:pPr>
        <w:pStyle w:val="Titolo2"/>
        <w:spacing w:line="240" w:lineRule="auto"/>
        <w:rPr>
          <w:rFonts w:ascii="Times New Roman" w:hAnsi="Times New Roman"/>
          <w:smallCaps w:val="0"/>
          <w:sz w:val="20"/>
        </w:rPr>
      </w:pPr>
      <w:r>
        <w:rPr>
          <w:rFonts w:ascii="Times New Roman" w:hAnsi="Times New Roman"/>
          <w:smallCaps w:val="0"/>
          <w:sz w:val="20"/>
        </w:rPr>
        <w:t>La simulazione mentale</w:t>
      </w:r>
    </w:p>
    <w:p w14:paraId="2C155AAC" w14:textId="7F7DCE62" w:rsidR="00BB1400" w:rsidRPr="00A574F4" w:rsidRDefault="00E5618F" w:rsidP="00BB1400">
      <w:pPr>
        <w:pStyle w:val="Titolo2"/>
        <w:spacing w:line="240" w:lineRule="auto"/>
        <w:rPr>
          <w:rFonts w:ascii="Times New Roman" w:hAnsi="Times New Roman"/>
          <w:smallCaps w:val="0"/>
          <w:sz w:val="20"/>
        </w:rPr>
      </w:pPr>
      <w:r>
        <w:rPr>
          <w:rFonts w:ascii="Times New Roman" w:hAnsi="Times New Roman"/>
          <w:smallCaps w:val="0"/>
          <w:sz w:val="20"/>
        </w:rPr>
        <w:t>Il</w:t>
      </w:r>
      <w:r w:rsidR="00BB1400" w:rsidRPr="00A574F4">
        <w:rPr>
          <w:rFonts w:ascii="Times New Roman" w:hAnsi="Times New Roman"/>
          <w:smallCaps w:val="0"/>
          <w:sz w:val="20"/>
        </w:rPr>
        <w:t xml:space="preserve"> ragionamento </w:t>
      </w:r>
      <w:r>
        <w:rPr>
          <w:rFonts w:ascii="Times New Roman" w:hAnsi="Times New Roman"/>
          <w:smallCaps w:val="0"/>
          <w:sz w:val="20"/>
        </w:rPr>
        <w:t>controfattuale</w:t>
      </w:r>
    </w:p>
    <w:p w14:paraId="4A444D14" w14:textId="307AEB4B" w:rsidR="00BB1400" w:rsidRPr="00A574F4" w:rsidRDefault="00E5618F" w:rsidP="00BB1400">
      <w:pPr>
        <w:pStyle w:val="Titolo3"/>
        <w:spacing w:before="0" w:after="0" w:line="240" w:lineRule="auto"/>
        <w:rPr>
          <w:rFonts w:ascii="Times New Roman" w:hAnsi="Times New Roman"/>
          <w:i w:val="0"/>
          <w:caps w:val="0"/>
          <w:sz w:val="20"/>
        </w:rPr>
      </w:pPr>
      <w:r>
        <w:rPr>
          <w:rFonts w:ascii="Times New Roman" w:hAnsi="Times New Roman"/>
          <w:i w:val="0"/>
          <w:caps w:val="0"/>
          <w:sz w:val="20"/>
        </w:rPr>
        <w:t>L’influsso delle emozioni</w:t>
      </w:r>
    </w:p>
    <w:p w14:paraId="394DD4E1" w14:textId="17C9E9E4" w:rsidR="00BB1400" w:rsidRDefault="007275C1" w:rsidP="00BB1400">
      <w:pPr>
        <w:spacing w:line="240" w:lineRule="auto"/>
        <w:rPr>
          <w:szCs w:val="20"/>
        </w:rPr>
      </w:pPr>
      <w:r>
        <w:rPr>
          <w:szCs w:val="20"/>
        </w:rPr>
        <w:t>Pianificare il futuro</w:t>
      </w:r>
    </w:p>
    <w:p w14:paraId="60C103D3" w14:textId="0EB68043" w:rsidR="007275C1" w:rsidRDefault="007275C1" w:rsidP="00BB1400">
      <w:pPr>
        <w:spacing w:line="240" w:lineRule="auto"/>
        <w:rPr>
          <w:szCs w:val="20"/>
        </w:rPr>
      </w:pPr>
      <w:r>
        <w:rPr>
          <w:szCs w:val="20"/>
        </w:rPr>
        <w:t>Fonti di errore nel ragionamento controfattuale</w:t>
      </w:r>
    </w:p>
    <w:p w14:paraId="184EECD5" w14:textId="2A9EC6DC" w:rsidR="00BB1400" w:rsidRPr="00D814A9" w:rsidRDefault="002F5CD1" w:rsidP="00AF01BA">
      <w:pPr>
        <w:pStyle w:val="Titolo2"/>
        <w:spacing w:before="120"/>
      </w:pPr>
      <w:r>
        <w:t>Unità</w:t>
      </w:r>
      <w:r w:rsidRPr="004F3177">
        <w:t xml:space="preserve"> </w:t>
      </w:r>
      <w:r>
        <w:t>6</w:t>
      </w:r>
      <w:r w:rsidRPr="004F3177">
        <w:t xml:space="preserve">: </w:t>
      </w:r>
      <w:r>
        <w:t xml:space="preserve">Il </w:t>
      </w:r>
      <w:r w:rsidR="00545F1A">
        <w:t>pensiero critico</w:t>
      </w:r>
    </w:p>
    <w:p w14:paraId="26E0687E" w14:textId="144CADA8" w:rsidR="00BB1400" w:rsidRPr="00A574F4" w:rsidRDefault="00BB1400" w:rsidP="00BB1400">
      <w:pPr>
        <w:pStyle w:val="Titolo2"/>
        <w:spacing w:line="240" w:lineRule="auto"/>
        <w:rPr>
          <w:rFonts w:ascii="Times New Roman" w:hAnsi="Times New Roman"/>
          <w:smallCaps w:val="0"/>
          <w:sz w:val="20"/>
        </w:rPr>
      </w:pPr>
      <w:r>
        <w:rPr>
          <w:rFonts w:ascii="Times New Roman" w:hAnsi="Times New Roman"/>
          <w:smallCaps w:val="0"/>
          <w:sz w:val="20"/>
        </w:rPr>
        <w:t>La definizione del pensiero critico</w:t>
      </w:r>
    </w:p>
    <w:p w14:paraId="0A157DB2" w14:textId="7C84438F" w:rsidR="00BB1400" w:rsidRPr="00A574F4" w:rsidRDefault="00BB1400" w:rsidP="00BB1400">
      <w:pPr>
        <w:pStyle w:val="Titolo3"/>
        <w:spacing w:before="0" w:after="0" w:line="240" w:lineRule="auto"/>
        <w:rPr>
          <w:rFonts w:ascii="Times New Roman" w:hAnsi="Times New Roman"/>
          <w:i w:val="0"/>
          <w:caps w:val="0"/>
          <w:sz w:val="20"/>
        </w:rPr>
      </w:pPr>
      <w:r>
        <w:rPr>
          <w:rFonts w:ascii="Times New Roman" w:hAnsi="Times New Roman"/>
          <w:i w:val="0"/>
          <w:caps w:val="0"/>
          <w:sz w:val="20"/>
        </w:rPr>
        <w:t>Dove e quando si applica il pensiero critico</w:t>
      </w:r>
    </w:p>
    <w:p w14:paraId="7583D9EC" w14:textId="7BDB45D2" w:rsidR="00BB1400" w:rsidRPr="00A574F4" w:rsidRDefault="00BB1400" w:rsidP="00BB1400">
      <w:pPr>
        <w:spacing w:line="240" w:lineRule="auto"/>
        <w:rPr>
          <w:szCs w:val="20"/>
        </w:rPr>
      </w:pPr>
      <w:r>
        <w:rPr>
          <w:szCs w:val="20"/>
        </w:rPr>
        <w:t>Limiti nel pensiero critico</w:t>
      </w:r>
    </w:p>
    <w:p w14:paraId="5E4C1EC8" w14:textId="6D4884A2" w:rsidR="00BB1400" w:rsidRPr="00A574F4" w:rsidRDefault="00BB1400" w:rsidP="00BB1400">
      <w:pPr>
        <w:spacing w:line="240" w:lineRule="auto"/>
        <w:rPr>
          <w:szCs w:val="20"/>
        </w:rPr>
      </w:pPr>
      <w:r>
        <w:rPr>
          <w:szCs w:val="20"/>
        </w:rPr>
        <w:t>Come potenziare il pensiero critico</w:t>
      </w:r>
    </w:p>
    <w:p w14:paraId="41A0A7AD" w14:textId="558AC952" w:rsidR="00E5618F" w:rsidRDefault="00E5618F" w:rsidP="00AF01BA">
      <w:pPr>
        <w:pStyle w:val="Titolo2"/>
        <w:spacing w:before="120"/>
      </w:pPr>
      <w:r>
        <w:t>Unità</w:t>
      </w:r>
      <w:r w:rsidRPr="004F3177">
        <w:t xml:space="preserve"> </w:t>
      </w:r>
      <w:r>
        <w:t>7</w:t>
      </w:r>
      <w:r w:rsidRPr="004F3177">
        <w:t xml:space="preserve">: </w:t>
      </w:r>
      <w:r>
        <w:t>Il pensiero che prende decisioni</w:t>
      </w:r>
    </w:p>
    <w:p w14:paraId="4B4D7582" w14:textId="77777777" w:rsidR="00E5618F" w:rsidRPr="00BB1400" w:rsidRDefault="00E5618F" w:rsidP="00E5618F">
      <w:pPr>
        <w:pStyle w:val="Titolo3"/>
        <w:spacing w:before="0" w:after="0" w:line="240" w:lineRule="auto"/>
        <w:rPr>
          <w:rFonts w:ascii="Times New Roman" w:hAnsi="Times New Roman"/>
          <w:i w:val="0"/>
          <w:iCs/>
          <w:caps w:val="0"/>
          <w:sz w:val="20"/>
        </w:rPr>
      </w:pPr>
      <w:r w:rsidRPr="00BB1400">
        <w:rPr>
          <w:rFonts w:ascii="Times New Roman" w:hAnsi="Times New Roman"/>
          <w:i w:val="0"/>
          <w:iCs/>
          <w:caps w:val="0"/>
          <w:sz w:val="20"/>
        </w:rPr>
        <w:t>I processi decionali</w:t>
      </w:r>
    </w:p>
    <w:p w14:paraId="75A1D803" w14:textId="77777777" w:rsidR="00E5618F" w:rsidRPr="00BB1400" w:rsidRDefault="00E5618F" w:rsidP="00E5618F">
      <w:pPr>
        <w:spacing w:line="240" w:lineRule="auto"/>
        <w:rPr>
          <w:iCs/>
          <w:szCs w:val="20"/>
        </w:rPr>
      </w:pPr>
      <w:r w:rsidRPr="00BB1400">
        <w:rPr>
          <w:iCs/>
          <w:szCs w:val="20"/>
        </w:rPr>
        <w:t>Errori nelle decisioni</w:t>
      </w:r>
    </w:p>
    <w:p w14:paraId="5CE8D87C" w14:textId="77777777" w:rsidR="00E5618F" w:rsidRPr="00BB1400" w:rsidRDefault="00E5618F" w:rsidP="00E5618F">
      <w:pPr>
        <w:spacing w:line="240" w:lineRule="auto"/>
        <w:rPr>
          <w:iCs/>
          <w:szCs w:val="20"/>
        </w:rPr>
      </w:pPr>
      <w:r w:rsidRPr="00BB1400">
        <w:rPr>
          <w:iCs/>
          <w:szCs w:val="20"/>
        </w:rPr>
        <w:t>Fattori influenti sulle decisioni</w:t>
      </w:r>
    </w:p>
    <w:p w14:paraId="6BC5EE60" w14:textId="77777777" w:rsidR="00E5618F" w:rsidRPr="00BB1400" w:rsidRDefault="00E5618F" w:rsidP="00E5618F">
      <w:pPr>
        <w:spacing w:line="240" w:lineRule="auto"/>
        <w:rPr>
          <w:iCs/>
          <w:szCs w:val="20"/>
        </w:rPr>
      </w:pPr>
      <w:r w:rsidRPr="00BB1400">
        <w:rPr>
          <w:iCs/>
          <w:szCs w:val="20"/>
        </w:rPr>
        <w:t>Come migliorare le decisioni</w:t>
      </w:r>
    </w:p>
    <w:p w14:paraId="121530DE" w14:textId="770AC298" w:rsidR="00BB1400" w:rsidRPr="00D814A9" w:rsidRDefault="002F5CD1" w:rsidP="00AF01BA">
      <w:pPr>
        <w:pStyle w:val="Titolo2"/>
        <w:spacing w:before="120"/>
      </w:pPr>
      <w:r>
        <w:lastRenderedPageBreak/>
        <w:t>Unità</w:t>
      </w:r>
      <w:r w:rsidRPr="004F3177">
        <w:t xml:space="preserve"> </w:t>
      </w:r>
      <w:r w:rsidR="00E5618F">
        <w:t>8</w:t>
      </w:r>
      <w:r w:rsidRPr="004F3177">
        <w:t xml:space="preserve">: </w:t>
      </w:r>
      <w:r>
        <w:t xml:space="preserve">Il </w:t>
      </w:r>
      <w:r w:rsidR="00545F1A">
        <w:t>pensiero che risolve problemi</w:t>
      </w:r>
      <w:r w:rsidR="00BB1400" w:rsidRPr="00BB1400">
        <w:t xml:space="preserve"> </w:t>
      </w:r>
    </w:p>
    <w:p w14:paraId="52006B6C" w14:textId="5F786309" w:rsidR="00BB1400" w:rsidRPr="00A574F4" w:rsidRDefault="00BB1400" w:rsidP="00BB1400">
      <w:pPr>
        <w:pStyle w:val="Titolo2"/>
        <w:spacing w:line="240" w:lineRule="auto"/>
        <w:rPr>
          <w:rFonts w:ascii="Times New Roman" w:hAnsi="Times New Roman"/>
          <w:smallCaps w:val="0"/>
          <w:sz w:val="20"/>
        </w:rPr>
      </w:pPr>
      <w:r>
        <w:rPr>
          <w:rFonts w:ascii="Times New Roman" w:hAnsi="Times New Roman"/>
          <w:smallCaps w:val="0"/>
          <w:sz w:val="20"/>
        </w:rPr>
        <w:t>Problemi step-by-step</w:t>
      </w:r>
    </w:p>
    <w:p w14:paraId="21C9B57A" w14:textId="77777777" w:rsidR="00BB1400" w:rsidRDefault="00BB1400" w:rsidP="00BB1400">
      <w:pPr>
        <w:pStyle w:val="Titolo3"/>
        <w:spacing w:before="0" w:after="0" w:line="240" w:lineRule="auto"/>
        <w:rPr>
          <w:rFonts w:ascii="Times New Roman" w:hAnsi="Times New Roman"/>
          <w:i w:val="0"/>
          <w:caps w:val="0"/>
          <w:sz w:val="20"/>
        </w:rPr>
      </w:pPr>
      <w:r>
        <w:rPr>
          <w:rFonts w:ascii="Times New Roman" w:hAnsi="Times New Roman"/>
          <w:i w:val="0"/>
          <w:caps w:val="0"/>
          <w:sz w:val="20"/>
        </w:rPr>
        <w:t>Problemi di insight</w:t>
      </w:r>
    </w:p>
    <w:p w14:paraId="4576C101" w14:textId="4616B662" w:rsidR="00BB1400" w:rsidRPr="00BB1400" w:rsidRDefault="00BB1400" w:rsidP="00BB1400">
      <w:r>
        <w:t>Incubazione e verbalizzazione</w:t>
      </w:r>
    </w:p>
    <w:p w14:paraId="2D87CB05" w14:textId="2C655105" w:rsidR="00BB1400" w:rsidRDefault="00BB1400" w:rsidP="00BB1400">
      <w:pPr>
        <w:pStyle w:val="Titolo3"/>
        <w:spacing w:before="0" w:after="0" w:line="240" w:lineRule="auto"/>
        <w:rPr>
          <w:rFonts w:ascii="Times New Roman" w:hAnsi="Times New Roman"/>
          <w:i w:val="0"/>
          <w:caps w:val="0"/>
          <w:sz w:val="20"/>
        </w:rPr>
      </w:pPr>
      <w:r>
        <w:rPr>
          <w:rFonts w:ascii="Times New Roman" w:hAnsi="Times New Roman"/>
          <w:i w:val="0"/>
          <w:caps w:val="0"/>
          <w:sz w:val="20"/>
        </w:rPr>
        <w:t>Cons</w:t>
      </w:r>
      <w:r w:rsidR="007275C1">
        <w:rPr>
          <w:rFonts w:ascii="Times New Roman" w:hAnsi="Times New Roman"/>
          <w:i w:val="0"/>
          <w:caps w:val="0"/>
          <w:sz w:val="20"/>
        </w:rPr>
        <w:t>a</w:t>
      </w:r>
      <w:r>
        <w:rPr>
          <w:rFonts w:ascii="Times New Roman" w:hAnsi="Times New Roman"/>
          <w:i w:val="0"/>
          <w:caps w:val="0"/>
          <w:sz w:val="20"/>
        </w:rPr>
        <w:t>pevolezza e processi inconsci</w:t>
      </w:r>
    </w:p>
    <w:p w14:paraId="266196FE" w14:textId="30C30A9F" w:rsidR="002F5CD1" w:rsidRDefault="002F5CD1" w:rsidP="00AF01BA">
      <w:pPr>
        <w:pStyle w:val="Titolo2"/>
        <w:spacing w:before="120"/>
      </w:pPr>
      <w:r>
        <w:t>Unità</w:t>
      </w:r>
      <w:r w:rsidRPr="004F3177">
        <w:t xml:space="preserve"> </w:t>
      </w:r>
      <w:r>
        <w:t>9</w:t>
      </w:r>
      <w:r w:rsidRPr="004F3177">
        <w:t xml:space="preserve">: </w:t>
      </w:r>
      <w:r>
        <w:t xml:space="preserve">Il </w:t>
      </w:r>
      <w:r w:rsidR="00545F1A">
        <w:t>pensiero creativo</w:t>
      </w:r>
    </w:p>
    <w:p w14:paraId="25FD3762" w14:textId="26BED808" w:rsidR="00545F1A" w:rsidRPr="00E5618F" w:rsidRDefault="00E5618F" w:rsidP="00545F1A">
      <w:pPr>
        <w:spacing w:line="240" w:lineRule="exact"/>
        <w:rPr>
          <w:iCs/>
          <w:szCs w:val="20"/>
        </w:rPr>
      </w:pPr>
      <w:r w:rsidRPr="00E5618F">
        <w:rPr>
          <w:iCs/>
          <w:szCs w:val="20"/>
        </w:rPr>
        <w:t>Le caratteristiche del pensiero creativo</w:t>
      </w:r>
    </w:p>
    <w:p w14:paraId="02726ECC" w14:textId="5ADFF7C2" w:rsidR="00E5618F" w:rsidRPr="00E5618F" w:rsidRDefault="00E5618F" w:rsidP="00545F1A">
      <w:pPr>
        <w:spacing w:line="240" w:lineRule="exact"/>
        <w:rPr>
          <w:iCs/>
          <w:szCs w:val="20"/>
        </w:rPr>
      </w:pPr>
      <w:r w:rsidRPr="00E5618F">
        <w:rPr>
          <w:iCs/>
          <w:szCs w:val="20"/>
        </w:rPr>
        <w:t>Illuminazioni oniriche</w:t>
      </w:r>
    </w:p>
    <w:p w14:paraId="762A1435" w14:textId="5066010E" w:rsidR="00E5618F" w:rsidRPr="00E5618F" w:rsidRDefault="00E5618F" w:rsidP="00545F1A">
      <w:pPr>
        <w:spacing w:line="240" w:lineRule="exact"/>
        <w:rPr>
          <w:iCs/>
          <w:szCs w:val="20"/>
        </w:rPr>
      </w:pPr>
      <w:r w:rsidRPr="00E5618F">
        <w:rPr>
          <w:iCs/>
          <w:szCs w:val="20"/>
        </w:rPr>
        <w:t xml:space="preserve">Ampliare </w:t>
      </w:r>
      <w:r w:rsidR="007275C1">
        <w:rPr>
          <w:iCs/>
          <w:szCs w:val="20"/>
        </w:rPr>
        <w:t xml:space="preserve">e variare il </w:t>
      </w:r>
      <w:r w:rsidRPr="00E5618F">
        <w:rPr>
          <w:iCs/>
          <w:szCs w:val="20"/>
        </w:rPr>
        <w:t>flusso delle idee</w:t>
      </w:r>
    </w:p>
    <w:p w14:paraId="3C90CDFF" w14:textId="24A85F15" w:rsidR="00E5618F" w:rsidRPr="00E5618F" w:rsidRDefault="00E5618F" w:rsidP="00545F1A">
      <w:pPr>
        <w:spacing w:line="240" w:lineRule="exact"/>
        <w:rPr>
          <w:iCs/>
          <w:szCs w:val="20"/>
        </w:rPr>
      </w:pPr>
      <w:r w:rsidRPr="00E5618F">
        <w:rPr>
          <w:iCs/>
          <w:szCs w:val="20"/>
        </w:rPr>
        <w:t>Combinare le idee</w:t>
      </w:r>
    </w:p>
    <w:p w14:paraId="6A547654" w14:textId="7BB6818E" w:rsidR="00E5618F" w:rsidRPr="00E5618F" w:rsidRDefault="00E5618F" w:rsidP="00545F1A">
      <w:pPr>
        <w:spacing w:line="240" w:lineRule="exact"/>
        <w:rPr>
          <w:iCs/>
          <w:szCs w:val="20"/>
        </w:rPr>
      </w:pPr>
      <w:r w:rsidRPr="00E5618F">
        <w:rPr>
          <w:iCs/>
          <w:szCs w:val="20"/>
        </w:rPr>
        <w:t>Reinterpretazioni cognitive</w:t>
      </w:r>
    </w:p>
    <w:p w14:paraId="56CDF837" w14:textId="1D4914A9" w:rsidR="007275C1" w:rsidRDefault="00E5618F" w:rsidP="003F089E">
      <w:pPr>
        <w:spacing w:line="240" w:lineRule="exact"/>
        <w:rPr>
          <w:iCs/>
          <w:szCs w:val="20"/>
        </w:rPr>
      </w:pPr>
      <w:r w:rsidRPr="00E5618F">
        <w:rPr>
          <w:iCs/>
          <w:szCs w:val="20"/>
        </w:rPr>
        <w:t>Controllo e flessibilità nel processo creativo</w:t>
      </w:r>
    </w:p>
    <w:p w14:paraId="785BB549" w14:textId="4C9C5D61" w:rsidR="001D5A1F" w:rsidRPr="00BE5251" w:rsidRDefault="001D5A1F" w:rsidP="001D5A1F">
      <w:pPr>
        <w:spacing w:before="240" w:after="120"/>
        <w:rPr>
          <w:b/>
          <w:i/>
          <w:sz w:val="18"/>
        </w:rPr>
      </w:pPr>
      <w:r>
        <w:rPr>
          <w:b/>
          <w:i/>
          <w:sz w:val="18"/>
        </w:rPr>
        <w:t>BIBLIOGRAFIA</w:t>
      </w:r>
      <w:r w:rsidR="00F44665">
        <w:rPr>
          <w:rStyle w:val="Rimandonotaapidipagina"/>
          <w:b/>
          <w:i/>
          <w:sz w:val="18"/>
        </w:rPr>
        <w:footnoteReference w:id="1"/>
      </w:r>
    </w:p>
    <w:p w14:paraId="7146AAFA" w14:textId="0FBAC03E" w:rsidR="001D5A1F" w:rsidRPr="007275C1" w:rsidRDefault="001D5A1F" w:rsidP="001D5A1F">
      <w:pPr>
        <w:pStyle w:val="Testo1"/>
        <w:spacing w:before="0"/>
        <w:jc w:val="left"/>
        <w:rPr>
          <w:rStyle w:val="fnt0"/>
          <w:b/>
          <w:bCs/>
        </w:rPr>
      </w:pPr>
      <w:r w:rsidRPr="007275C1">
        <w:rPr>
          <w:rStyle w:val="fnt0"/>
          <w:b/>
          <w:bCs/>
        </w:rPr>
        <w:t xml:space="preserve">a) Bibliografia per il percorso basato sul contenuto </w:t>
      </w:r>
      <w:r w:rsidR="003E2CB9">
        <w:rPr>
          <w:rStyle w:val="fnt0"/>
          <w:b/>
          <w:bCs/>
        </w:rPr>
        <w:t xml:space="preserve">e le attività </w:t>
      </w:r>
      <w:r w:rsidRPr="007275C1">
        <w:rPr>
          <w:rStyle w:val="fnt0"/>
          <w:b/>
          <w:bCs/>
        </w:rPr>
        <w:t>delle lezioni</w:t>
      </w:r>
    </w:p>
    <w:p w14:paraId="3F1A2398" w14:textId="77777777" w:rsidR="001D5A1F" w:rsidRPr="00D87C09" w:rsidRDefault="001D5A1F" w:rsidP="001D5A1F">
      <w:pPr>
        <w:pStyle w:val="Testo1"/>
        <w:spacing w:before="0"/>
        <w:jc w:val="left"/>
        <w:rPr>
          <w:rStyle w:val="fnt0"/>
        </w:rPr>
      </w:pPr>
      <w:r w:rsidRPr="00D87C09">
        <w:rPr>
          <w:rStyle w:val="fnt0"/>
        </w:rPr>
        <w:t>Lo studente si</w:t>
      </w:r>
      <w:r>
        <w:rPr>
          <w:rStyle w:val="fnt0"/>
        </w:rPr>
        <w:t xml:space="preserve"> preparerà attraverso lo studio:</w:t>
      </w:r>
    </w:p>
    <w:p w14:paraId="68D451E9" w14:textId="77777777" w:rsidR="001D5A1F" w:rsidRPr="00D87C09" w:rsidRDefault="001D5A1F" w:rsidP="001D5A1F">
      <w:pPr>
        <w:pStyle w:val="Testo1"/>
        <w:spacing w:before="0"/>
        <w:jc w:val="left"/>
        <w:rPr>
          <w:rStyle w:val="fnt0"/>
        </w:rPr>
      </w:pPr>
      <w:r>
        <w:rPr>
          <w:rStyle w:val="fnt0"/>
        </w:rPr>
        <w:t>–</w:t>
      </w:r>
      <w:r>
        <w:rPr>
          <w:rStyle w:val="fnt0"/>
        </w:rPr>
        <w:tab/>
        <w:t>degli appunti delle lezioni;</w:t>
      </w:r>
    </w:p>
    <w:p w14:paraId="345753BA" w14:textId="77777777" w:rsidR="001D5A1F" w:rsidRPr="00D87C09" w:rsidRDefault="001D5A1F" w:rsidP="001D5A1F">
      <w:pPr>
        <w:pStyle w:val="Testo1"/>
        <w:numPr>
          <w:ilvl w:val="0"/>
          <w:numId w:val="4"/>
        </w:numPr>
        <w:spacing w:before="0"/>
        <w:ind w:left="284" w:hanging="284"/>
        <w:jc w:val="left"/>
        <w:rPr>
          <w:rStyle w:val="fnt0"/>
        </w:rPr>
      </w:pPr>
      <w:r w:rsidRPr="00D87C09">
        <w:rPr>
          <w:rStyle w:val="fnt0"/>
        </w:rPr>
        <w:t xml:space="preserve">dei materiali integrativi inseriti sulla piattaforma </w:t>
      </w:r>
      <w:r w:rsidRPr="00FA2950">
        <w:rPr>
          <w:rStyle w:val="fnt0"/>
          <w:i/>
        </w:rPr>
        <w:t>Blackboard</w:t>
      </w:r>
      <w:r>
        <w:rPr>
          <w:rStyle w:val="fnt0"/>
          <w:i/>
        </w:rPr>
        <w:t>;</w:t>
      </w:r>
      <w:r w:rsidRPr="00D87C09">
        <w:rPr>
          <w:rStyle w:val="fnt0"/>
        </w:rPr>
        <w:t xml:space="preserve"> </w:t>
      </w:r>
    </w:p>
    <w:p w14:paraId="1533D89F" w14:textId="5B47DEDA" w:rsidR="001D5A1F" w:rsidRPr="00D87C09" w:rsidRDefault="001D5A1F" w:rsidP="001D5A1F">
      <w:pPr>
        <w:pStyle w:val="Testo1"/>
        <w:spacing w:before="0"/>
        <w:jc w:val="left"/>
      </w:pPr>
      <w:r>
        <w:rPr>
          <w:rStyle w:val="fnt0"/>
        </w:rPr>
        <w:t>–</w:t>
      </w:r>
      <w:r>
        <w:rPr>
          <w:rStyle w:val="fnt0"/>
        </w:rPr>
        <w:tab/>
      </w:r>
      <w:r w:rsidRPr="00D87C09">
        <w:rPr>
          <w:rStyle w:val="fnt0"/>
        </w:rPr>
        <w:t>de</w:t>
      </w:r>
      <w:r w:rsidR="003F089E">
        <w:rPr>
          <w:rStyle w:val="fnt0"/>
        </w:rPr>
        <w:t>l</w:t>
      </w:r>
      <w:r w:rsidRPr="00D87C09">
        <w:rPr>
          <w:rStyle w:val="fnt0"/>
        </w:rPr>
        <w:t xml:space="preserve"> seguent</w:t>
      </w:r>
      <w:r w:rsidR="003F089E">
        <w:rPr>
          <w:rStyle w:val="fnt0"/>
        </w:rPr>
        <w:t>e</w:t>
      </w:r>
      <w:r w:rsidRPr="00D87C09">
        <w:rPr>
          <w:rStyle w:val="fnt0"/>
        </w:rPr>
        <w:t xml:space="preserve"> test</w:t>
      </w:r>
      <w:r w:rsidR="003F089E">
        <w:rPr>
          <w:rStyle w:val="fnt0"/>
        </w:rPr>
        <w:t>o</w:t>
      </w:r>
      <w:r>
        <w:rPr>
          <w:rStyle w:val="fnt0"/>
        </w:rPr>
        <w:t>:</w:t>
      </w:r>
    </w:p>
    <w:p w14:paraId="46396E06" w14:textId="090772C3" w:rsidR="00FA1F67" w:rsidRPr="00F44665" w:rsidRDefault="00FA1F67" w:rsidP="00F44665">
      <w:r>
        <w:rPr>
          <w:rFonts w:eastAsiaTheme="minorHAnsi"/>
          <w:bCs/>
          <w:iCs/>
          <w:smallCaps/>
          <w:szCs w:val="20"/>
          <w:lang w:eastAsia="en-US"/>
        </w:rPr>
        <w:t>A</w:t>
      </w:r>
      <w:r w:rsidRPr="00D12B2C">
        <w:rPr>
          <w:rFonts w:eastAsiaTheme="minorHAnsi"/>
          <w:bCs/>
          <w:iCs/>
          <w:smallCaps/>
          <w:sz w:val="18"/>
          <w:szCs w:val="18"/>
          <w:lang w:eastAsia="en-US"/>
        </w:rPr>
        <w:t xml:space="preserve">. Gangemi-A. </w:t>
      </w:r>
      <w:proofErr w:type="spellStart"/>
      <w:r w:rsidRPr="00D12B2C">
        <w:rPr>
          <w:rFonts w:eastAsiaTheme="minorHAnsi"/>
          <w:bCs/>
          <w:iCs/>
          <w:smallCaps/>
          <w:sz w:val="18"/>
          <w:szCs w:val="18"/>
          <w:lang w:eastAsia="en-US"/>
        </w:rPr>
        <w:t>Antonietti-R.A</w:t>
      </w:r>
      <w:proofErr w:type="spellEnd"/>
      <w:r w:rsidRPr="00D12B2C">
        <w:rPr>
          <w:rFonts w:eastAsiaTheme="minorHAnsi"/>
          <w:bCs/>
          <w:iCs/>
          <w:smallCaps/>
          <w:sz w:val="18"/>
          <w:szCs w:val="18"/>
          <w:lang w:eastAsia="en-US"/>
        </w:rPr>
        <w:t>. Fabio</w:t>
      </w:r>
      <w:r w:rsidRPr="00D12B2C">
        <w:rPr>
          <w:rFonts w:eastAsiaTheme="minorHAnsi"/>
          <w:bCs/>
          <w:iCs/>
          <w:sz w:val="18"/>
          <w:szCs w:val="18"/>
          <w:lang w:eastAsia="en-US"/>
        </w:rPr>
        <w:t xml:space="preserve"> (a cura di), </w:t>
      </w:r>
      <w:r w:rsidRPr="00D12B2C">
        <w:rPr>
          <w:rFonts w:eastAsiaTheme="minorHAnsi"/>
          <w:bCs/>
          <w:i/>
          <w:sz w:val="18"/>
          <w:szCs w:val="18"/>
          <w:lang w:eastAsia="en-US"/>
        </w:rPr>
        <w:t>Manuale di psicologia del pensiero</w:t>
      </w:r>
      <w:r w:rsidRPr="00D12B2C">
        <w:rPr>
          <w:rFonts w:eastAsiaTheme="minorHAnsi"/>
          <w:bCs/>
          <w:iCs/>
          <w:sz w:val="18"/>
          <w:szCs w:val="18"/>
          <w:lang w:eastAsia="en-US"/>
        </w:rPr>
        <w:t>, Il Mulino, Bologna, 2022</w:t>
      </w:r>
      <w:r w:rsidR="00F44665" w:rsidRPr="00F44665">
        <w:rPr>
          <w:i/>
          <w:sz w:val="16"/>
          <w:szCs w:val="16"/>
        </w:rPr>
        <w:t xml:space="preserve"> </w:t>
      </w:r>
      <w:hyperlink r:id="rId9" w:history="1">
        <w:r w:rsidR="00F44665" w:rsidRPr="00F44665">
          <w:rPr>
            <w:rStyle w:val="Collegamentoipertestuale"/>
            <w:i/>
            <w:sz w:val="16"/>
            <w:szCs w:val="16"/>
          </w:rPr>
          <w:t>Acquista da VP</w:t>
        </w:r>
      </w:hyperlink>
    </w:p>
    <w:p w14:paraId="530D1090" w14:textId="5473CCEC" w:rsidR="001D5A1F" w:rsidRPr="007275C1" w:rsidRDefault="001D5A1F" w:rsidP="001D5A1F">
      <w:pPr>
        <w:pStyle w:val="Testo1"/>
        <w:jc w:val="left"/>
        <w:rPr>
          <w:b/>
          <w:bCs/>
          <w:szCs w:val="18"/>
        </w:rPr>
      </w:pPr>
      <w:r w:rsidRPr="007275C1">
        <w:rPr>
          <w:b/>
          <w:bCs/>
          <w:szCs w:val="18"/>
        </w:rPr>
        <w:t>b) Bibliografia per il percorso basato sui testi</w:t>
      </w:r>
    </w:p>
    <w:p w14:paraId="37415096" w14:textId="77777777" w:rsidR="001D5A1F" w:rsidRPr="007275C1" w:rsidRDefault="001D5A1F" w:rsidP="001D5A1F">
      <w:pPr>
        <w:pStyle w:val="Testo1"/>
        <w:spacing w:before="0"/>
        <w:jc w:val="left"/>
        <w:rPr>
          <w:rFonts w:ascii="Times New Roman" w:hAnsi="Times New Roman"/>
          <w:szCs w:val="18"/>
        </w:rPr>
      </w:pPr>
      <w:r w:rsidRPr="007275C1">
        <w:rPr>
          <w:rStyle w:val="fnt0"/>
          <w:rFonts w:ascii="Times New Roman" w:hAnsi="Times New Roman"/>
          <w:szCs w:val="18"/>
        </w:rPr>
        <w:t>Lo studente si preparerà attraverso lo studio dei seguenti tre testi:</w:t>
      </w:r>
    </w:p>
    <w:p w14:paraId="624782DC" w14:textId="22E2DA98" w:rsidR="00FA1F67" w:rsidRPr="00F44665" w:rsidRDefault="00FA1F67" w:rsidP="00F44665">
      <w:r w:rsidRPr="007275C1">
        <w:rPr>
          <w:rFonts w:eastAsiaTheme="minorHAnsi"/>
          <w:bCs/>
          <w:iCs/>
          <w:smallCaps/>
          <w:sz w:val="18"/>
          <w:szCs w:val="18"/>
          <w:lang w:eastAsia="en-US"/>
        </w:rPr>
        <w:t>A. Antonietti</w:t>
      </w:r>
      <w:r w:rsidRPr="007275C1">
        <w:rPr>
          <w:rFonts w:eastAsiaTheme="minorHAnsi"/>
          <w:bCs/>
          <w:iCs/>
          <w:sz w:val="18"/>
          <w:szCs w:val="18"/>
          <w:lang w:eastAsia="en-US"/>
        </w:rPr>
        <w:t xml:space="preserve">, </w:t>
      </w:r>
      <w:r w:rsidR="00D12B2C" w:rsidRPr="007275C1">
        <w:rPr>
          <w:rFonts w:eastAsiaTheme="minorHAnsi"/>
          <w:bCs/>
          <w:i/>
          <w:sz w:val="18"/>
          <w:szCs w:val="18"/>
          <w:lang w:eastAsia="en-US"/>
        </w:rPr>
        <w:t>P</w:t>
      </w:r>
      <w:r w:rsidRPr="007275C1">
        <w:rPr>
          <w:rFonts w:eastAsiaTheme="minorHAnsi"/>
          <w:bCs/>
          <w:i/>
          <w:sz w:val="18"/>
          <w:szCs w:val="18"/>
          <w:lang w:eastAsia="en-US"/>
        </w:rPr>
        <w:t>sicologia del pensiero</w:t>
      </w:r>
      <w:r w:rsidRPr="007275C1">
        <w:rPr>
          <w:rFonts w:eastAsiaTheme="minorHAnsi"/>
          <w:bCs/>
          <w:iCs/>
          <w:sz w:val="18"/>
          <w:szCs w:val="18"/>
          <w:lang w:eastAsia="en-US"/>
        </w:rPr>
        <w:t>, Il Mulino, Bologna, 20</w:t>
      </w:r>
      <w:r w:rsidR="00D12B2C" w:rsidRPr="007275C1">
        <w:rPr>
          <w:rFonts w:eastAsiaTheme="minorHAnsi"/>
          <w:bCs/>
          <w:iCs/>
          <w:sz w:val="18"/>
          <w:szCs w:val="18"/>
          <w:lang w:eastAsia="en-US"/>
        </w:rPr>
        <w:t>13.</w:t>
      </w:r>
      <w:r w:rsidR="00F44665" w:rsidRPr="00F44665">
        <w:rPr>
          <w:i/>
          <w:sz w:val="16"/>
          <w:szCs w:val="16"/>
        </w:rPr>
        <w:t xml:space="preserve"> </w:t>
      </w:r>
      <w:hyperlink r:id="rId10" w:history="1">
        <w:r w:rsidR="00F44665" w:rsidRPr="00F44665">
          <w:rPr>
            <w:rStyle w:val="Collegamentoipertestuale"/>
            <w:i/>
            <w:sz w:val="16"/>
            <w:szCs w:val="16"/>
          </w:rPr>
          <w:t>Acquista da VP</w:t>
        </w:r>
      </w:hyperlink>
      <w:bookmarkStart w:id="0" w:name="_GoBack"/>
      <w:bookmarkEnd w:id="0"/>
    </w:p>
    <w:p w14:paraId="1C7BFC3F" w14:textId="282F13D9" w:rsidR="001D5A1F" w:rsidRPr="007275C1" w:rsidRDefault="001D5A1F" w:rsidP="001D5A1F">
      <w:pPr>
        <w:pStyle w:val="Testo1"/>
        <w:spacing w:before="0" w:line="240" w:lineRule="atLeast"/>
        <w:rPr>
          <w:rFonts w:ascii="Times New Roman" w:hAnsi="Times New Roman"/>
          <w:spacing w:val="-5"/>
          <w:szCs w:val="18"/>
        </w:rPr>
      </w:pPr>
      <w:r w:rsidRPr="007275C1">
        <w:rPr>
          <w:rFonts w:ascii="Times New Roman" w:hAnsi="Times New Roman"/>
          <w:smallCaps/>
          <w:spacing w:val="-5"/>
          <w:szCs w:val="18"/>
        </w:rPr>
        <w:t>M. Cantoia-A. Antonietti,</w:t>
      </w:r>
      <w:r w:rsidRPr="007275C1">
        <w:rPr>
          <w:rFonts w:ascii="Times New Roman" w:hAnsi="Times New Roman"/>
          <w:i/>
          <w:spacing w:val="-5"/>
          <w:szCs w:val="18"/>
        </w:rPr>
        <w:t xml:space="preserve"> Mappe e storie. Dai processi cognitivi alla comunicazione,</w:t>
      </w:r>
      <w:r w:rsidRPr="007275C1">
        <w:rPr>
          <w:rFonts w:ascii="Times New Roman" w:hAnsi="Times New Roman"/>
          <w:spacing w:val="-5"/>
          <w:szCs w:val="18"/>
        </w:rPr>
        <w:t xml:space="preserve"> PsyPrint,</w:t>
      </w:r>
      <w:r w:rsidR="00D12B2C" w:rsidRPr="007275C1">
        <w:rPr>
          <w:rFonts w:ascii="Times New Roman" w:hAnsi="Times New Roman"/>
          <w:spacing w:val="-5"/>
          <w:szCs w:val="18"/>
        </w:rPr>
        <w:t xml:space="preserve"> </w:t>
      </w:r>
      <w:r w:rsidRPr="007275C1">
        <w:rPr>
          <w:rFonts w:ascii="Times New Roman" w:hAnsi="Times New Roman"/>
          <w:spacing w:val="-5"/>
          <w:szCs w:val="18"/>
        </w:rPr>
        <w:t>New York, 2015.</w:t>
      </w:r>
    </w:p>
    <w:p w14:paraId="311928E6" w14:textId="78D166E7" w:rsidR="007275C1" w:rsidRPr="007275C1" w:rsidRDefault="007275C1" w:rsidP="007275C1">
      <w:pPr>
        <w:pStyle w:val="Testo1"/>
        <w:spacing w:before="0" w:line="240" w:lineRule="atLeast"/>
        <w:rPr>
          <w:rFonts w:ascii="Times New Roman" w:hAnsi="Times New Roman"/>
          <w:spacing w:val="-5"/>
          <w:szCs w:val="18"/>
        </w:rPr>
      </w:pPr>
      <w:r w:rsidRPr="007275C1">
        <w:rPr>
          <w:rFonts w:ascii="Times New Roman" w:hAnsi="Times New Roman"/>
          <w:smallCaps/>
          <w:spacing w:val="-5"/>
          <w:szCs w:val="18"/>
        </w:rPr>
        <w:t>A. Cancer-A. Antonietti,</w:t>
      </w:r>
      <w:r w:rsidRPr="007275C1">
        <w:rPr>
          <w:rFonts w:ascii="Times New Roman" w:hAnsi="Times New Roman"/>
          <w:i/>
          <w:spacing w:val="-5"/>
          <w:szCs w:val="18"/>
        </w:rPr>
        <w:t xml:space="preserve"> Il pensiero in azione. Applicazioni della psicologia cognitiva,</w:t>
      </w:r>
      <w:r w:rsidRPr="007275C1">
        <w:rPr>
          <w:rFonts w:ascii="Times New Roman" w:hAnsi="Times New Roman"/>
          <w:spacing w:val="-5"/>
          <w:szCs w:val="18"/>
        </w:rPr>
        <w:t xml:space="preserve"> PsyPrint, New York, 2015.</w:t>
      </w:r>
    </w:p>
    <w:p w14:paraId="5B88B276" w14:textId="0A6DB41D" w:rsidR="001D5A1F" w:rsidRDefault="001D5A1F" w:rsidP="001D5A1F">
      <w:pPr>
        <w:spacing w:before="240" w:after="120"/>
        <w:rPr>
          <w:b/>
          <w:i/>
          <w:sz w:val="18"/>
        </w:rPr>
      </w:pPr>
      <w:r>
        <w:rPr>
          <w:b/>
          <w:i/>
          <w:sz w:val="18"/>
        </w:rPr>
        <w:t>DIDATTICA DEL CORSO</w:t>
      </w:r>
    </w:p>
    <w:p w14:paraId="0EBE21FE" w14:textId="2DAA37ED" w:rsidR="00621ED6" w:rsidRPr="00AF01BA" w:rsidRDefault="001D5A1F" w:rsidP="00AF01BA">
      <w:pPr>
        <w:pStyle w:val="Testo2"/>
      </w:pPr>
      <w:r w:rsidRPr="00AF01BA">
        <w:t>Il corso prevede lezioni in aula, integrate da presentazioni multimediali e da materiale reso disponibile on-line, oltre che da alcune attività pratiche volte a sviluppare la capacità di analizzare specifiche situazioni applicative, riflettere sui costrutti proposti e progettare</w:t>
      </w:r>
      <w:r w:rsidR="00896DD3" w:rsidRPr="00AF01BA">
        <w:t xml:space="preserve"> </w:t>
      </w:r>
      <w:r w:rsidRPr="00AF01BA">
        <w:t>nuovi interventi.</w:t>
      </w:r>
      <w:r w:rsidR="00621ED6" w:rsidRPr="00AF01BA">
        <w:t xml:space="preserve"> Queste attività saranno documentate in elaborati scritti che lo studente sarà chiamato a produrre lungo il corso secondo una sequenza di istruzioni che saranno a mano a mano fornite.</w:t>
      </w:r>
    </w:p>
    <w:p w14:paraId="0E2DBD01" w14:textId="2CFAA02F" w:rsidR="000F38B5" w:rsidRDefault="000F38B5" w:rsidP="000F38B5">
      <w:pPr>
        <w:spacing w:before="240" w:after="120"/>
        <w:rPr>
          <w:b/>
          <w:i/>
          <w:sz w:val="18"/>
        </w:rPr>
      </w:pPr>
      <w:r>
        <w:rPr>
          <w:b/>
          <w:i/>
          <w:sz w:val="18"/>
        </w:rPr>
        <w:lastRenderedPageBreak/>
        <w:t>METODO E CRITERI DI VALUTAZIONE</w:t>
      </w:r>
    </w:p>
    <w:p w14:paraId="3CE6A5E6" w14:textId="2B6FFE43" w:rsidR="0098646A" w:rsidRPr="00AF01BA" w:rsidRDefault="0098646A" w:rsidP="00AF01BA">
      <w:pPr>
        <w:pStyle w:val="Testo2"/>
      </w:pPr>
      <w:r w:rsidRPr="00AF01BA">
        <w:t xml:space="preserve">Per il percorso basato sul contenuto </w:t>
      </w:r>
      <w:r w:rsidR="003E2CB9" w:rsidRPr="00AF01BA">
        <w:t xml:space="preserve">e le attività </w:t>
      </w:r>
      <w:r w:rsidRPr="00AF01BA">
        <w:t>delle lezioni l’apprendimento lungo il corso sarà verificato, oltre che per mezzo di test a risposta multipla o aperta svolti all’inizio di alcune lezioni, attraverso la valutazione degli elaborati scritti che gli studenti produrranno durante la lezione e/o successivamente. La valutazione terrà conto dei seguenti aspetti:</w:t>
      </w:r>
    </w:p>
    <w:p w14:paraId="77773ABF" w14:textId="7E1B964E" w:rsidR="0098646A" w:rsidRPr="00AF01BA" w:rsidRDefault="0098646A" w:rsidP="00AF01BA">
      <w:pPr>
        <w:pStyle w:val="Testo2"/>
      </w:pPr>
      <w:r w:rsidRPr="00AF01BA">
        <w:t xml:space="preserve">- </w:t>
      </w:r>
      <w:r w:rsidR="0074084F" w:rsidRPr="00AF01BA">
        <w:t>Comprensione dei</w:t>
      </w:r>
      <w:r w:rsidRPr="00AF01BA">
        <w:t xml:space="preserve"> temi sviluppati (25% della valutazione)</w:t>
      </w:r>
    </w:p>
    <w:p w14:paraId="3415BB8E" w14:textId="32233870" w:rsidR="0098646A" w:rsidRPr="00AF01BA" w:rsidRDefault="0098646A" w:rsidP="00AF01BA">
      <w:pPr>
        <w:pStyle w:val="Testo2"/>
      </w:pPr>
      <w:r w:rsidRPr="00AF01BA">
        <w:t>- Appropriatezza dei collegamenti tra i temi (25% della valutazione)</w:t>
      </w:r>
    </w:p>
    <w:p w14:paraId="40C90E54" w14:textId="77777777" w:rsidR="0098646A" w:rsidRPr="00AF01BA" w:rsidRDefault="0098646A" w:rsidP="00AF01BA">
      <w:pPr>
        <w:pStyle w:val="Testo2"/>
      </w:pPr>
      <w:r w:rsidRPr="00AF01BA">
        <w:t>- Senso critico nelle analisi e nell’elaborazione delle proposte operative (25% della valutazione).</w:t>
      </w:r>
    </w:p>
    <w:p w14:paraId="7C377AE3" w14:textId="77777777" w:rsidR="0098646A" w:rsidRPr="00AF01BA" w:rsidRDefault="0098646A" w:rsidP="00AF01BA">
      <w:pPr>
        <w:pStyle w:val="Testo2"/>
      </w:pPr>
      <w:r w:rsidRPr="00AF01BA">
        <w:t>- Precisione del linguaggio e coerenza nell’argomentazione (25% della valutazione).</w:t>
      </w:r>
    </w:p>
    <w:p w14:paraId="38396D95" w14:textId="729FDCA8" w:rsidR="000F38B5" w:rsidRPr="00AF01BA" w:rsidRDefault="003C0080" w:rsidP="00AF01BA">
      <w:pPr>
        <w:pStyle w:val="Testo2"/>
      </w:pPr>
      <w:r w:rsidRPr="00AF01BA">
        <w:t>Per il percorso basato sui testi l</w:t>
      </w:r>
      <w:r w:rsidR="000F38B5" w:rsidRPr="00AF01BA">
        <w:t>’apprendimento sarà verificato attraverso un’interrogazione orale in cui saranno posti tre tipi di domande, relative, rispettivamente a: a) acquisizione di nozioni, b) comprensione di concetti, c) capacità di rielaborazione personale (per esempio attraverso giudizi critici sui contenuti studiati, collegamenti tra temi, applicazione a casi concreti). L’interrogazione orale sarà suddivisa in due parti, ciascuna tenuta da un esaminatore diverso per poter disporre di due valutazioni indipendenti. L’esito di ciascuna delle due valutazioni, espresso in trentesimi, sarà composto nel voto finale dell’esame.</w:t>
      </w:r>
      <w:r w:rsidRPr="00AF01BA">
        <w:t xml:space="preserve"> </w:t>
      </w:r>
      <w:r w:rsidR="000F38B5" w:rsidRPr="00AF01BA">
        <w:t>Criteri di valutazione delle risposte sono: precisione e completezza dei contenuti riferiti</w:t>
      </w:r>
      <w:r w:rsidRPr="00AF01BA">
        <w:t xml:space="preserve"> (25% della valutazione)</w:t>
      </w:r>
      <w:r w:rsidR="000F38B5" w:rsidRPr="00AF01BA">
        <w:t>, appropriatezza del linguaggio</w:t>
      </w:r>
      <w:r w:rsidRPr="00AF01BA">
        <w:t xml:space="preserve"> (25% della valutazione)</w:t>
      </w:r>
      <w:r w:rsidR="000F38B5" w:rsidRPr="00AF01BA">
        <w:t>, pertinenza delle analisi e dei collegamenti compiuti</w:t>
      </w:r>
      <w:r w:rsidRPr="00AF01BA">
        <w:t xml:space="preserve"> (25% della valutazione)</w:t>
      </w:r>
      <w:r w:rsidR="000F38B5" w:rsidRPr="00AF01BA">
        <w:t>, originalità e implementabilità delle pro</w:t>
      </w:r>
      <w:r w:rsidRPr="00AF01BA">
        <w:t>p</w:t>
      </w:r>
      <w:r w:rsidR="000F38B5" w:rsidRPr="00AF01BA">
        <w:t>oste progettuali elaborate</w:t>
      </w:r>
      <w:r w:rsidRPr="00AF01BA">
        <w:t xml:space="preserve"> (25% della valutazione)</w:t>
      </w:r>
      <w:r w:rsidR="000F38B5" w:rsidRPr="00AF01BA">
        <w:t>.</w:t>
      </w:r>
    </w:p>
    <w:p w14:paraId="0F1CC44B" w14:textId="79E11F3A" w:rsidR="003D1367" w:rsidRDefault="003D1367" w:rsidP="003D1367">
      <w:pPr>
        <w:spacing w:before="240" w:after="120" w:line="240" w:lineRule="exact"/>
        <w:rPr>
          <w:b/>
          <w:i/>
          <w:sz w:val="18"/>
        </w:rPr>
      </w:pPr>
      <w:r>
        <w:rPr>
          <w:b/>
          <w:i/>
          <w:sz w:val="18"/>
        </w:rPr>
        <w:t>AVVERTENZE E PREREQUISITI</w:t>
      </w:r>
    </w:p>
    <w:p w14:paraId="5DA32E50" w14:textId="147243D6" w:rsidR="003D1367" w:rsidRPr="00896DD3" w:rsidRDefault="003D1367" w:rsidP="00AF01BA">
      <w:pPr>
        <w:pStyle w:val="Testo2"/>
      </w:pPr>
      <w:r w:rsidRPr="00896DD3">
        <w:t>Il corso richiede la previa conoscenza delle funzioni psicologiche di base e della metodologia della ricerca psicologica.</w:t>
      </w:r>
    </w:p>
    <w:p w14:paraId="160CA102" w14:textId="77777777" w:rsidR="001D5A1F" w:rsidRPr="0074084F" w:rsidRDefault="001D5A1F" w:rsidP="00AF01BA">
      <w:pPr>
        <w:pStyle w:val="Testo2"/>
      </w:pPr>
      <w:r w:rsidRPr="0074084F">
        <w:t>Nel caso in cui la situazione sanitaria relativa alla pandemia di Covid-19 non dovesse consentire la didattica in presenza, sarà garantita l’erogazione a distanza dell’insegnamento con modalità che verranno comunicate in tempo utile agli studenti.</w:t>
      </w:r>
    </w:p>
    <w:p w14:paraId="58348E53" w14:textId="77777777" w:rsidR="003D1367" w:rsidRPr="0074084F" w:rsidRDefault="003D1367" w:rsidP="001D5A1F">
      <w:pPr>
        <w:pStyle w:val="Testo2"/>
        <w:spacing w:before="120"/>
        <w:rPr>
          <w:i/>
          <w:iCs/>
          <w:snapToGrid w:val="0"/>
        </w:rPr>
      </w:pPr>
      <w:r w:rsidRPr="0074084F">
        <w:rPr>
          <w:i/>
          <w:iCs/>
          <w:snapToGrid w:val="0"/>
        </w:rPr>
        <w:t>Orario e luogo di ricevimento</w:t>
      </w:r>
    </w:p>
    <w:p w14:paraId="7344E921" w14:textId="3DD175E7" w:rsidR="003D1367" w:rsidRPr="003F089E" w:rsidRDefault="003D1367" w:rsidP="003D1367">
      <w:pPr>
        <w:pStyle w:val="Testo2"/>
        <w:rPr>
          <w:bCs/>
        </w:rPr>
      </w:pPr>
      <w:r w:rsidRPr="003F089E">
        <w:rPr>
          <w:bCs/>
        </w:rPr>
        <w:t>Il Prof. Alessandro Antonietti riceve gli studenti su appuntamento (da fissare contattando il docente all’indirizzo: alessandro.antonietti@unicatt.it)</w:t>
      </w:r>
      <w:r w:rsidR="00896DD3" w:rsidRPr="003F089E">
        <w:rPr>
          <w:bCs/>
        </w:rPr>
        <w:t>.</w:t>
      </w:r>
    </w:p>
    <w:sectPr w:rsidR="003D1367" w:rsidRPr="003F089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B8875" w14:textId="77777777" w:rsidR="00F44665" w:rsidRDefault="00F44665" w:rsidP="00F44665">
      <w:pPr>
        <w:spacing w:line="240" w:lineRule="auto"/>
      </w:pPr>
      <w:r>
        <w:separator/>
      </w:r>
    </w:p>
  </w:endnote>
  <w:endnote w:type="continuationSeparator" w:id="0">
    <w:p w14:paraId="6765BE94" w14:textId="77777777" w:rsidR="00F44665" w:rsidRDefault="00F44665" w:rsidP="00F44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E520D" w14:textId="77777777" w:rsidR="00F44665" w:rsidRDefault="00F44665" w:rsidP="00F44665">
      <w:pPr>
        <w:spacing w:line="240" w:lineRule="auto"/>
      </w:pPr>
      <w:r>
        <w:separator/>
      </w:r>
    </w:p>
  </w:footnote>
  <w:footnote w:type="continuationSeparator" w:id="0">
    <w:p w14:paraId="4B4288CD" w14:textId="77777777" w:rsidR="00F44665" w:rsidRDefault="00F44665" w:rsidP="00F44665">
      <w:pPr>
        <w:spacing w:line="240" w:lineRule="auto"/>
      </w:pPr>
      <w:r>
        <w:continuationSeparator/>
      </w:r>
    </w:p>
  </w:footnote>
  <w:footnote w:id="1">
    <w:p w14:paraId="43B5C53B" w14:textId="77777777" w:rsidR="00F44665" w:rsidRDefault="00F44665" w:rsidP="00F44665">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25B72E2D" w14:textId="04D08185" w:rsidR="00F44665" w:rsidRDefault="00F4466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3610"/>
    <w:multiLevelType w:val="hybridMultilevel"/>
    <w:tmpl w:val="AEDCD912"/>
    <w:lvl w:ilvl="0" w:tplc="18746C0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A47478"/>
    <w:multiLevelType w:val="hybridMultilevel"/>
    <w:tmpl w:val="C3AA0E34"/>
    <w:lvl w:ilvl="0" w:tplc="6830800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2F231AB2"/>
    <w:multiLevelType w:val="multilevel"/>
    <w:tmpl w:val="8AC6441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A90CD2"/>
    <w:multiLevelType w:val="multilevel"/>
    <w:tmpl w:val="20D8467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2F44D5A"/>
    <w:multiLevelType w:val="hybridMultilevel"/>
    <w:tmpl w:val="B5DA1B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464500"/>
    <w:multiLevelType w:val="multilevel"/>
    <w:tmpl w:val="6CB85A3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67"/>
    <w:rsid w:val="00017C05"/>
    <w:rsid w:val="000F38B5"/>
    <w:rsid w:val="00187B99"/>
    <w:rsid w:val="001D5A1F"/>
    <w:rsid w:val="001E1BE1"/>
    <w:rsid w:val="002014DD"/>
    <w:rsid w:val="002D5E17"/>
    <w:rsid w:val="002F5CD1"/>
    <w:rsid w:val="003C0080"/>
    <w:rsid w:val="003D1367"/>
    <w:rsid w:val="003E2CB9"/>
    <w:rsid w:val="003F089E"/>
    <w:rsid w:val="00493837"/>
    <w:rsid w:val="004D1217"/>
    <w:rsid w:val="004D6008"/>
    <w:rsid w:val="004F3177"/>
    <w:rsid w:val="00545F1A"/>
    <w:rsid w:val="00621ED6"/>
    <w:rsid w:val="00640794"/>
    <w:rsid w:val="006B6744"/>
    <w:rsid w:val="006F1772"/>
    <w:rsid w:val="007275C1"/>
    <w:rsid w:val="00734A39"/>
    <w:rsid w:val="0074084F"/>
    <w:rsid w:val="008942E7"/>
    <w:rsid w:val="00896DD3"/>
    <w:rsid w:val="008A1204"/>
    <w:rsid w:val="00900CCA"/>
    <w:rsid w:val="00907A3F"/>
    <w:rsid w:val="00924B77"/>
    <w:rsid w:val="00940DA2"/>
    <w:rsid w:val="0098646A"/>
    <w:rsid w:val="009E055C"/>
    <w:rsid w:val="00A574F4"/>
    <w:rsid w:val="00A74F6F"/>
    <w:rsid w:val="00AD7557"/>
    <w:rsid w:val="00AF01BA"/>
    <w:rsid w:val="00B2334E"/>
    <w:rsid w:val="00B50C5D"/>
    <w:rsid w:val="00B51253"/>
    <w:rsid w:val="00B525CC"/>
    <w:rsid w:val="00BB1400"/>
    <w:rsid w:val="00BE5251"/>
    <w:rsid w:val="00CD14B1"/>
    <w:rsid w:val="00CD7583"/>
    <w:rsid w:val="00D12B2C"/>
    <w:rsid w:val="00D404F2"/>
    <w:rsid w:val="00DA76E7"/>
    <w:rsid w:val="00E07AA1"/>
    <w:rsid w:val="00E5618F"/>
    <w:rsid w:val="00E607E6"/>
    <w:rsid w:val="00EE057F"/>
    <w:rsid w:val="00F2665E"/>
    <w:rsid w:val="00F44665"/>
    <w:rsid w:val="00F7405F"/>
    <w:rsid w:val="00FA1F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7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D1367"/>
    <w:pPr>
      <w:tabs>
        <w:tab w:val="clear" w:pos="284"/>
      </w:tabs>
      <w:spacing w:line="240" w:lineRule="auto"/>
      <w:ind w:left="720"/>
      <w:contextualSpacing/>
      <w:jc w:val="left"/>
    </w:pPr>
    <w:rPr>
      <w:rFonts w:asciiTheme="minorHAnsi" w:eastAsiaTheme="minorEastAsia" w:hAnsiTheme="minorHAnsi" w:cstheme="minorBidi"/>
      <w:sz w:val="24"/>
      <w:lang w:val="en-GB"/>
    </w:rPr>
  </w:style>
  <w:style w:type="character" w:customStyle="1" w:styleId="fnt0">
    <w:name w:val="fnt0"/>
    <w:rsid w:val="003D1367"/>
  </w:style>
  <w:style w:type="character" w:customStyle="1" w:styleId="Testo2Carattere">
    <w:name w:val="Testo 2 Carattere"/>
    <w:link w:val="Testo2"/>
    <w:rsid w:val="003D1367"/>
    <w:rPr>
      <w:rFonts w:ascii="Times" w:hAnsi="Times"/>
      <w:noProof/>
      <w:sz w:val="18"/>
    </w:rPr>
  </w:style>
  <w:style w:type="paragraph" w:styleId="NormaleWeb">
    <w:name w:val="Normal (Web)"/>
    <w:basedOn w:val="Normale"/>
    <w:uiPriority w:val="99"/>
    <w:unhideWhenUsed/>
    <w:rsid w:val="001E1BE1"/>
    <w:pPr>
      <w:tabs>
        <w:tab w:val="clear" w:pos="284"/>
      </w:tabs>
      <w:spacing w:before="100" w:beforeAutospacing="1" w:after="100" w:afterAutospacing="1" w:line="240" w:lineRule="auto"/>
      <w:jc w:val="left"/>
    </w:pPr>
    <w:rPr>
      <w:szCs w:val="20"/>
    </w:rPr>
  </w:style>
  <w:style w:type="paragraph" w:styleId="Testonotaapidipagina">
    <w:name w:val="footnote text"/>
    <w:basedOn w:val="Normale"/>
    <w:link w:val="TestonotaapidipaginaCarattere"/>
    <w:unhideWhenUsed/>
    <w:rsid w:val="00F44665"/>
    <w:pPr>
      <w:spacing w:line="240" w:lineRule="auto"/>
    </w:pPr>
    <w:rPr>
      <w:szCs w:val="20"/>
    </w:rPr>
  </w:style>
  <w:style w:type="character" w:customStyle="1" w:styleId="TestonotaapidipaginaCarattere">
    <w:name w:val="Testo nota a piè di pagina Carattere"/>
    <w:basedOn w:val="Carpredefinitoparagrafo"/>
    <w:link w:val="Testonotaapidipagina"/>
    <w:rsid w:val="00F44665"/>
  </w:style>
  <w:style w:type="character" w:styleId="Rimandonotaapidipagina">
    <w:name w:val="footnote reference"/>
    <w:basedOn w:val="Carpredefinitoparagrafo"/>
    <w:semiHidden/>
    <w:unhideWhenUsed/>
    <w:rsid w:val="00F44665"/>
    <w:rPr>
      <w:vertAlign w:val="superscript"/>
    </w:rPr>
  </w:style>
  <w:style w:type="character" w:styleId="Collegamentoipertestuale">
    <w:name w:val="Hyperlink"/>
    <w:basedOn w:val="Carpredefinitoparagrafo"/>
    <w:unhideWhenUsed/>
    <w:rsid w:val="00F446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D1367"/>
    <w:pPr>
      <w:tabs>
        <w:tab w:val="clear" w:pos="284"/>
      </w:tabs>
      <w:spacing w:line="240" w:lineRule="auto"/>
      <w:ind w:left="720"/>
      <w:contextualSpacing/>
      <w:jc w:val="left"/>
    </w:pPr>
    <w:rPr>
      <w:rFonts w:asciiTheme="minorHAnsi" w:eastAsiaTheme="minorEastAsia" w:hAnsiTheme="minorHAnsi" w:cstheme="minorBidi"/>
      <w:sz w:val="24"/>
      <w:lang w:val="en-GB"/>
    </w:rPr>
  </w:style>
  <w:style w:type="character" w:customStyle="1" w:styleId="fnt0">
    <w:name w:val="fnt0"/>
    <w:rsid w:val="003D1367"/>
  </w:style>
  <w:style w:type="character" w:customStyle="1" w:styleId="Testo2Carattere">
    <w:name w:val="Testo 2 Carattere"/>
    <w:link w:val="Testo2"/>
    <w:rsid w:val="003D1367"/>
    <w:rPr>
      <w:rFonts w:ascii="Times" w:hAnsi="Times"/>
      <w:noProof/>
      <w:sz w:val="18"/>
    </w:rPr>
  </w:style>
  <w:style w:type="paragraph" w:styleId="NormaleWeb">
    <w:name w:val="Normal (Web)"/>
    <w:basedOn w:val="Normale"/>
    <w:uiPriority w:val="99"/>
    <w:unhideWhenUsed/>
    <w:rsid w:val="001E1BE1"/>
    <w:pPr>
      <w:tabs>
        <w:tab w:val="clear" w:pos="284"/>
      </w:tabs>
      <w:spacing w:before="100" w:beforeAutospacing="1" w:after="100" w:afterAutospacing="1" w:line="240" w:lineRule="auto"/>
      <w:jc w:val="left"/>
    </w:pPr>
    <w:rPr>
      <w:szCs w:val="20"/>
    </w:rPr>
  </w:style>
  <w:style w:type="paragraph" w:styleId="Testonotaapidipagina">
    <w:name w:val="footnote text"/>
    <w:basedOn w:val="Normale"/>
    <w:link w:val="TestonotaapidipaginaCarattere"/>
    <w:unhideWhenUsed/>
    <w:rsid w:val="00F44665"/>
    <w:pPr>
      <w:spacing w:line="240" w:lineRule="auto"/>
    </w:pPr>
    <w:rPr>
      <w:szCs w:val="20"/>
    </w:rPr>
  </w:style>
  <w:style w:type="character" w:customStyle="1" w:styleId="TestonotaapidipaginaCarattere">
    <w:name w:val="Testo nota a piè di pagina Carattere"/>
    <w:basedOn w:val="Carpredefinitoparagrafo"/>
    <w:link w:val="Testonotaapidipagina"/>
    <w:rsid w:val="00F44665"/>
  </w:style>
  <w:style w:type="character" w:styleId="Rimandonotaapidipagina">
    <w:name w:val="footnote reference"/>
    <w:basedOn w:val="Carpredefinitoparagrafo"/>
    <w:semiHidden/>
    <w:unhideWhenUsed/>
    <w:rsid w:val="00F44665"/>
    <w:rPr>
      <w:vertAlign w:val="superscript"/>
    </w:rPr>
  </w:style>
  <w:style w:type="character" w:styleId="Collegamentoipertestuale">
    <w:name w:val="Hyperlink"/>
    <w:basedOn w:val="Carpredefinitoparagrafo"/>
    <w:unhideWhenUsed/>
    <w:rsid w:val="00F44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5294">
      <w:bodyDiv w:val="1"/>
      <w:marLeft w:val="0"/>
      <w:marRight w:val="0"/>
      <w:marTop w:val="0"/>
      <w:marBottom w:val="0"/>
      <w:divBdr>
        <w:top w:val="none" w:sz="0" w:space="0" w:color="auto"/>
        <w:left w:val="none" w:sz="0" w:space="0" w:color="auto"/>
        <w:bottom w:val="none" w:sz="0" w:space="0" w:color="auto"/>
        <w:right w:val="none" w:sz="0" w:space="0" w:color="auto"/>
      </w:divBdr>
    </w:div>
    <w:div w:id="1091969563">
      <w:bodyDiv w:val="1"/>
      <w:marLeft w:val="0"/>
      <w:marRight w:val="0"/>
      <w:marTop w:val="0"/>
      <w:marBottom w:val="0"/>
      <w:divBdr>
        <w:top w:val="none" w:sz="0" w:space="0" w:color="auto"/>
        <w:left w:val="none" w:sz="0" w:space="0" w:color="auto"/>
        <w:bottom w:val="none" w:sz="0" w:space="0" w:color="auto"/>
        <w:right w:val="none" w:sz="0" w:space="0" w:color="auto"/>
      </w:divBdr>
      <w:divsChild>
        <w:div w:id="1828399138">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sChild>
                <w:div w:id="1555043363">
                  <w:marLeft w:val="0"/>
                  <w:marRight w:val="0"/>
                  <w:marTop w:val="0"/>
                  <w:marBottom w:val="0"/>
                  <w:divBdr>
                    <w:top w:val="none" w:sz="0" w:space="0" w:color="auto"/>
                    <w:left w:val="none" w:sz="0" w:space="0" w:color="auto"/>
                    <w:bottom w:val="none" w:sz="0" w:space="0" w:color="auto"/>
                    <w:right w:val="none" w:sz="0" w:space="0" w:color="auto"/>
                  </w:divBdr>
                  <w:divsChild>
                    <w:div w:id="1569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psicologia-del-pensiero-9788815244703-185919.html" TargetMode="External"/><Relationship Id="rId4" Type="http://schemas.microsoft.com/office/2007/relationships/stylesWithEffects" Target="stylesWithEffects.xml"/><Relationship Id="rId9" Type="http://schemas.openxmlformats.org/officeDocument/2006/relationships/hyperlink" Target="https://librerie.unicatt.it/scheda-libro/autori-vari/manuale-di-psicologia-del-pensiero-9788815298898-7102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E9CA-7436-4428-A073-16108C8E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1050</Words>
  <Characters>6896</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2003-03-27T10:42:00Z</cp:lastPrinted>
  <dcterms:created xsi:type="dcterms:W3CDTF">2022-05-06T09:39:00Z</dcterms:created>
  <dcterms:modified xsi:type="dcterms:W3CDTF">2022-07-26T05:47:00Z</dcterms:modified>
</cp:coreProperties>
</file>