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D11" w14:textId="77777777" w:rsidR="00641ED1" w:rsidRPr="00641ED1" w:rsidRDefault="00641ED1" w:rsidP="00622FB6">
      <w:pPr>
        <w:pStyle w:val="Titolo1"/>
        <w:ind w:left="0" w:firstLine="0"/>
      </w:pPr>
      <w:r w:rsidRPr="00641ED1">
        <w:t>Psicopatologia</w:t>
      </w:r>
    </w:p>
    <w:p w14:paraId="162C6C20" w14:textId="34B0AF73" w:rsidR="00641ED1" w:rsidRPr="00641ED1" w:rsidRDefault="00641ED1" w:rsidP="00757C86">
      <w:pPr>
        <w:pStyle w:val="Titolo2"/>
      </w:pPr>
      <w:r w:rsidRPr="00641ED1">
        <w:t>Prof. Davide Ma</w:t>
      </w:r>
      <w:r w:rsidR="00A25262">
        <w:t>ria Cammisuli</w:t>
      </w:r>
    </w:p>
    <w:p w14:paraId="413CC059" w14:textId="37379CDC" w:rsidR="002D5E17" w:rsidRDefault="00641ED1" w:rsidP="004E49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747F87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11807CAF" w14:textId="77777777" w:rsidR="00A25262" w:rsidRPr="00A25262" w:rsidRDefault="00A25262" w:rsidP="00A25262">
      <w:pPr>
        <w:spacing w:after="60" w:line="240" w:lineRule="exact"/>
      </w:pPr>
      <w:r w:rsidRPr="00A25262">
        <w:t>Il corso ha i seguenti obiettivi:</w:t>
      </w:r>
    </w:p>
    <w:p w14:paraId="093C0F4F" w14:textId="77777777" w:rsidR="00A25262" w:rsidRPr="00A25262" w:rsidRDefault="00A25262" w:rsidP="00A25262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5262">
        <w:t>illustrare lo studio della psicopatologia nel corso del ciclo di vita dal punto di vista dei modelli diagnostici più frequentemente impiegati nella pratica clinica;</w:t>
      </w:r>
    </w:p>
    <w:p w14:paraId="6023F2FC" w14:textId="77777777" w:rsidR="00A25262" w:rsidRPr="00A25262" w:rsidRDefault="00A25262" w:rsidP="00A25262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5262">
        <w:t>introdurre la metodologia e le tecniche proprie del ragionamento clinico in senso descrittivo-dimensionale e, più specificatamente, in senso strutturale-dinamico;</w:t>
      </w:r>
    </w:p>
    <w:p w14:paraId="5E2D8A9B" w14:textId="77777777" w:rsidR="00A25262" w:rsidRPr="00A25262" w:rsidRDefault="00A25262" w:rsidP="00A25262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5262">
        <w:t>presa in carico del paziente e costruzione di un giudizio diagnostico;</w:t>
      </w:r>
    </w:p>
    <w:p w14:paraId="142B4D14" w14:textId="77777777" w:rsidR="00A25262" w:rsidRDefault="00A25262" w:rsidP="00A25262">
      <w:pPr>
        <w:pStyle w:val="Paragrafoelenco"/>
        <w:numPr>
          <w:ilvl w:val="0"/>
          <w:numId w:val="3"/>
        </w:numPr>
        <w:spacing w:after="60" w:line="240" w:lineRule="exact"/>
        <w:ind w:left="284" w:hanging="284"/>
      </w:pPr>
      <w:r w:rsidRPr="00A25262">
        <w:t>approfondire i deficit cognitivi considerati centrali nella specifica condizione psichiatrica, al fine di approfondire la classificazione nosografica e fornire</w:t>
      </w:r>
      <w:r>
        <w:t xml:space="preserve"> tecniche scientificamente validate in grado di sostenere il processo di riabilitazione</w:t>
      </w:r>
      <w:r w:rsidRPr="00E42FD8">
        <w:t>.</w:t>
      </w:r>
    </w:p>
    <w:p w14:paraId="76F4F899" w14:textId="5C38B9E7" w:rsidR="00641ED1" w:rsidRPr="00E42FD8" w:rsidRDefault="00A25262" w:rsidP="00A25262">
      <w:pPr>
        <w:spacing w:line="240" w:lineRule="exact"/>
      </w:pPr>
      <w:r>
        <w:t>Al termine del corso, lo studente sarà in grado di organizzare un primo ragionamento clinico in relazione alla complessità presentata dal paziente e di saper cogliere gli elementi caratterizzanti la sua personalità</w:t>
      </w:r>
      <w:r w:rsidR="00641ED1">
        <w:t>.</w:t>
      </w:r>
    </w:p>
    <w:p w14:paraId="2EF1EC29" w14:textId="77777777" w:rsidR="00641ED1" w:rsidRDefault="00641ED1" w:rsidP="004E49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01B854" w14:textId="77777777" w:rsidR="008C49A4" w:rsidRPr="008C49A4" w:rsidRDefault="008C49A4" w:rsidP="008C49A4">
      <w:pPr>
        <w:spacing w:after="60" w:line="240" w:lineRule="exact"/>
        <w:contextualSpacing/>
      </w:pPr>
      <w:r w:rsidRPr="008C49A4">
        <w:t>Gli argomenti a fondamento del corso saranno articolati in quattro unità didattiche.</w:t>
      </w:r>
    </w:p>
    <w:p w14:paraId="0109522D" w14:textId="77777777" w:rsidR="008C49A4" w:rsidRPr="008C49A4" w:rsidRDefault="008C49A4" w:rsidP="008C49A4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 w:rsidRPr="008C49A4">
        <w:t xml:space="preserve">Un’introduzione sui disturbi del </w:t>
      </w:r>
      <w:proofErr w:type="spellStart"/>
      <w:r w:rsidRPr="008C49A4">
        <w:t>neurosviluppo</w:t>
      </w:r>
      <w:proofErr w:type="spellEnd"/>
      <w:r w:rsidRPr="008C49A4">
        <w:t xml:space="preserve">, a partire dalla prospettiva </w:t>
      </w:r>
      <w:proofErr w:type="spellStart"/>
      <w:r w:rsidRPr="008C49A4">
        <w:t>bio</w:t>
      </w:r>
      <w:proofErr w:type="spellEnd"/>
      <w:r w:rsidRPr="008C49A4">
        <w:t xml:space="preserve">-psico-sociale dell’ICF; </w:t>
      </w:r>
    </w:p>
    <w:p w14:paraId="5DA22BF0" w14:textId="77777777" w:rsidR="008C49A4" w:rsidRPr="008C49A4" w:rsidRDefault="008C49A4" w:rsidP="008C49A4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 w:rsidRPr="008C49A4">
        <w:t xml:space="preserve">Saranno messi a confronto i principali sistemi diagnostici (ICD, DSM, PDM), allo scopo di meglio chiarire il campo della psicopatologia dell’adulto ed i punti di svolta lungo il </w:t>
      </w:r>
      <w:r w:rsidRPr="008C49A4">
        <w:rPr>
          <w:i/>
        </w:rPr>
        <w:t>continuum</w:t>
      </w:r>
      <w:r w:rsidRPr="008C49A4">
        <w:t xml:space="preserve"> psicopatologico nelle sue molteplici diramazioni (es., </w:t>
      </w:r>
      <w:r w:rsidRPr="008C49A4">
        <w:rPr>
          <w:spacing w:val="-8"/>
        </w:rPr>
        <w:t>nevrosi</w:t>
      </w:r>
      <w:r w:rsidRPr="008C49A4">
        <w:rPr>
          <w:spacing w:val="-8"/>
          <w:shd w:val="clear" w:color="auto" w:fill="FFFFFF"/>
        </w:rPr>
        <w:t>-</w:t>
      </w:r>
      <w:r w:rsidRPr="008C49A4">
        <w:rPr>
          <w:spacing w:val="-8"/>
        </w:rPr>
        <w:t>borderline</w:t>
      </w:r>
      <w:r w:rsidRPr="008C49A4">
        <w:rPr>
          <w:spacing w:val="-8"/>
          <w:shd w:val="clear" w:color="auto" w:fill="FFFFFF"/>
        </w:rPr>
        <w:t>-</w:t>
      </w:r>
      <w:r w:rsidRPr="008C49A4">
        <w:rPr>
          <w:spacing w:val="-8"/>
        </w:rPr>
        <w:t>psicosi);</w:t>
      </w:r>
    </w:p>
    <w:p w14:paraId="317C7ABE" w14:textId="77777777" w:rsidR="008C49A4" w:rsidRPr="00881334" w:rsidRDefault="008C49A4" w:rsidP="008C49A4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 w:rsidRPr="008C49A4">
        <w:t>Verranno approfonditi i principali disturbi clinici e l’intera gamma delle organizzazioni di personalità, sia dal punto di vista nosografico-</w:t>
      </w:r>
      <w:r w:rsidRPr="00B25E69">
        <w:t>categoriale, sia dal punto di vista dinamico-funzionale</w:t>
      </w:r>
      <w:r>
        <w:t>; l</w:t>
      </w:r>
      <w:r w:rsidRPr="00B25E69">
        <w:t xml:space="preserve">a tematica della psicopatologia verrà </w:t>
      </w:r>
      <w:r>
        <w:t>quindi</w:t>
      </w:r>
      <w:r w:rsidRPr="00B25E69">
        <w:t xml:space="preserve"> declinata </w:t>
      </w:r>
      <w:r>
        <w:t>a partire dalla prospettiva dinamica ed estesa all’ambito della diagnosi psicoanalitica;</w:t>
      </w:r>
    </w:p>
    <w:p w14:paraId="0F7DA730" w14:textId="77777777" w:rsidR="008C49A4" w:rsidRPr="00881334" w:rsidRDefault="008C49A4" w:rsidP="008C49A4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>
        <w:t>Verrà</w:t>
      </w:r>
      <w:r w:rsidRPr="00B25E69">
        <w:t xml:space="preserve"> </w:t>
      </w:r>
      <w:r>
        <w:t xml:space="preserve">infine trattato l’ambito della psicopatologia cognitiva, quale fruttuoso terreno di scambio critico e connubio tra neuropsicologia clinica e psichiatria. </w:t>
      </w:r>
    </w:p>
    <w:p w14:paraId="6E437707" w14:textId="62839FF2" w:rsidR="00641ED1" w:rsidRPr="00E42FD8" w:rsidRDefault="008C49A4" w:rsidP="008C49A4">
      <w:pPr>
        <w:spacing w:line="240" w:lineRule="exact"/>
      </w:pPr>
      <w:r w:rsidRPr="00E42FD8">
        <w:lastRenderedPageBreak/>
        <w:t xml:space="preserve">L’esposizione di alcuni casi clinici integrerà il percorso teorico-concettuale </w:t>
      </w:r>
      <w:r>
        <w:t>sopra</w:t>
      </w:r>
      <w:r w:rsidRPr="00E42FD8">
        <w:t xml:space="preserve"> </w:t>
      </w:r>
      <w:r>
        <w:t>delineato</w:t>
      </w:r>
      <w:r w:rsidR="00641ED1" w:rsidRPr="00E42FD8">
        <w:t>.</w:t>
      </w:r>
    </w:p>
    <w:p w14:paraId="2D3A4A38" w14:textId="4D38B9C6" w:rsidR="00641ED1" w:rsidRPr="009F3695" w:rsidRDefault="00641ED1" w:rsidP="004E49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57A2D">
        <w:rPr>
          <w:rStyle w:val="Rimandonotaapidipagina"/>
          <w:b/>
          <w:i/>
          <w:sz w:val="18"/>
        </w:rPr>
        <w:footnoteReference w:id="1"/>
      </w:r>
    </w:p>
    <w:p w14:paraId="2D4830ED" w14:textId="77777777" w:rsidR="008C49A4" w:rsidRPr="008C49A4" w:rsidRDefault="008C49A4" w:rsidP="008C49A4">
      <w:pPr>
        <w:pStyle w:val="Testo1"/>
        <w:spacing w:before="0"/>
      </w:pPr>
      <w:r w:rsidRPr="008C49A4">
        <w:t xml:space="preserve">GABBARD, G.O. (2015). </w:t>
      </w:r>
      <w:r w:rsidRPr="008C49A4">
        <w:rPr>
          <w:i/>
        </w:rPr>
        <w:t>Psichiatria psicodinamica, Quinta edizione basata sul DSM 5</w:t>
      </w:r>
      <w:r w:rsidRPr="008C49A4">
        <w:t>, Raffaello Cortina, Milano (i capitoli da studiare saranno indicati dal docente durante il corso);</w:t>
      </w:r>
    </w:p>
    <w:p w14:paraId="4589C099" w14:textId="674A1FBB" w:rsidR="008C49A4" w:rsidRDefault="008C49A4" w:rsidP="008C49A4">
      <w:pPr>
        <w:pStyle w:val="Testo1"/>
        <w:spacing w:before="0"/>
        <w:rPr>
          <w:rStyle w:val="Collegamentoipertestuale"/>
          <w:i/>
          <w:color w:val="auto"/>
          <w:sz w:val="16"/>
          <w:szCs w:val="16"/>
        </w:rPr>
      </w:pPr>
      <w:r w:rsidRPr="008C49A4">
        <w:rPr>
          <w:smallCaps/>
        </w:rPr>
        <w:t>McWilliams, N.</w:t>
      </w:r>
      <w:r w:rsidRPr="008C49A4">
        <w:t xml:space="preserve"> (2012, II ed. riveduta e ampliata). </w:t>
      </w:r>
      <w:r w:rsidRPr="008C49A4">
        <w:rPr>
          <w:i/>
          <w:iCs/>
        </w:rPr>
        <w:t>La diagnosi psicoanalitica</w:t>
      </w:r>
      <w:r w:rsidRPr="008C49A4">
        <w:t>, Astrolabio, Roma;</w:t>
      </w:r>
      <w:r w:rsidRPr="008C49A4">
        <w:rPr>
          <w:i/>
          <w:sz w:val="16"/>
          <w:szCs w:val="16"/>
        </w:rPr>
        <w:t xml:space="preserve"> </w:t>
      </w:r>
      <w:hyperlink r:id="rId8" w:history="1">
        <w:r w:rsidRPr="00ED620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0AE98E1" w14:textId="77777777" w:rsidR="008C49A4" w:rsidRPr="008C49A4" w:rsidRDefault="008C49A4" w:rsidP="008C49A4">
      <w:pPr>
        <w:pStyle w:val="Testo1"/>
        <w:spacing w:before="0"/>
      </w:pPr>
      <w:r w:rsidRPr="008C49A4">
        <w:t xml:space="preserve">ZANOBINI, M. e USAI, M.C. (2019). </w:t>
      </w:r>
      <w:r w:rsidRPr="008C49A4">
        <w:rPr>
          <w:i/>
        </w:rPr>
        <w:t>Psicologia della disabilità e dei disturbi dello sviluppo. Elementi di riabilitazione e d'intervento</w:t>
      </w:r>
      <w:r w:rsidRPr="008C49A4">
        <w:t>, Franco Angeli, Milano (i capitoli da studiare saranno indicati dal docente durante il corso).</w:t>
      </w:r>
    </w:p>
    <w:p w14:paraId="15468B23" w14:textId="552BCDC6" w:rsidR="008C49A4" w:rsidRDefault="008C49A4" w:rsidP="008C49A4">
      <w:pPr>
        <w:pStyle w:val="Testo1"/>
        <w:spacing w:before="0"/>
        <w:rPr>
          <w:smallCaps/>
        </w:rPr>
      </w:pPr>
      <w:r w:rsidRPr="008C49A4">
        <w:t>Le slide del corso saranno fornite agli studenti al termine di ciascuna settimana di lezione</w:t>
      </w:r>
    </w:p>
    <w:p w14:paraId="2C9473B0" w14:textId="77777777" w:rsidR="00641ED1" w:rsidRDefault="00641ED1" w:rsidP="004E49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26E37B" w14:textId="77777777" w:rsidR="00641ED1" w:rsidRPr="00E42FD8" w:rsidRDefault="00641ED1">
      <w:pPr>
        <w:pStyle w:val="Testo2"/>
      </w:pPr>
      <w:r w:rsidRPr="00641ED1">
        <w:t>Lezioni frontali</w:t>
      </w:r>
      <w:r w:rsidRPr="00E42FD8">
        <w:t>.</w:t>
      </w:r>
    </w:p>
    <w:p w14:paraId="2CF1B688" w14:textId="77777777" w:rsidR="00641ED1" w:rsidRDefault="00641ED1" w:rsidP="004E49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F458DF" w14:textId="49E6DB8A" w:rsidR="00641ED1" w:rsidRPr="00E42FD8" w:rsidRDefault="008C49A4">
      <w:pPr>
        <w:pStyle w:val="Testo2"/>
      </w:pPr>
      <w:r w:rsidRPr="00E42FD8">
        <w:t xml:space="preserve">La prova d’esame è orale. Verranno valutati l’apprendimento </w:t>
      </w:r>
      <w:r>
        <w:t>teorico e la capacità critica dello studente</w:t>
      </w:r>
      <w:r w:rsidRPr="00E42FD8">
        <w:t xml:space="preserve"> in riferimento alle diverse tematiche affrontate durante i</w:t>
      </w:r>
      <w:r>
        <w:t>l corso. Verrà inoltre valutata la padronanza del lessico clinico-psicopatologico, nonché la capacità di istituire nessi tra differenti concetti</w:t>
      </w:r>
      <w:r w:rsidR="00641ED1">
        <w:t>.</w:t>
      </w:r>
    </w:p>
    <w:p w14:paraId="6C023834" w14:textId="77777777" w:rsidR="00641ED1" w:rsidRDefault="00641ED1" w:rsidP="004E49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A8D79A" w14:textId="77777777" w:rsidR="008C49A4" w:rsidRDefault="008C49A4" w:rsidP="008C49A4">
      <w:pPr>
        <w:pStyle w:val="Testo2"/>
        <w:spacing w:after="120"/>
      </w:pPr>
      <w:r>
        <w:t>L’insegnamento non ha carattere introduttivo, richiedendo conoscenze approfondite relativamente alle nozioni di base della psicologia clinica, della psicologia dinamica e della psicologia dello sviluppo. Verranno via via forniti suggerimenti specifici in ordine a letture capaci di consolidare tali conoscenze preliminari.</w:t>
      </w:r>
    </w:p>
    <w:p w14:paraId="0464008C" w14:textId="77777777" w:rsidR="008C49A4" w:rsidRDefault="008C49A4" w:rsidP="008C49A4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B75A6EC" w14:textId="77777777" w:rsidR="008C49A4" w:rsidRPr="00622FB6" w:rsidRDefault="008C49A4" w:rsidP="008C49A4">
      <w:pPr>
        <w:pStyle w:val="Testo2"/>
        <w:spacing w:before="120"/>
      </w:pPr>
      <w:r w:rsidRPr="00E42FD8">
        <w:rPr>
          <w:i/>
        </w:rPr>
        <w:t>Orario e luogo di ricevimento</w:t>
      </w:r>
      <w:r>
        <w:rPr>
          <w:i/>
        </w:rPr>
        <w:t xml:space="preserve"> degli studenti</w:t>
      </w:r>
    </w:p>
    <w:p w14:paraId="44F54F49" w14:textId="3E68A4CE" w:rsidR="00641ED1" w:rsidRPr="00641ED1" w:rsidRDefault="008C49A4" w:rsidP="008C49A4">
      <w:pPr>
        <w:pStyle w:val="Testo2"/>
      </w:pPr>
      <w:r w:rsidRPr="00E42FD8">
        <w:t xml:space="preserve">Il </w:t>
      </w:r>
      <w:r w:rsidR="00E32E43">
        <w:t>Prof</w:t>
      </w:r>
      <w:r>
        <w:t xml:space="preserve">. Davide </w:t>
      </w:r>
      <w:r w:rsidR="00E94518">
        <w:t xml:space="preserve">Maria </w:t>
      </w:r>
      <w:r>
        <w:t>Cammisuli</w:t>
      </w:r>
      <w:r w:rsidRPr="00E42FD8">
        <w:t xml:space="preserve"> riceve gli studenti</w:t>
      </w:r>
      <w:r>
        <w:t xml:space="preserve">, previo appuntamento via email (davide.cammisuli1@unicatt.it), nella giornata di giovedì, dalle ore 14.00 alle ore 16.00, </w:t>
      </w:r>
      <w:r w:rsidRPr="00E42FD8">
        <w:t>pres</w:t>
      </w:r>
      <w:r>
        <w:t>so il Laboratorio di Psicologia Clinica, stanza 66 di Via Nirone 15</w:t>
      </w:r>
      <w:r w:rsidR="000F1743">
        <w:t>.</w:t>
      </w:r>
    </w:p>
    <w:sectPr w:rsidR="00641ED1" w:rsidRPr="00641E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6A79" w14:textId="77777777" w:rsidR="00057A2D" w:rsidRDefault="00057A2D" w:rsidP="00057A2D">
      <w:pPr>
        <w:spacing w:line="240" w:lineRule="auto"/>
      </w:pPr>
      <w:r>
        <w:separator/>
      </w:r>
    </w:p>
  </w:endnote>
  <w:endnote w:type="continuationSeparator" w:id="0">
    <w:p w14:paraId="3A448C79" w14:textId="77777777" w:rsidR="00057A2D" w:rsidRDefault="00057A2D" w:rsidP="0005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D7F2" w14:textId="77777777" w:rsidR="00057A2D" w:rsidRDefault="00057A2D" w:rsidP="00057A2D">
      <w:pPr>
        <w:spacing w:line="240" w:lineRule="auto"/>
      </w:pPr>
      <w:r>
        <w:separator/>
      </w:r>
    </w:p>
  </w:footnote>
  <w:footnote w:type="continuationSeparator" w:id="0">
    <w:p w14:paraId="529B5E98" w14:textId="77777777" w:rsidR="00057A2D" w:rsidRDefault="00057A2D" w:rsidP="00057A2D">
      <w:pPr>
        <w:spacing w:line="240" w:lineRule="auto"/>
      </w:pPr>
      <w:r>
        <w:continuationSeparator/>
      </w:r>
    </w:p>
  </w:footnote>
  <w:footnote w:id="1">
    <w:p w14:paraId="764F969F" w14:textId="77777777" w:rsidR="00057A2D" w:rsidRDefault="00057A2D" w:rsidP="00057A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43BB993" w14:textId="1F32044D" w:rsidR="00057A2D" w:rsidRDefault="00057A2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396"/>
    <w:multiLevelType w:val="hybridMultilevel"/>
    <w:tmpl w:val="65F624B0"/>
    <w:lvl w:ilvl="0" w:tplc="F5DED9DE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46A"/>
    <w:multiLevelType w:val="hybridMultilevel"/>
    <w:tmpl w:val="165C4A78"/>
    <w:lvl w:ilvl="0" w:tplc="6BDAE8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2D5F"/>
    <w:multiLevelType w:val="hybridMultilevel"/>
    <w:tmpl w:val="AD5AF8CA"/>
    <w:lvl w:ilvl="0" w:tplc="F132A9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582"/>
    <w:multiLevelType w:val="hybridMultilevel"/>
    <w:tmpl w:val="999EC5DA"/>
    <w:lvl w:ilvl="0" w:tplc="FDFAE730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06A3"/>
    <w:multiLevelType w:val="multilevel"/>
    <w:tmpl w:val="D6B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6A3B"/>
    <w:multiLevelType w:val="multilevel"/>
    <w:tmpl w:val="D8BA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4FC1"/>
    <w:multiLevelType w:val="multilevel"/>
    <w:tmpl w:val="D8BA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41F8F"/>
    <w:multiLevelType w:val="hybridMultilevel"/>
    <w:tmpl w:val="0E30A816"/>
    <w:lvl w:ilvl="0" w:tplc="4D8A37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339015">
    <w:abstractNumId w:val="4"/>
  </w:num>
  <w:num w:numId="2" w16cid:durableId="358437180">
    <w:abstractNumId w:val="1"/>
  </w:num>
  <w:num w:numId="3" w16cid:durableId="103309096">
    <w:abstractNumId w:val="0"/>
  </w:num>
  <w:num w:numId="4" w16cid:durableId="168104685">
    <w:abstractNumId w:val="8"/>
  </w:num>
  <w:num w:numId="5" w16cid:durableId="1050033819">
    <w:abstractNumId w:val="2"/>
  </w:num>
  <w:num w:numId="6" w16cid:durableId="984166919">
    <w:abstractNumId w:val="3"/>
  </w:num>
  <w:num w:numId="7" w16cid:durableId="1068113702">
    <w:abstractNumId w:val="5"/>
  </w:num>
  <w:num w:numId="8" w16cid:durableId="250429795">
    <w:abstractNumId w:val="7"/>
  </w:num>
  <w:num w:numId="9" w16cid:durableId="768627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ED1"/>
    <w:rsid w:val="00013ABC"/>
    <w:rsid w:val="00030586"/>
    <w:rsid w:val="00057A2D"/>
    <w:rsid w:val="000608D8"/>
    <w:rsid w:val="000F1743"/>
    <w:rsid w:val="001241F6"/>
    <w:rsid w:val="00130A9E"/>
    <w:rsid w:val="00165C30"/>
    <w:rsid w:val="00187873"/>
    <w:rsid w:val="00187B99"/>
    <w:rsid w:val="001A009C"/>
    <w:rsid w:val="001D3976"/>
    <w:rsid w:val="001D6EB0"/>
    <w:rsid w:val="001F41EF"/>
    <w:rsid w:val="002014DD"/>
    <w:rsid w:val="00230976"/>
    <w:rsid w:val="00241237"/>
    <w:rsid w:val="00242308"/>
    <w:rsid w:val="00247926"/>
    <w:rsid w:val="002D5E17"/>
    <w:rsid w:val="00321709"/>
    <w:rsid w:val="00334496"/>
    <w:rsid w:val="003A3823"/>
    <w:rsid w:val="003A71C6"/>
    <w:rsid w:val="003C0F26"/>
    <w:rsid w:val="003D4E2A"/>
    <w:rsid w:val="00401E88"/>
    <w:rsid w:val="00415BB0"/>
    <w:rsid w:val="0045417B"/>
    <w:rsid w:val="004C566B"/>
    <w:rsid w:val="004D1217"/>
    <w:rsid w:val="004D6008"/>
    <w:rsid w:val="004E494D"/>
    <w:rsid w:val="004E7FE0"/>
    <w:rsid w:val="005516D5"/>
    <w:rsid w:val="0055211B"/>
    <w:rsid w:val="005C7D46"/>
    <w:rsid w:val="005D7093"/>
    <w:rsid w:val="005F7304"/>
    <w:rsid w:val="006146FD"/>
    <w:rsid w:val="00622FB6"/>
    <w:rsid w:val="00640794"/>
    <w:rsid w:val="00641ED1"/>
    <w:rsid w:val="006A3054"/>
    <w:rsid w:val="006B725F"/>
    <w:rsid w:val="006E7523"/>
    <w:rsid w:val="006F1772"/>
    <w:rsid w:val="00747F87"/>
    <w:rsid w:val="00757C86"/>
    <w:rsid w:val="007653A8"/>
    <w:rsid w:val="00767823"/>
    <w:rsid w:val="00770C15"/>
    <w:rsid w:val="00780870"/>
    <w:rsid w:val="007A5E75"/>
    <w:rsid w:val="007E40D9"/>
    <w:rsid w:val="007E60E7"/>
    <w:rsid w:val="0080576D"/>
    <w:rsid w:val="00807961"/>
    <w:rsid w:val="00881334"/>
    <w:rsid w:val="00885F50"/>
    <w:rsid w:val="00893B3A"/>
    <w:rsid w:val="008942E7"/>
    <w:rsid w:val="008A1204"/>
    <w:rsid w:val="008B22A5"/>
    <w:rsid w:val="008C49A4"/>
    <w:rsid w:val="008D527D"/>
    <w:rsid w:val="008D7DB6"/>
    <w:rsid w:val="008F38AA"/>
    <w:rsid w:val="00900CCA"/>
    <w:rsid w:val="00924B77"/>
    <w:rsid w:val="00940DA2"/>
    <w:rsid w:val="009A30A6"/>
    <w:rsid w:val="009E055C"/>
    <w:rsid w:val="009E20AE"/>
    <w:rsid w:val="009E3112"/>
    <w:rsid w:val="009F3695"/>
    <w:rsid w:val="009F4F2F"/>
    <w:rsid w:val="00A1641C"/>
    <w:rsid w:val="00A25262"/>
    <w:rsid w:val="00A74F6F"/>
    <w:rsid w:val="00AD7557"/>
    <w:rsid w:val="00AF0876"/>
    <w:rsid w:val="00AF4B2E"/>
    <w:rsid w:val="00B00C8E"/>
    <w:rsid w:val="00B05282"/>
    <w:rsid w:val="00B2349B"/>
    <w:rsid w:val="00B25E69"/>
    <w:rsid w:val="00B50C5D"/>
    <w:rsid w:val="00B51253"/>
    <w:rsid w:val="00B525CC"/>
    <w:rsid w:val="00BA11E1"/>
    <w:rsid w:val="00BD58B9"/>
    <w:rsid w:val="00C87979"/>
    <w:rsid w:val="00C934AC"/>
    <w:rsid w:val="00C94621"/>
    <w:rsid w:val="00CB7647"/>
    <w:rsid w:val="00CE1E46"/>
    <w:rsid w:val="00D404F2"/>
    <w:rsid w:val="00D550B0"/>
    <w:rsid w:val="00DB1E23"/>
    <w:rsid w:val="00DF4130"/>
    <w:rsid w:val="00E32E43"/>
    <w:rsid w:val="00E449BA"/>
    <w:rsid w:val="00E607E6"/>
    <w:rsid w:val="00E819C9"/>
    <w:rsid w:val="00E94518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F5A5"/>
  <w15:docId w15:val="{E9B5902B-EAC4-4E35-BC7D-67D27B6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A30A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A30A6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3054"/>
    <w:pPr>
      <w:ind w:left="720"/>
      <w:contextualSpacing/>
    </w:pPr>
  </w:style>
  <w:style w:type="paragraph" w:styleId="Revisione">
    <w:name w:val="Revision"/>
    <w:hidden/>
    <w:uiPriority w:val="99"/>
    <w:semiHidden/>
    <w:rsid w:val="00B05282"/>
    <w:rPr>
      <w:szCs w:val="24"/>
    </w:rPr>
  </w:style>
  <w:style w:type="paragraph" w:styleId="Testonotaapidipagina">
    <w:name w:val="footnote text"/>
    <w:basedOn w:val="Normale"/>
    <w:link w:val="TestonotaapidipaginaCarattere"/>
    <w:rsid w:val="00057A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7A2D"/>
  </w:style>
  <w:style w:type="character" w:styleId="Rimandonotaapidipagina">
    <w:name w:val="footnote reference"/>
    <w:basedOn w:val="Carpredefinitoparagrafo"/>
    <w:rsid w:val="00057A2D"/>
    <w:rPr>
      <w:vertAlign w:val="superscript"/>
    </w:rPr>
  </w:style>
  <w:style w:type="character" w:styleId="Collegamentoipertestuale">
    <w:name w:val="Hyperlink"/>
    <w:basedOn w:val="Carpredefinitoparagrafo"/>
    <w:rsid w:val="00057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acquati-emanuela-saita/affrontare-insieme-la-malattia-il-coping-diadico-fra-teoria-e-pratica-9788874667710-2556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1B10-FD3F-445B-898D-255904AF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10</cp:revision>
  <cp:lastPrinted>2021-05-13T09:12:00Z</cp:lastPrinted>
  <dcterms:created xsi:type="dcterms:W3CDTF">2022-05-02T16:36:00Z</dcterms:created>
  <dcterms:modified xsi:type="dcterms:W3CDTF">2023-02-17T09:56:00Z</dcterms:modified>
</cp:coreProperties>
</file>