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7C22" w14:textId="3820D8E2" w:rsidR="002D5E17" w:rsidRDefault="008F67EA" w:rsidP="002D5E17">
      <w:pPr>
        <w:pStyle w:val="Titolo1"/>
      </w:pPr>
      <w:r>
        <w:t xml:space="preserve">Modulo specialstico con laboratorio: </w:t>
      </w:r>
      <w:r w:rsidR="0037365C">
        <w:t>Neuropsichiatria infantile</w:t>
      </w:r>
      <w:r>
        <w:t>: analisi di casi</w:t>
      </w:r>
    </w:p>
    <w:p w14:paraId="10EBD68F" w14:textId="77777777" w:rsidR="008F67EA" w:rsidRDefault="008F67EA" w:rsidP="008F67EA">
      <w:pPr>
        <w:pStyle w:val="Titolo2"/>
      </w:pPr>
      <w:r>
        <w:t>Prof. Chiara Gagliardi</w:t>
      </w:r>
    </w:p>
    <w:p w14:paraId="4292D3E3" w14:textId="77777777" w:rsidR="008F67EA" w:rsidRDefault="008F67EA" w:rsidP="008F67EA">
      <w:pPr>
        <w:spacing w:before="240" w:after="120" w:line="240" w:lineRule="exact"/>
        <w:rPr>
          <w:b/>
          <w:sz w:val="18"/>
        </w:rPr>
      </w:pPr>
      <w:r>
        <w:rPr>
          <w:b/>
          <w:i/>
          <w:sz w:val="18"/>
        </w:rPr>
        <w:t>OBIETTIVO DEL CORSO E RISULTATI DI APPRENDIMENTO ATTESI</w:t>
      </w:r>
    </w:p>
    <w:p w14:paraId="15D77E30" w14:textId="77777777" w:rsidR="008F67EA" w:rsidRPr="008E35FD" w:rsidRDefault="008F67EA" w:rsidP="002635B3">
      <w:pPr>
        <w:spacing w:line="240" w:lineRule="exact"/>
        <w:rPr>
          <w:rFonts w:cs="Arial"/>
        </w:rPr>
      </w:pPr>
      <w:r w:rsidRPr="008E35FD">
        <w:t>Il corso si propone di presentare le conoscenze di base della neuropsichiatria infantile, lo sviluppo neuropsicomotorio, emotivo, affettivo e relazionale dalla nascita alla adolescenza e le principali patologie ad esso correlato</w:t>
      </w:r>
    </w:p>
    <w:p w14:paraId="0710BF4C" w14:textId="04F2F607" w:rsidR="008F67EA" w:rsidRPr="008E35FD" w:rsidRDefault="008F67EA" w:rsidP="002635B3">
      <w:pPr>
        <w:spacing w:line="240" w:lineRule="exact"/>
        <w:rPr>
          <w:rFonts w:cs="Arial"/>
        </w:rPr>
      </w:pPr>
      <w:r w:rsidRPr="008E35FD">
        <w:rPr>
          <w:rFonts w:cs="Arial"/>
          <w:i/>
          <w:iCs/>
        </w:rPr>
        <w:t xml:space="preserve">Conoscenza e comprensione: </w:t>
      </w:r>
      <w:r w:rsidRPr="008E35FD">
        <w:rPr>
          <w:rFonts w:cs="Arial"/>
        </w:rPr>
        <w:t xml:space="preserve">al termine del laboratorio lo studente avrà acquisito </w:t>
      </w:r>
      <w:r w:rsidR="001377C2">
        <w:rPr>
          <w:rFonts w:cs="Arial"/>
        </w:rPr>
        <w:t xml:space="preserve">conoscenze di base ed </w:t>
      </w:r>
      <w:r w:rsidRPr="008E35FD">
        <w:rPr>
          <w:rFonts w:cs="Arial"/>
        </w:rPr>
        <w:t xml:space="preserve">una metodologia </w:t>
      </w:r>
      <w:r>
        <w:rPr>
          <w:rFonts w:cs="Arial"/>
        </w:rPr>
        <w:t xml:space="preserve">che consentirà di proseguire nell’approfondimento e nello </w:t>
      </w:r>
      <w:r w:rsidRPr="008E35FD">
        <w:rPr>
          <w:rFonts w:cs="Arial"/>
        </w:rPr>
        <w:t xml:space="preserve">studio di patologie di interesse neurologico e psichiatrico ad esordio in età evolutiva. Avrà quindi la capacità di orientarsi nel campo delle principali patologie neuropsichiatriche dello sviluppo, con nozioni di base e riferimenti. Avrà acquisito conoscenze che consentiranno di interagire in modo proficuo in team clinici multidisciplinari, avendo compreso la necessità di una modalità integrata di approccio alla patologia NPI in età evolutiva. Potrà inoltre valutare in modo più consapevole il proprio interesse ad orientare la propria professionalità nell’ambito clinico affrontato nel laboratorio. </w:t>
      </w:r>
    </w:p>
    <w:p w14:paraId="28878181" w14:textId="25E3FA97" w:rsidR="008F67EA" w:rsidRPr="008E35FD" w:rsidRDefault="008F67EA" w:rsidP="002635B3">
      <w:pPr>
        <w:spacing w:line="240" w:lineRule="exact"/>
        <w:rPr>
          <w:rFonts w:cs="Arial"/>
        </w:rPr>
      </w:pPr>
      <w:r w:rsidRPr="008E35FD">
        <w:rPr>
          <w:rFonts w:cs="Arial"/>
          <w:i/>
          <w:iCs/>
        </w:rPr>
        <w:t xml:space="preserve">Capacità di applicare conoscenza e comprensione: </w:t>
      </w:r>
      <w:r w:rsidRPr="008E35FD">
        <w:rPr>
          <w:rFonts w:cs="Arial"/>
        </w:rPr>
        <w:t>lo studente possiederà punti di riferimento più articolati ed organizzati rispetto alla patologia di interesse NPI</w:t>
      </w:r>
      <w:r w:rsidR="000978C2">
        <w:rPr>
          <w:rFonts w:cs="Arial"/>
        </w:rPr>
        <w:t>, e riuscirà ad organizzarsi nella ricerca di fonti affidabili</w:t>
      </w:r>
      <w:r w:rsidRPr="008E35FD">
        <w:rPr>
          <w:rFonts w:cs="Arial"/>
        </w:rPr>
        <w:t xml:space="preserve">. Avrà inoltre avuto modo di partecipare a discussioni di casi clinici in cui sperimentarsi, utilizzando sia le modalità, strumenti e conoscenze offerte nel laboratorio che quanto già consolidato nel corso di studi. Nella discussione dei casi si cercherà di evidenziare i diversi punti di vista e contributi che possono essere offerti dalle diverse figure professionali presenti nelle equipe cliniche, consentendo quindi, nel concreto, di sperimentare la applicazione delle conoscenze offerte dal laboratorio. </w:t>
      </w:r>
    </w:p>
    <w:p w14:paraId="718002DC" w14:textId="77777777" w:rsidR="008F67EA" w:rsidRPr="008E35FD" w:rsidRDefault="008F67EA" w:rsidP="002635B3">
      <w:pPr>
        <w:spacing w:line="240" w:lineRule="exact"/>
        <w:rPr>
          <w:rFonts w:cs="Arial"/>
        </w:rPr>
      </w:pPr>
      <w:r w:rsidRPr="008E35FD">
        <w:rPr>
          <w:rFonts w:cs="Arial"/>
          <w:i/>
          <w:iCs/>
        </w:rPr>
        <w:t xml:space="preserve">Abilità comunicative: </w:t>
      </w:r>
      <w:r w:rsidRPr="008E35FD">
        <w:rPr>
          <w:rFonts w:cs="Arial"/>
        </w:rPr>
        <w:t>al termine del corso lo studente è in grado di comprendere ed interagire in modo più consapevole ed efficace in team clinico multidisciplinare.</w:t>
      </w:r>
    </w:p>
    <w:p w14:paraId="56FA9952" w14:textId="77777777" w:rsidR="008F67EA" w:rsidRDefault="008F67EA" w:rsidP="008F67EA">
      <w:pPr>
        <w:spacing w:before="240" w:after="120" w:line="240" w:lineRule="exact"/>
        <w:rPr>
          <w:b/>
          <w:sz w:val="18"/>
        </w:rPr>
      </w:pPr>
      <w:r>
        <w:rPr>
          <w:b/>
          <w:i/>
          <w:sz w:val="18"/>
        </w:rPr>
        <w:t>PROGRAMMA DEL CORSO</w:t>
      </w:r>
    </w:p>
    <w:p w14:paraId="66D8D21A" w14:textId="77777777" w:rsidR="008F67EA" w:rsidRPr="008E35FD" w:rsidRDefault="008F67EA" w:rsidP="002635B3">
      <w:pPr>
        <w:spacing w:line="240" w:lineRule="exact"/>
      </w:pPr>
      <w:r w:rsidRPr="008E35FD">
        <w:t>M</w:t>
      </w:r>
      <w:r>
        <w:t>odulo</w:t>
      </w:r>
      <w:r w:rsidRPr="008E35FD">
        <w:t xml:space="preserve"> 1: Le principali tappe dello sviluppo neuropsichico in condizioni naturali e di rischio evolutivo Fattori protettivi e fattori di rischio per la relazione; Nozioni di epidemiologia nel campo della neuropsichiatria infantile. Approccio al bambino malato e alla sua famiglia.</w:t>
      </w:r>
    </w:p>
    <w:p w14:paraId="27011E31" w14:textId="77777777" w:rsidR="008F67EA" w:rsidRPr="008E35FD" w:rsidRDefault="008F67EA" w:rsidP="002635B3">
      <w:pPr>
        <w:spacing w:line="240" w:lineRule="exact"/>
      </w:pPr>
      <w:r w:rsidRPr="008E35FD">
        <w:rPr>
          <w:i/>
          <w:iCs/>
        </w:rPr>
        <w:t>Unità 1</w:t>
      </w:r>
      <w:r w:rsidRPr="008E35FD">
        <w:t>: Lo sviluppo neuropsicomotorio nei primi anni di vita.  Condizioni a</w:t>
      </w:r>
      <w:r w:rsidR="00B71C06">
        <w:t xml:space="preserve">lla nascita e neuroplasticità. </w:t>
      </w:r>
      <w:r w:rsidRPr="008E35FD">
        <w:t>Lo sviluppo neuromotorio: tappe e esame neurologico, normale e patologico. (con filmatici clinici)</w:t>
      </w:r>
    </w:p>
    <w:p w14:paraId="70F0031B" w14:textId="77777777" w:rsidR="008F67EA" w:rsidRPr="008E35FD" w:rsidRDefault="008F67EA" w:rsidP="002635B3">
      <w:pPr>
        <w:spacing w:line="240" w:lineRule="exact"/>
      </w:pPr>
      <w:r w:rsidRPr="008E35FD">
        <w:rPr>
          <w:i/>
          <w:iCs/>
        </w:rPr>
        <w:lastRenderedPageBreak/>
        <w:t>Unità 2</w:t>
      </w:r>
      <w:r w:rsidRPr="008E35FD">
        <w:t xml:space="preserve">: Osservazione e valutazione sviluppo in clinica; materiali e modalità. Problematiche alla nascita: i bambini pretermine e/o con patologia congenita. Aspetti clinici e genitorialità. </w:t>
      </w:r>
    </w:p>
    <w:p w14:paraId="42B423AF" w14:textId="77777777" w:rsidR="008F67EA" w:rsidRPr="008E35FD" w:rsidRDefault="008F67EA" w:rsidP="002635B3">
      <w:pPr>
        <w:spacing w:before="120" w:line="240" w:lineRule="exact"/>
      </w:pPr>
      <w:r w:rsidRPr="008E35FD">
        <w:t>M</w:t>
      </w:r>
      <w:r>
        <w:t>odulo</w:t>
      </w:r>
      <w:r w:rsidRPr="008E35FD">
        <w:t xml:space="preserve"> 2: I disturbi del neurosviluppo e i diversi quadri clinici</w:t>
      </w:r>
    </w:p>
    <w:p w14:paraId="13C9DA9A" w14:textId="0622F00D" w:rsidR="008F67EA" w:rsidRPr="008E35FD" w:rsidRDefault="008F67EA" w:rsidP="002635B3">
      <w:pPr>
        <w:spacing w:line="240" w:lineRule="exact"/>
      </w:pPr>
      <w:r w:rsidRPr="008E35FD">
        <w:rPr>
          <w:i/>
          <w:iCs/>
        </w:rPr>
        <w:t xml:space="preserve">Unità 1: </w:t>
      </w:r>
      <w:r w:rsidRPr="008E35FD">
        <w:t xml:space="preserve">Disabilità intellettiva: inquadramento, eziopatogenesi e quadri clinici. Le funzioni adattive in clinica. Dual diagnosis e psicopatologia (con esempi clinici e filmati). </w:t>
      </w:r>
    </w:p>
    <w:p w14:paraId="41D3FA3F" w14:textId="0A8B80C4" w:rsidR="008F67EA" w:rsidRPr="008E35FD" w:rsidRDefault="008F67EA" w:rsidP="002635B3">
      <w:pPr>
        <w:spacing w:line="240" w:lineRule="exact"/>
      </w:pPr>
      <w:r w:rsidRPr="008E35FD">
        <w:rPr>
          <w:i/>
          <w:iCs/>
        </w:rPr>
        <w:t xml:space="preserve">Unità 2 </w:t>
      </w:r>
      <w:r w:rsidRPr="008E35FD">
        <w:t xml:space="preserve">Sindromi rare: quadro clinico, presa in carico, intervento. </w:t>
      </w:r>
      <w:r>
        <w:t xml:space="preserve">La rete delle sindromi rare. </w:t>
      </w:r>
      <w:r w:rsidR="000978C2">
        <w:t>I siti di riferimento. Il contributo delle associazioni.</w:t>
      </w:r>
    </w:p>
    <w:p w14:paraId="7C34147B" w14:textId="77777777" w:rsidR="008F67EA" w:rsidRPr="008E35FD" w:rsidRDefault="008F67EA" w:rsidP="002635B3">
      <w:pPr>
        <w:spacing w:line="240" w:lineRule="exact"/>
      </w:pPr>
      <w:r w:rsidRPr="008E35FD">
        <w:rPr>
          <w:i/>
          <w:iCs/>
        </w:rPr>
        <w:t>Unità 3</w:t>
      </w:r>
      <w:r w:rsidRPr="008E35FD">
        <w:t>: Patologie del neurosviluppo multisistemiche con danno neuromotorio: le paralisi cerebrali infantili (PCI). Danno neurobiologi</w:t>
      </w:r>
      <w:r>
        <w:t>c</w:t>
      </w:r>
      <w:r w:rsidRPr="008E35FD">
        <w:t>o, classificazioni, sintomi e accenni ad intervento riabilitativo.</w:t>
      </w:r>
    </w:p>
    <w:p w14:paraId="7502AB77" w14:textId="77777777" w:rsidR="008F67EA" w:rsidRPr="008E35FD" w:rsidRDefault="008F67EA" w:rsidP="002635B3">
      <w:pPr>
        <w:spacing w:line="240" w:lineRule="exact"/>
      </w:pPr>
      <w:r w:rsidRPr="008E35FD">
        <w:rPr>
          <w:i/>
          <w:iCs/>
        </w:rPr>
        <w:t>Unità 4</w:t>
      </w:r>
      <w:r w:rsidRPr="008E35FD">
        <w:t>: Disturbi dello Spettro Autistico. Basi neurobiologiche, classificazione. I livelli di compromissione. Valutazione diagnostica, strumenti e impostazione intervento</w:t>
      </w:r>
    </w:p>
    <w:p w14:paraId="0278ECF2" w14:textId="77777777" w:rsidR="008F67EA" w:rsidRPr="008E35FD" w:rsidRDefault="008F67EA" w:rsidP="002635B3">
      <w:pPr>
        <w:spacing w:before="120" w:line="240" w:lineRule="exact"/>
      </w:pPr>
      <w:r w:rsidRPr="008E35FD">
        <w:t>M</w:t>
      </w:r>
      <w:r>
        <w:t>odulo</w:t>
      </w:r>
      <w:r w:rsidRPr="008E35FD">
        <w:t xml:space="preserve"> 3: I principali quadri della psicopatologia infantile</w:t>
      </w:r>
    </w:p>
    <w:p w14:paraId="7426A500" w14:textId="73638C8F" w:rsidR="008F67EA" w:rsidRDefault="008F67EA" w:rsidP="008F67EA">
      <w:pPr>
        <w:keepNext/>
        <w:spacing w:before="240" w:after="120" w:line="240" w:lineRule="exact"/>
        <w:rPr>
          <w:b/>
          <w:sz w:val="18"/>
        </w:rPr>
      </w:pPr>
      <w:r>
        <w:rPr>
          <w:b/>
          <w:i/>
          <w:sz w:val="18"/>
        </w:rPr>
        <w:t>BIBLIOGRAFIA</w:t>
      </w:r>
      <w:r w:rsidR="00512C92">
        <w:rPr>
          <w:rStyle w:val="Rimandonotaapidipagina"/>
          <w:b/>
          <w:i/>
          <w:sz w:val="18"/>
        </w:rPr>
        <w:footnoteReference w:id="1"/>
      </w:r>
    </w:p>
    <w:p w14:paraId="0994EDD6" w14:textId="77777777" w:rsidR="008F67EA" w:rsidRPr="008E35FD" w:rsidRDefault="008F67EA" w:rsidP="008F67EA">
      <w:pPr>
        <w:pStyle w:val="Testo1"/>
        <w:spacing w:before="0"/>
      </w:pPr>
      <w:r w:rsidRPr="008E35FD">
        <w:t>Per ognuna delle tematiche affrontate viene indicata una specifica bibliografia di riferimento. Inoltre il materiale presentato a lezione è interamente scaricabile dal sito dell’università insieme agli articoli considerati utili al fine di un approfondimento.</w:t>
      </w:r>
    </w:p>
    <w:p w14:paraId="3174E676" w14:textId="77777777" w:rsidR="008F67EA" w:rsidRPr="008E35FD" w:rsidRDefault="008F67EA" w:rsidP="008F67EA">
      <w:pPr>
        <w:pStyle w:val="Testo1"/>
        <w:spacing w:before="0"/>
      </w:pPr>
      <w:r w:rsidRPr="008E35FD">
        <w:t xml:space="preserve">M. Cannao-A. Moretti (a cura di), Disabilità sei facce del problema - Scritti inediti di Giorgio Moretti, F. Angeli, Milano, 2009. </w:t>
      </w:r>
    </w:p>
    <w:p w14:paraId="6CBA0DCA" w14:textId="052F41F4" w:rsidR="008F67EA" w:rsidRPr="00512C92" w:rsidRDefault="008F67EA" w:rsidP="00512C92">
      <w:r w:rsidRPr="00512C92">
        <w:rPr>
          <w:sz w:val="18"/>
          <w:szCs w:val="18"/>
          <w:lang w:val="en-GB"/>
        </w:rPr>
        <w:t>E. Tronick, The Neurobehavioral and Social-Emotional Development of Infants and Children, W.W. Norton &amp; Company Editors, July 2007.</w:t>
      </w:r>
      <w:r w:rsidRPr="008E35FD">
        <w:rPr>
          <w:lang w:val="en-GB"/>
        </w:rPr>
        <w:t xml:space="preserve"> </w:t>
      </w:r>
      <w:hyperlink r:id="rId8" w:history="1">
        <w:r w:rsidR="00512C92" w:rsidRPr="00512C92">
          <w:rPr>
            <w:rStyle w:val="Collegamentoipertestuale"/>
            <w:i/>
            <w:sz w:val="16"/>
            <w:szCs w:val="16"/>
          </w:rPr>
          <w:t>Acquista da VP</w:t>
        </w:r>
      </w:hyperlink>
    </w:p>
    <w:p w14:paraId="38AFDED1" w14:textId="4ABC476F" w:rsidR="008F67EA" w:rsidRPr="008E35FD" w:rsidRDefault="008F67EA" w:rsidP="00512C92">
      <w:r w:rsidRPr="00512C92">
        <w:rPr>
          <w:sz w:val="18"/>
          <w:szCs w:val="18"/>
        </w:rPr>
        <w:t>A. Ballerini-F. Barale, Autismo. L’umanità nascosta., V Gallese, Einaudi, 2006.</w:t>
      </w:r>
      <w:r w:rsidR="00512C92" w:rsidRPr="00512C92">
        <w:rPr>
          <w:i/>
          <w:sz w:val="18"/>
          <w:szCs w:val="18"/>
        </w:rPr>
        <w:t xml:space="preserve"> </w:t>
      </w:r>
      <w:hyperlink r:id="rId9" w:history="1">
        <w:r w:rsidR="00512C92" w:rsidRPr="00512C92">
          <w:rPr>
            <w:rStyle w:val="Collegamentoipertestuale"/>
            <w:i/>
            <w:sz w:val="16"/>
            <w:szCs w:val="16"/>
          </w:rPr>
          <w:t>Acquista da VP</w:t>
        </w:r>
      </w:hyperlink>
      <w:bookmarkStart w:id="0" w:name="_GoBack"/>
      <w:bookmarkEnd w:id="0"/>
      <w:r w:rsidRPr="008E35FD">
        <w:t xml:space="preserve"> </w:t>
      </w:r>
    </w:p>
    <w:p w14:paraId="4E03C913" w14:textId="77777777" w:rsidR="008F67EA" w:rsidRPr="008E35FD" w:rsidRDefault="008F67EA" w:rsidP="008F67EA">
      <w:pPr>
        <w:pStyle w:val="Testo1"/>
        <w:spacing w:before="0"/>
        <w:rPr>
          <w:lang w:val="en-GB"/>
        </w:rPr>
      </w:pPr>
      <w:r w:rsidRPr="008E35FD">
        <w:rPr>
          <w:lang w:val="en-GB"/>
        </w:rPr>
        <w:t>E.K. Farran-A. Karmiloff-Smith (a cura di), Neurodevelopmental Disorders Across the Lifespan: A neuroconstructivist approach, OUP Oxford, 2011.</w:t>
      </w:r>
    </w:p>
    <w:p w14:paraId="0245ACE1" w14:textId="77777777" w:rsidR="008F67EA" w:rsidRPr="008E35FD" w:rsidRDefault="008F67EA" w:rsidP="008F67EA">
      <w:pPr>
        <w:pStyle w:val="Testo1"/>
        <w:spacing w:before="0"/>
      </w:pPr>
      <w:r w:rsidRPr="008E35FD">
        <w:t>G. Lanzi e U. Balottin argomenti di neuropsichiatria infantile Italian University press 2013</w:t>
      </w:r>
    </w:p>
    <w:p w14:paraId="4605F873" w14:textId="77777777" w:rsidR="008F67EA" w:rsidRDefault="008F67EA" w:rsidP="008F67EA">
      <w:pPr>
        <w:spacing w:before="240" w:after="120"/>
        <w:rPr>
          <w:b/>
          <w:i/>
          <w:sz w:val="18"/>
        </w:rPr>
      </w:pPr>
      <w:r>
        <w:rPr>
          <w:b/>
          <w:i/>
          <w:sz w:val="18"/>
        </w:rPr>
        <w:t>DIDATTICA DEL CORSO</w:t>
      </w:r>
    </w:p>
    <w:p w14:paraId="6E191CE8" w14:textId="77777777" w:rsidR="008F67EA" w:rsidRPr="008E35FD" w:rsidRDefault="008F67EA" w:rsidP="008F67EA">
      <w:pPr>
        <w:pStyle w:val="Testo2"/>
      </w:pPr>
      <w:r w:rsidRPr="008E35FD">
        <w:t>Il Laboratorio, di 25 ore, ha durata semestrale e si sviluppa secondo un modello didattico così articolato:</w:t>
      </w:r>
    </w:p>
    <w:p w14:paraId="5476EBE9" w14:textId="77777777" w:rsidR="008F67EA" w:rsidRPr="008E35FD" w:rsidRDefault="008F67EA" w:rsidP="008F67EA">
      <w:pPr>
        <w:pStyle w:val="Testo2"/>
      </w:pPr>
      <w:r w:rsidRPr="008E35FD">
        <w:t>–</w:t>
      </w:r>
      <w:r w:rsidRPr="008E35FD">
        <w:tab/>
        <w:t>Presentazione teorica del tema oggetto di studio.</w:t>
      </w:r>
    </w:p>
    <w:p w14:paraId="71453EC1" w14:textId="77777777" w:rsidR="008F67EA" w:rsidRPr="008E35FD" w:rsidRDefault="008F67EA" w:rsidP="008F67EA">
      <w:pPr>
        <w:pStyle w:val="Testo2"/>
      </w:pPr>
      <w:r w:rsidRPr="008E35FD">
        <w:t>–</w:t>
      </w:r>
      <w:r w:rsidRPr="008E35FD">
        <w:tab/>
        <w:t>Presentazione di strumenti per la valutazione clinica specifici rispetto al tema.</w:t>
      </w:r>
    </w:p>
    <w:p w14:paraId="08856EA6" w14:textId="77777777" w:rsidR="008F67EA" w:rsidRPr="008E35FD" w:rsidRDefault="008F67EA" w:rsidP="008F67EA">
      <w:pPr>
        <w:pStyle w:val="Testo2"/>
      </w:pPr>
      <w:r w:rsidRPr="008E35FD">
        <w:lastRenderedPageBreak/>
        <w:t>–</w:t>
      </w:r>
      <w:r w:rsidRPr="008E35FD">
        <w:tab/>
        <w:t>Presentazione di casi clinici attraverso materiale (video, immagini…)</w:t>
      </w:r>
    </w:p>
    <w:p w14:paraId="01F28597" w14:textId="77777777" w:rsidR="008F67EA" w:rsidRPr="008E35FD" w:rsidRDefault="008F67EA" w:rsidP="008F67EA">
      <w:pPr>
        <w:pStyle w:val="Testo2"/>
      </w:pPr>
      <w:r w:rsidRPr="008E35FD">
        <w:t>–</w:t>
      </w:r>
      <w:r w:rsidRPr="008E35FD">
        <w:tab/>
        <w:t>Confronto e discussione finale guidata.</w:t>
      </w:r>
    </w:p>
    <w:p w14:paraId="4FFB9692" w14:textId="6F1D298E" w:rsidR="008F67EA" w:rsidRPr="008E35FD" w:rsidRDefault="000978C2" w:rsidP="008F67EA">
      <w:pPr>
        <w:pStyle w:val="Testo2"/>
      </w:pPr>
      <w:r>
        <w:t xml:space="preserve">Potranno essere proposti </w:t>
      </w:r>
      <w:r w:rsidR="008F67EA" w:rsidRPr="008E35FD">
        <w:t xml:space="preserve">incontri sotto forma di Workshop di confronto con un ospite su argomenti clinici affrontati, con la possibilità per i corsisti di entrare in contatto con ambiti lavorativi/esperienze concrete (servizi, associazioni, ricerca..). </w:t>
      </w:r>
    </w:p>
    <w:p w14:paraId="01CC3909" w14:textId="77777777" w:rsidR="008F67EA" w:rsidRDefault="008F67EA" w:rsidP="008F67EA">
      <w:pPr>
        <w:spacing w:before="240" w:after="120"/>
        <w:rPr>
          <w:b/>
          <w:i/>
          <w:sz w:val="18"/>
        </w:rPr>
      </w:pPr>
      <w:r>
        <w:rPr>
          <w:b/>
          <w:i/>
          <w:sz w:val="18"/>
        </w:rPr>
        <w:t>METODO E CRITERI DI VALUTAZIONE</w:t>
      </w:r>
    </w:p>
    <w:p w14:paraId="12B4B828" w14:textId="77777777" w:rsidR="008F67EA" w:rsidRDefault="008F67EA" w:rsidP="008F67EA">
      <w:pPr>
        <w:pStyle w:val="Testo2"/>
      </w:pPr>
      <w:r w:rsidRPr="008E35FD">
        <w:t>Valutazione orale, in itinere. Il voto finale è unico e si esprime nelle opzioni APPROVATO e NON APPROVATO.</w:t>
      </w:r>
    </w:p>
    <w:p w14:paraId="3A099E9E" w14:textId="77777777" w:rsidR="008F67EA" w:rsidRDefault="008F67EA" w:rsidP="008F67EA">
      <w:pPr>
        <w:spacing w:before="240" w:after="120" w:line="240" w:lineRule="exact"/>
        <w:rPr>
          <w:b/>
          <w:i/>
          <w:sz w:val="18"/>
        </w:rPr>
      </w:pPr>
      <w:r>
        <w:rPr>
          <w:b/>
          <w:i/>
          <w:sz w:val="18"/>
        </w:rPr>
        <w:t>AVVERTENZE E PREREQUISITI</w:t>
      </w:r>
    </w:p>
    <w:p w14:paraId="1E16D3D7" w14:textId="77777777" w:rsidR="008F67EA" w:rsidRPr="008F67EA" w:rsidRDefault="008F67EA" w:rsidP="008F67EA">
      <w:pPr>
        <w:pStyle w:val="Testo2"/>
      </w:pPr>
      <w:r w:rsidRPr="008F67EA">
        <w:t>Non sono richiesti requisiti particolari.</w:t>
      </w:r>
    </w:p>
    <w:p w14:paraId="6CC99AAC" w14:textId="77777777" w:rsidR="008F67EA" w:rsidRPr="008F67EA" w:rsidRDefault="008F67EA" w:rsidP="008F67EA">
      <w:pPr>
        <w:pStyle w:val="Testo2"/>
      </w:pPr>
      <w:r w:rsidRPr="008F67EA">
        <w:t>Nel caso in cui la situazione sanitaria relativa alla pandemia di Covid-19 non dovesse consentire la didattica in presenza, sarà garantita l’erogazione a distanza dell’insegnamento con modalità che verranno comunicate in tempo utile agli studenti.</w:t>
      </w:r>
    </w:p>
    <w:p w14:paraId="0D3FA1D6" w14:textId="77777777" w:rsidR="008F67EA" w:rsidRPr="008F67EA" w:rsidRDefault="008F67EA" w:rsidP="008F67EA">
      <w:pPr>
        <w:pStyle w:val="Testo2"/>
        <w:spacing w:before="120"/>
        <w:rPr>
          <w:i/>
        </w:rPr>
      </w:pPr>
      <w:r w:rsidRPr="008F67EA">
        <w:rPr>
          <w:i/>
        </w:rPr>
        <w:t xml:space="preserve">Orario e luogo di ricevimento </w:t>
      </w:r>
    </w:p>
    <w:p w14:paraId="5D305134" w14:textId="77777777" w:rsidR="008F67EA" w:rsidRPr="008F67EA" w:rsidRDefault="008F67EA" w:rsidP="008F67EA">
      <w:pPr>
        <w:pStyle w:val="Testo2"/>
      </w:pPr>
      <w:r w:rsidRPr="008F67EA">
        <w:t>La Prof. Chiara Gagliardi riceve gli studenti previo appuntamento al termine della lezione presso il Dipartimento di Psicologia.</w:t>
      </w:r>
    </w:p>
    <w:sectPr w:rsidR="008F67EA" w:rsidRPr="008F67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E87F" w14:textId="77777777" w:rsidR="00512C92" w:rsidRDefault="00512C92" w:rsidP="00512C92">
      <w:pPr>
        <w:spacing w:line="240" w:lineRule="auto"/>
      </w:pPr>
      <w:r>
        <w:separator/>
      </w:r>
    </w:p>
  </w:endnote>
  <w:endnote w:type="continuationSeparator" w:id="0">
    <w:p w14:paraId="1F748E13" w14:textId="77777777" w:rsidR="00512C92" w:rsidRDefault="00512C92" w:rsidP="00512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E06D" w14:textId="77777777" w:rsidR="00512C92" w:rsidRDefault="00512C92" w:rsidP="00512C92">
      <w:pPr>
        <w:spacing w:line="240" w:lineRule="auto"/>
      </w:pPr>
      <w:r>
        <w:separator/>
      </w:r>
    </w:p>
  </w:footnote>
  <w:footnote w:type="continuationSeparator" w:id="0">
    <w:p w14:paraId="446BA35E" w14:textId="77777777" w:rsidR="00512C92" w:rsidRDefault="00512C92" w:rsidP="00512C92">
      <w:pPr>
        <w:spacing w:line="240" w:lineRule="auto"/>
      </w:pPr>
      <w:r>
        <w:continuationSeparator/>
      </w:r>
    </w:p>
  </w:footnote>
  <w:footnote w:id="1">
    <w:p w14:paraId="3DC3B41D" w14:textId="77777777" w:rsidR="00512C92" w:rsidRDefault="00512C92" w:rsidP="00512C9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D1435EC" w14:textId="1D59C1E4" w:rsidR="00512C92" w:rsidRDefault="00512C9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72"/>
    <w:rsid w:val="000978C2"/>
    <w:rsid w:val="001377C2"/>
    <w:rsid w:val="00187B99"/>
    <w:rsid w:val="00197572"/>
    <w:rsid w:val="002014DD"/>
    <w:rsid w:val="002635B3"/>
    <w:rsid w:val="002D5E17"/>
    <w:rsid w:val="0037365C"/>
    <w:rsid w:val="004D1217"/>
    <w:rsid w:val="004D6008"/>
    <w:rsid w:val="00503354"/>
    <w:rsid w:val="00512C92"/>
    <w:rsid w:val="00640794"/>
    <w:rsid w:val="006F1772"/>
    <w:rsid w:val="008942E7"/>
    <w:rsid w:val="008A1204"/>
    <w:rsid w:val="008F67EA"/>
    <w:rsid w:val="00900CCA"/>
    <w:rsid w:val="00924B77"/>
    <w:rsid w:val="009255CE"/>
    <w:rsid w:val="00940DA2"/>
    <w:rsid w:val="009E055C"/>
    <w:rsid w:val="00A74F6F"/>
    <w:rsid w:val="00AD7557"/>
    <w:rsid w:val="00B50C5D"/>
    <w:rsid w:val="00B51253"/>
    <w:rsid w:val="00B525CC"/>
    <w:rsid w:val="00B71C06"/>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6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12C92"/>
    <w:pPr>
      <w:spacing w:line="240" w:lineRule="auto"/>
    </w:pPr>
    <w:rPr>
      <w:szCs w:val="20"/>
    </w:rPr>
  </w:style>
  <w:style w:type="character" w:customStyle="1" w:styleId="TestonotaapidipaginaCarattere">
    <w:name w:val="Testo nota a piè di pagina Carattere"/>
    <w:basedOn w:val="Carpredefinitoparagrafo"/>
    <w:link w:val="Testonotaapidipagina"/>
    <w:rsid w:val="00512C92"/>
  </w:style>
  <w:style w:type="character" w:styleId="Rimandonotaapidipagina">
    <w:name w:val="footnote reference"/>
    <w:basedOn w:val="Carpredefinitoparagrafo"/>
    <w:rsid w:val="00512C92"/>
    <w:rPr>
      <w:vertAlign w:val="superscript"/>
    </w:rPr>
  </w:style>
  <w:style w:type="character" w:styleId="Collegamentoipertestuale">
    <w:name w:val="Hyperlink"/>
    <w:basedOn w:val="Carpredefinitoparagrafo"/>
    <w:rsid w:val="00512C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12C92"/>
    <w:pPr>
      <w:spacing w:line="240" w:lineRule="auto"/>
    </w:pPr>
    <w:rPr>
      <w:szCs w:val="20"/>
    </w:rPr>
  </w:style>
  <w:style w:type="character" w:customStyle="1" w:styleId="TestonotaapidipaginaCarattere">
    <w:name w:val="Testo nota a piè di pagina Carattere"/>
    <w:basedOn w:val="Carpredefinitoparagrafo"/>
    <w:link w:val="Testonotaapidipagina"/>
    <w:rsid w:val="00512C92"/>
  </w:style>
  <w:style w:type="character" w:styleId="Rimandonotaapidipagina">
    <w:name w:val="footnote reference"/>
    <w:basedOn w:val="Carpredefinitoparagrafo"/>
    <w:rsid w:val="00512C92"/>
    <w:rPr>
      <w:vertAlign w:val="superscript"/>
    </w:rPr>
  </w:style>
  <w:style w:type="character" w:styleId="Collegamentoipertestuale">
    <w:name w:val="Hyperlink"/>
    <w:basedOn w:val="Carpredefinitoparagrafo"/>
    <w:rsid w:val="00512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ronick/neurobehavioral-and-social-emotional-development-of-infants-and-children-9780393705171-25279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ismo-9788806180683-1724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1FEA-24CC-4E1F-8327-941A21EB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783</Words>
  <Characters>5215</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2022-05-04T08:42:00Z</dcterms:created>
  <dcterms:modified xsi:type="dcterms:W3CDTF">2022-07-26T06:44:00Z</dcterms:modified>
</cp:coreProperties>
</file>