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A653B" w14:textId="77777777" w:rsidR="009644E1" w:rsidRPr="00C5415C" w:rsidRDefault="009644E1" w:rsidP="00C5415C">
      <w:pPr>
        <w:pStyle w:val="Titolo1"/>
      </w:pPr>
      <w:r w:rsidRPr="00C5415C">
        <w:t>Neuroscienze e benessere nel life span</w:t>
      </w:r>
    </w:p>
    <w:p w14:paraId="0C7A462E" w14:textId="77777777" w:rsidR="009644E1" w:rsidRPr="00C5415C" w:rsidRDefault="009644E1" w:rsidP="00C5415C">
      <w:pPr>
        <w:pStyle w:val="Titolo2"/>
      </w:pPr>
      <w:r w:rsidRPr="00C5415C">
        <w:t>Prof. Michela Balconi</w:t>
      </w:r>
    </w:p>
    <w:p w14:paraId="49E2F99A" w14:textId="77777777" w:rsidR="009644E1" w:rsidRPr="009644E1" w:rsidRDefault="00EA3E59" w:rsidP="009644E1">
      <w:pPr>
        <w:spacing w:before="240" w:after="120" w:line="240" w:lineRule="exact"/>
        <w:rPr>
          <w:b/>
          <w:sz w:val="18"/>
        </w:rPr>
      </w:pPr>
      <w:r>
        <w:rPr>
          <w:b/>
          <w:i/>
          <w:sz w:val="18"/>
        </w:rPr>
        <w:t>OBIETTIVO</w:t>
      </w:r>
      <w:r w:rsidR="009644E1">
        <w:rPr>
          <w:b/>
          <w:i/>
          <w:sz w:val="18"/>
        </w:rPr>
        <w:t xml:space="preserve"> DEL CORSO E RISULTATI DI APPRENDIMENTO ATTESI</w:t>
      </w:r>
    </w:p>
    <w:p w14:paraId="238E5DD5" w14:textId="77777777" w:rsidR="00551924" w:rsidRDefault="00551924" w:rsidP="00863DF4">
      <w:pPr>
        <w:spacing w:line="240" w:lineRule="exact"/>
      </w:pPr>
      <w:r>
        <w:t>OBIETTIVI</w:t>
      </w:r>
    </w:p>
    <w:p w14:paraId="27B27737" w14:textId="04D359F4" w:rsidR="00551924" w:rsidRDefault="009644E1" w:rsidP="00863DF4">
      <w:pPr>
        <w:spacing w:line="240" w:lineRule="exact"/>
      </w:pPr>
      <w:r w:rsidRPr="00D3022A">
        <w:t>Il corso ha l’obiettivo di fornire elementi teorici e metodologici della neuropsicologia e delle neuroscienze per lo studio del benessere s</w:t>
      </w:r>
      <w:r w:rsidR="00551924">
        <w:t xml:space="preserve">oggettivo e intersoggettivo nel </w:t>
      </w:r>
      <w:r w:rsidRPr="00D3022A">
        <w:t xml:space="preserve">life span. Più in particolare, verranno esplorati i principali </w:t>
      </w:r>
      <w:r w:rsidRPr="00D3022A">
        <w:rPr>
          <w:i/>
        </w:rPr>
        <w:t xml:space="preserve">processi emotivi </w:t>
      </w:r>
      <w:r w:rsidRPr="00D3022A">
        <w:t>e</w:t>
      </w:r>
      <w:r w:rsidRPr="00D3022A">
        <w:rPr>
          <w:i/>
        </w:rPr>
        <w:t xml:space="preserve"> cognitivi</w:t>
      </w:r>
      <w:r w:rsidRPr="00D3022A">
        <w:t xml:space="preserve"> secondo la duplice prospettiva della </w:t>
      </w:r>
      <w:r w:rsidRPr="00D3022A">
        <w:rPr>
          <w:i/>
        </w:rPr>
        <w:t>ricerca empirica</w:t>
      </w:r>
      <w:r w:rsidRPr="00D3022A">
        <w:t xml:space="preserve"> e di analisi dei contesti </w:t>
      </w:r>
      <w:r w:rsidRPr="00D3022A">
        <w:rPr>
          <w:i/>
        </w:rPr>
        <w:t>clinico-riabilitativi</w:t>
      </w:r>
      <w:r w:rsidRPr="00D3022A">
        <w:t xml:space="preserve">. Particolare attenzione sarà rivolta all’analisi delle condizioni psicofisiologiche e dei fattori favorevoli al mantenimento e al potenziamento di condizioni di benessere. </w:t>
      </w:r>
      <w:r w:rsidR="005376B2" w:rsidRPr="00D3022A">
        <w:t>In secondo luogo,</w:t>
      </w:r>
      <w:r w:rsidRPr="00D3022A">
        <w:t xml:space="preserve"> verrà dato spazio alle procedure di assessment e diagnosi del deficit neuropsicologico in contesti di stress nonché all’applicazione di nuovi </w:t>
      </w:r>
      <w:r w:rsidRPr="00D3022A">
        <w:rPr>
          <w:i/>
        </w:rPr>
        <w:t>strumenti</w:t>
      </w:r>
      <w:r w:rsidRPr="00D3022A">
        <w:t xml:space="preserve"> (EEG, TMS, tDCS, neuro feedback, fNIRS) e </w:t>
      </w:r>
      <w:r w:rsidRPr="00D3022A">
        <w:rPr>
          <w:i/>
        </w:rPr>
        <w:t>metodi</w:t>
      </w:r>
      <w:r w:rsidRPr="00D3022A">
        <w:t xml:space="preserve"> per il recupero di funzioni emotive e cognitive nel ciclo di vita</w:t>
      </w:r>
      <w:r w:rsidR="00827AAB">
        <w:t>, con esplicito riferimento anche a condizioni di patologia</w:t>
      </w:r>
      <w:r w:rsidRPr="00D3022A">
        <w:t xml:space="preserve">. </w:t>
      </w:r>
    </w:p>
    <w:p w14:paraId="495C9269" w14:textId="566A3AEC" w:rsidR="00551924" w:rsidRPr="00FC76C7" w:rsidRDefault="00FC76C7" w:rsidP="00FC76C7">
      <w:pPr>
        <w:spacing w:before="120" w:line="240" w:lineRule="exact"/>
        <w:rPr>
          <w:i/>
          <w:szCs w:val="20"/>
        </w:rPr>
      </w:pPr>
      <w:r>
        <w:rPr>
          <w:i/>
          <w:szCs w:val="20"/>
        </w:rPr>
        <w:t>R</w:t>
      </w:r>
      <w:r w:rsidRPr="00FC76C7">
        <w:rPr>
          <w:i/>
          <w:szCs w:val="20"/>
        </w:rPr>
        <w:t xml:space="preserve">isultati di apprendimento attesi </w:t>
      </w:r>
    </w:p>
    <w:p w14:paraId="7F699471" w14:textId="77777777" w:rsidR="009644E1" w:rsidRPr="00D3022A" w:rsidRDefault="009644E1" w:rsidP="00863DF4">
      <w:pPr>
        <w:spacing w:line="240" w:lineRule="exact"/>
        <w:rPr>
          <w:szCs w:val="20"/>
        </w:rPr>
      </w:pPr>
      <w:r w:rsidRPr="00D3022A">
        <w:rPr>
          <w:szCs w:val="20"/>
        </w:rPr>
        <w:t xml:space="preserve">Al termine dell’insegnamento, lo studente </w:t>
      </w:r>
      <w:r w:rsidR="00EA3E59">
        <w:rPr>
          <w:szCs w:val="20"/>
        </w:rPr>
        <w:t xml:space="preserve">avrà </w:t>
      </w:r>
      <w:r w:rsidR="00EA3E59" w:rsidRPr="00EA3E59">
        <w:rPr>
          <w:i/>
          <w:szCs w:val="20"/>
        </w:rPr>
        <w:t>acquisito conoscenze e potrà comprendere</w:t>
      </w:r>
      <w:r w:rsidR="00EA3E59">
        <w:rPr>
          <w:szCs w:val="20"/>
        </w:rPr>
        <w:t xml:space="preserve"> i principali modelli e strumenti applicati alle neuroscienze del benessere. Lo studente </w:t>
      </w:r>
      <w:r w:rsidRPr="00D3022A">
        <w:rPr>
          <w:szCs w:val="20"/>
        </w:rPr>
        <w:t xml:space="preserve">sarà in grado di </w:t>
      </w:r>
      <w:r w:rsidRPr="00EA3E59">
        <w:rPr>
          <w:i/>
          <w:szCs w:val="20"/>
        </w:rPr>
        <w:t>esaminare e descrivere</w:t>
      </w:r>
      <w:r w:rsidRPr="00D3022A">
        <w:rPr>
          <w:szCs w:val="20"/>
        </w:rPr>
        <w:t xml:space="preserve"> </w:t>
      </w:r>
      <w:r>
        <w:rPr>
          <w:szCs w:val="20"/>
        </w:rPr>
        <w:t xml:space="preserve">i principali approcci delle neuroscienze del benessere, di </w:t>
      </w:r>
      <w:r w:rsidRPr="00133CD5">
        <w:rPr>
          <w:i/>
          <w:szCs w:val="20"/>
        </w:rPr>
        <w:t>formalizzare piani di ricerca</w:t>
      </w:r>
      <w:r>
        <w:rPr>
          <w:szCs w:val="20"/>
        </w:rPr>
        <w:t xml:space="preserve"> e di intervento nelle aree cliniche e applicative nel life span. Sarà inoltre in grado di estendere</w:t>
      </w:r>
      <w:r w:rsidR="00EA3E59">
        <w:rPr>
          <w:szCs w:val="20"/>
        </w:rPr>
        <w:t xml:space="preserve"> in modo critico e autonomo</w:t>
      </w:r>
      <w:r>
        <w:rPr>
          <w:szCs w:val="20"/>
        </w:rPr>
        <w:t xml:space="preserve"> tali conoscenze </w:t>
      </w:r>
      <w:r w:rsidR="00D9400F">
        <w:rPr>
          <w:szCs w:val="20"/>
        </w:rPr>
        <w:t>n</w:t>
      </w:r>
      <w:r>
        <w:rPr>
          <w:szCs w:val="20"/>
        </w:rPr>
        <w:t xml:space="preserve">ei principali </w:t>
      </w:r>
      <w:r w:rsidRPr="00EA3E59">
        <w:rPr>
          <w:i/>
          <w:szCs w:val="20"/>
        </w:rPr>
        <w:t>settori di intervento, riabilitazione e potenziamento</w:t>
      </w:r>
      <w:r>
        <w:rPr>
          <w:szCs w:val="20"/>
        </w:rPr>
        <w:t xml:space="preserve"> delle funzioni mentali. Le </w:t>
      </w:r>
      <w:r w:rsidRPr="00EA3E59">
        <w:rPr>
          <w:i/>
          <w:szCs w:val="20"/>
        </w:rPr>
        <w:t>abilità comunicative</w:t>
      </w:r>
      <w:r w:rsidR="00133CD5">
        <w:rPr>
          <w:i/>
          <w:szCs w:val="20"/>
        </w:rPr>
        <w:t xml:space="preserve"> </w:t>
      </w:r>
      <w:r w:rsidR="00133CD5" w:rsidRPr="00133CD5">
        <w:rPr>
          <w:szCs w:val="20"/>
        </w:rPr>
        <w:t>di</w:t>
      </w:r>
      <w:r w:rsidR="00133CD5">
        <w:rPr>
          <w:szCs w:val="20"/>
        </w:rPr>
        <w:t xml:space="preserve"> trasmissione </w:t>
      </w:r>
      <w:r w:rsidR="00425C36">
        <w:rPr>
          <w:szCs w:val="20"/>
        </w:rPr>
        <w:t xml:space="preserve">sia orale che scritta </w:t>
      </w:r>
      <w:r w:rsidR="00133CD5">
        <w:rPr>
          <w:szCs w:val="20"/>
        </w:rPr>
        <w:t xml:space="preserve">delle conoscenze apprese e delle competenze acquisite, </w:t>
      </w:r>
      <w:r>
        <w:rPr>
          <w:szCs w:val="20"/>
        </w:rPr>
        <w:t xml:space="preserve">di apprendimento di nuove metodiche di analisi </w:t>
      </w:r>
      <w:r w:rsidR="00EA3E59">
        <w:rPr>
          <w:szCs w:val="20"/>
        </w:rPr>
        <w:t xml:space="preserve">e di nuove prospettive applicative </w:t>
      </w:r>
      <w:r>
        <w:rPr>
          <w:szCs w:val="20"/>
        </w:rPr>
        <w:t xml:space="preserve">saranno parte degli ulteriori risultati di apprendimento attesi, integrate da </w:t>
      </w:r>
      <w:r w:rsidRPr="00EA3E59">
        <w:rPr>
          <w:i/>
          <w:szCs w:val="20"/>
        </w:rPr>
        <w:t xml:space="preserve">competenze </w:t>
      </w:r>
      <w:r w:rsidR="00425C36">
        <w:rPr>
          <w:i/>
          <w:szCs w:val="20"/>
        </w:rPr>
        <w:t xml:space="preserve">comunicative </w:t>
      </w:r>
      <w:r w:rsidRPr="00EA3E59">
        <w:rPr>
          <w:i/>
          <w:szCs w:val="20"/>
        </w:rPr>
        <w:t>critiche</w:t>
      </w:r>
      <w:r>
        <w:rPr>
          <w:szCs w:val="20"/>
        </w:rPr>
        <w:t xml:space="preserve"> di valutazione </w:t>
      </w:r>
      <w:r w:rsidR="00133CD5">
        <w:rPr>
          <w:szCs w:val="20"/>
        </w:rPr>
        <w:t>degli interventi su base scientifica</w:t>
      </w:r>
      <w:r>
        <w:rPr>
          <w:szCs w:val="20"/>
        </w:rPr>
        <w:t xml:space="preserve"> e delle metodiche di analisi</w:t>
      </w:r>
      <w:r w:rsidR="00133CD5">
        <w:rPr>
          <w:szCs w:val="20"/>
        </w:rPr>
        <w:t xml:space="preserve"> ad essi correlate</w:t>
      </w:r>
      <w:r>
        <w:rPr>
          <w:szCs w:val="20"/>
        </w:rPr>
        <w:t>.</w:t>
      </w:r>
    </w:p>
    <w:p w14:paraId="1070AC23" w14:textId="77777777" w:rsidR="009644E1" w:rsidRPr="009644E1" w:rsidRDefault="009644E1" w:rsidP="00863DF4">
      <w:pPr>
        <w:spacing w:before="240" w:after="120" w:line="240" w:lineRule="exact"/>
        <w:rPr>
          <w:b/>
          <w:sz w:val="18"/>
        </w:rPr>
      </w:pPr>
      <w:r>
        <w:rPr>
          <w:b/>
          <w:i/>
          <w:sz w:val="18"/>
        </w:rPr>
        <w:t>PROGRAMMA DEL CORSO</w:t>
      </w:r>
    </w:p>
    <w:p w14:paraId="4D888292" w14:textId="77777777" w:rsidR="00E13043" w:rsidRDefault="009644E1" w:rsidP="00863DF4">
      <w:pPr>
        <w:spacing w:line="240" w:lineRule="exact"/>
      </w:pPr>
      <w:r w:rsidRPr="00D93E2F">
        <w:t xml:space="preserve">Il corso si articolerà in due </w:t>
      </w:r>
      <w:r w:rsidR="00E13043">
        <w:t>moduli distinti</w:t>
      </w:r>
      <w:r w:rsidRPr="00D93E2F">
        <w:t xml:space="preserve">. </w:t>
      </w:r>
    </w:p>
    <w:p w14:paraId="0905FC4D" w14:textId="77777777" w:rsidR="00E13043" w:rsidRDefault="00E13043" w:rsidP="00863DF4">
      <w:pPr>
        <w:spacing w:line="240" w:lineRule="exact"/>
      </w:pPr>
      <w:r>
        <w:t>Modulo 1</w:t>
      </w:r>
    </w:p>
    <w:p w14:paraId="45ACC09B" w14:textId="77777777" w:rsidR="00E13043" w:rsidRDefault="009644E1" w:rsidP="00863DF4">
      <w:pPr>
        <w:spacing w:line="240" w:lineRule="exact"/>
      </w:pPr>
      <w:r w:rsidRPr="00D93E2F">
        <w:t xml:space="preserve">Con riferimento </w:t>
      </w:r>
      <w:r w:rsidR="00E13043">
        <w:t>al primo</w:t>
      </w:r>
      <w:r w:rsidRPr="00D93E2F">
        <w:t xml:space="preserve">, il corso affronterà le principali questioni relative ai </w:t>
      </w:r>
      <w:r w:rsidRPr="00D93E2F">
        <w:rPr>
          <w:i/>
        </w:rPr>
        <w:t>modelli teorici</w:t>
      </w:r>
      <w:r w:rsidRPr="00D93E2F">
        <w:t xml:space="preserve"> e alle metodiche delle neuroscienze del benessere, focalizzando in particolare l’attenzione sugli approcci integrativi neuroscientifici per la clinica e la </w:t>
      </w:r>
      <w:r w:rsidRPr="00D93E2F">
        <w:lastRenderedPageBreak/>
        <w:t xml:space="preserve">ricerca in laboratorio e sul campo. Le fasi della ricerca verranno esplorate a partire da analisi di </w:t>
      </w:r>
      <w:r w:rsidRPr="00D93E2F">
        <w:rPr>
          <w:i/>
        </w:rPr>
        <w:t>protocolli di intervento</w:t>
      </w:r>
      <w:r w:rsidRPr="00D93E2F">
        <w:t xml:space="preserve"> inerenti il benessere soggettivo </w:t>
      </w:r>
      <w:r w:rsidRPr="009644E1">
        <w:t>e inter-soggettivo, con attenzione particolare ai meccanismi psicofisiologici e neuropsicologici in grado</w:t>
      </w:r>
      <w:r w:rsidRPr="00D93E2F">
        <w:t xml:space="preserve"> di definire condizioni di mantenimento e potenziamento di condizioni di adattamento funzionale. </w:t>
      </w:r>
    </w:p>
    <w:p w14:paraId="0F65E1B7" w14:textId="77777777" w:rsidR="00E13043" w:rsidRDefault="00E13043" w:rsidP="00863DF4">
      <w:pPr>
        <w:spacing w:line="240" w:lineRule="exact"/>
      </w:pPr>
      <w:r>
        <w:t>Modulo 2</w:t>
      </w:r>
    </w:p>
    <w:p w14:paraId="5290D011" w14:textId="77777777" w:rsidR="009644E1" w:rsidRDefault="00E13043" w:rsidP="00863DF4">
      <w:pPr>
        <w:spacing w:line="240" w:lineRule="exact"/>
      </w:pPr>
      <w:r>
        <w:t>Il secondo Modulo</w:t>
      </w:r>
      <w:r w:rsidR="009644E1" w:rsidRPr="00D93E2F">
        <w:t xml:space="preserve"> affronterà in modo più specifico il rapporto tra neuroscienze e alcuni ambiti specifici</w:t>
      </w:r>
      <w:r>
        <w:t>,</w:t>
      </w:r>
      <w:r w:rsidR="009644E1" w:rsidRPr="00D93E2F">
        <w:t xml:space="preserve"> come i meccanismi che mediano la plasticità cerebrale, le condizioni di sostegno del comportamento emotivo ottimale, le condizioni favorevoli di </w:t>
      </w:r>
      <w:r w:rsidR="009644E1" w:rsidRPr="00D93E2F">
        <w:rPr>
          <w:i/>
        </w:rPr>
        <w:t>social neuroscience</w:t>
      </w:r>
      <w:r w:rsidR="009644E1" w:rsidRPr="00D93E2F">
        <w:t xml:space="preserve"> e </w:t>
      </w:r>
      <w:r w:rsidR="009644E1" w:rsidRPr="00D93E2F">
        <w:rPr>
          <w:i/>
        </w:rPr>
        <w:t>networking</w:t>
      </w:r>
      <w:r w:rsidR="009644E1" w:rsidRPr="00D93E2F">
        <w:t xml:space="preserve"> per lo sviluppo e nell’età adulta, il supporto e il potenziamento nell’aging fisiologico. </w:t>
      </w:r>
      <w:r w:rsidR="00E82CBA">
        <w:t xml:space="preserve">Una specifica focalizzazione sarà relativa al rapporto tra protocolli </w:t>
      </w:r>
      <w:r w:rsidR="00E82CBA" w:rsidRPr="00E82CBA">
        <w:rPr>
          <w:i/>
        </w:rPr>
        <w:t>neuroscientifici, dipendenze da sostanze</w:t>
      </w:r>
      <w:r w:rsidR="00E82CBA">
        <w:t xml:space="preserve"> e </w:t>
      </w:r>
      <w:r w:rsidR="00E82CBA" w:rsidRPr="00E82CBA">
        <w:rPr>
          <w:i/>
        </w:rPr>
        <w:t xml:space="preserve">comportamentali </w:t>
      </w:r>
      <w:r w:rsidR="00E82CBA">
        <w:t xml:space="preserve">e </w:t>
      </w:r>
      <w:r w:rsidR="00E82CBA" w:rsidRPr="00E82CBA">
        <w:rPr>
          <w:i/>
        </w:rPr>
        <w:t>prevenzione</w:t>
      </w:r>
      <w:r w:rsidR="00E82CBA">
        <w:t xml:space="preserve">. </w:t>
      </w:r>
      <w:r w:rsidR="009644E1" w:rsidRPr="00D93E2F">
        <w:t xml:space="preserve">Entrambe le parti del corso usufruiranno di contesti applicativi per l’ambito </w:t>
      </w:r>
      <w:r w:rsidR="009644E1" w:rsidRPr="00D93E2F">
        <w:rPr>
          <w:i/>
        </w:rPr>
        <w:t>empirico</w:t>
      </w:r>
      <w:r w:rsidR="009644E1" w:rsidRPr="00D93E2F">
        <w:t xml:space="preserve"> (esperienze di laboratorio) e per la </w:t>
      </w:r>
      <w:r w:rsidR="009644E1" w:rsidRPr="00D93E2F">
        <w:rPr>
          <w:i/>
        </w:rPr>
        <w:t>neuropsicologia clinica</w:t>
      </w:r>
      <w:r w:rsidR="009644E1" w:rsidRPr="00D93E2F">
        <w:t xml:space="preserve"> (analisi di casi clinici), grazie anche alla presenza di esperti del settore.</w:t>
      </w:r>
    </w:p>
    <w:p w14:paraId="188B0AEC" w14:textId="46DB1BEA" w:rsidR="009644E1" w:rsidRPr="00EA3E59" w:rsidRDefault="009644E1" w:rsidP="00863DF4">
      <w:pPr>
        <w:spacing w:before="240" w:after="120"/>
        <w:rPr>
          <w:b/>
          <w:i/>
          <w:sz w:val="18"/>
        </w:rPr>
      </w:pPr>
      <w:r w:rsidRPr="00EA3E59">
        <w:rPr>
          <w:b/>
          <w:i/>
          <w:sz w:val="18"/>
        </w:rPr>
        <w:t>BIBLIOGRAFIA</w:t>
      </w:r>
      <w:r w:rsidR="00445D84">
        <w:rPr>
          <w:rStyle w:val="Rimandonotaapidipagina"/>
          <w:b/>
          <w:i/>
          <w:sz w:val="18"/>
        </w:rPr>
        <w:footnoteReference w:id="1"/>
      </w:r>
    </w:p>
    <w:p w14:paraId="292EC50B" w14:textId="2C50B44B" w:rsidR="009644E1" w:rsidRPr="00445D84" w:rsidRDefault="00863DF4" w:rsidP="00445D84">
      <w:r w:rsidRPr="00E82CBA">
        <w:t>a.</w:t>
      </w:r>
      <w:r w:rsidRPr="00E82CBA">
        <w:tab/>
      </w:r>
      <w:r w:rsidR="009644E1" w:rsidRPr="00445D84">
        <w:rPr>
          <w:smallCaps/>
          <w:spacing w:val="-5"/>
          <w:sz w:val="18"/>
          <w:szCs w:val="18"/>
        </w:rPr>
        <w:t>M. Balconi,</w:t>
      </w:r>
      <w:r w:rsidR="009644E1" w:rsidRPr="00445D84">
        <w:rPr>
          <w:i/>
          <w:spacing w:val="-5"/>
          <w:sz w:val="18"/>
          <w:szCs w:val="18"/>
        </w:rPr>
        <w:t xml:space="preserve"> </w:t>
      </w:r>
      <w:r w:rsidR="00E82CBA" w:rsidRPr="00445D84">
        <w:rPr>
          <w:i/>
          <w:iCs/>
          <w:spacing w:val="-5"/>
          <w:sz w:val="18"/>
          <w:szCs w:val="18"/>
        </w:rPr>
        <w:t xml:space="preserve">Neuroscienze delle emozioni </w:t>
      </w:r>
      <w:r w:rsidR="00C5415C" w:rsidRPr="00445D84">
        <w:rPr>
          <w:i/>
          <w:iCs/>
          <w:spacing w:val="-5"/>
          <w:sz w:val="18"/>
          <w:szCs w:val="18"/>
        </w:rPr>
        <w:t>,</w:t>
      </w:r>
      <w:r w:rsidR="009644E1" w:rsidRPr="00445D84">
        <w:rPr>
          <w:iCs/>
          <w:spacing w:val="-5"/>
          <w:sz w:val="18"/>
          <w:szCs w:val="18"/>
        </w:rPr>
        <w:t xml:space="preserve"> </w:t>
      </w:r>
      <w:r w:rsidR="00E82CBA" w:rsidRPr="00445D84">
        <w:rPr>
          <w:spacing w:val="-5"/>
          <w:sz w:val="18"/>
          <w:szCs w:val="18"/>
        </w:rPr>
        <w:t>Franco Angeli</w:t>
      </w:r>
      <w:r w:rsidRPr="00445D84">
        <w:rPr>
          <w:spacing w:val="-5"/>
          <w:sz w:val="18"/>
          <w:szCs w:val="18"/>
        </w:rPr>
        <w:t xml:space="preserve">, </w:t>
      </w:r>
      <w:r w:rsidR="00E82CBA" w:rsidRPr="00445D84">
        <w:rPr>
          <w:spacing w:val="-5"/>
          <w:sz w:val="18"/>
          <w:szCs w:val="18"/>
        </w:rPr>
        <w:t>2020</w:t>
      </w:r>
      <w:r w:rsidRPr="00445D84">
        <w:rPr>
          <w:spacing w:val="-5"/>
          <w:sz w:val="18"/>
          <w:szCs w:val="18"/>
        </w:rPr>
        <w:t>.</w:t>
      </w:r>
      <w:r w:rsidR="00445D84" w:rsidRPr="00445D84">
        <w:rPr>
          <w:i/>
          <w:sz w:val="16"/>
          <w:szCs w:val="16"/>
        </w:rPr>
        <w:t xml:space="preserve"> </w:t>
      </w:r>
      <w:hyperlink r:id="rId9" w:history="1">
        <w:r w:rsidR="00445D84" w:rsidRPr="00445D84">
          <w:rPr>
            <w:rStyle w:val="Collegamentoipertestuale"/>
            <w:i/>
            <w:sz w:val="16"/>
            <w:szCs w:val="16"/>
          </w:rPr>
          <w:t>Acquista da VP</w:t>
        </w:r>
      </w:hyperlink>
      <w:bookmarkStart w:id="0" w:name="_GoBack"/>
      <w:bookmarkEnd w:id="0"/>
    </w:p>
    <w:p w14:paraId="024A1183" w14:textId="77777777" w:rsidR="009644E1" w:rsidRPr="00863DF4" w:rsidRDefault="00E82CBA" w:rsidP="00FC76C7">
      <w:pPr>
        <w:pStyle w:val="Testo2"/>
        <w:tabs>
          <w:tab w:val="clear" w:pos="284"/>
        </w:tabs>
        <w:spacing w:line="240" w:lineRule="atLeast"/>
        <w:ind w:left="284" w:hanging="284"/>
        <w:rPr>
          <w:spacing w:val="-5"/>
          <w:lang w:val="en-US"/>
        </w:rPr>
      </w:pPr>
      <w:r>
        <w:rPr>
          <w:lang w:val="en-US"/>
        </w:rPr>
        <w:t>b</w:t>
      </w:r>
      <w:r w:rsidR="00863DF4" w:rsidRPr="00863DF4">
        <w:rPr>
          <w:lang w:val="en-US"/>
        </w:rPr>
        <w:t>.</w:t>
      </w:r>
      <w:r w:rsidR="00863DF4">
        <w:rPr>
          <w:smallCaps/>
          <w:spacing w:val="-5"/>
          <w:sz w:val="16"/>
          <w:lang w:val="en-US"/>
        </w:rPr>
        <w:tab/>
      </w:r>
      <w:r w:rsidR="009644E1" w:rsidRPr="00C5415C">
        <w:rPr>
          <w:smallCaps/>
          <w:spacing w:val="-5"/>
          <w:sz w:val="16"/>
          <w:lang w:val="en-US"/>
        </w:rPr>
        <w:t>Berridge</w:t>
      </w:r>
      <w:r w:rsidR="00863DF4">
        <w:rPr>
          <w:smallCaps/>
          <w:spacing w:val="-5"/>
          <w:sz w:val="16"/>
          <w:lang w:val="en-US"/>
        </w:rPr>
        <w:t>-</w:t>
      </w:r>
      <w:r w:rsidR="00C5415C" w:rsidRPr="00C5415C">
        <w:rPr>
          <w:smallCaps/>
          <w:spacing w:val="-5"/>
          <w:sz w:val="16"/>
          <w:lang w:val="en-US"/>
        </w:rPr>
        <w:t>Morten-</w:t>
      </w:r>
      <w:r w:rsidR="009644E1" w:rsidRPr="00C5415C">
        <w:rPr>
          <w:smallCaps/>
          <w:spacing w:val="-5"/>
          <w:sz w:val="16"/>
          <w:lang w:val="en-US"/>
        </w:rPr>
        <w:t>Kringelbach</w:t>
      </w:r>
      <w:r w:rsidR="00863DF4" w:rsidRPr="00863DF4">
        <w:rPr>
          <w:iCs/>
          <w:spacing w:val="-5"/>
          <w:lang w:val="en-US"/>
        </w:rPr>
        <w:t xml:space="preserve"> (2011)</w:t>
      </w:r>
      <w:r w:rsidR="00863DF4">
        <w:rPr>
          <w:iCs/>
          <w:spacing w:val="-5"/>
          <w:lang w:val="en-US"/>
        </w:rPr>
        <w:t>,</w:t>
      </w:r>
      <w:r w:rsidR="009D7902">
        <w:rPr>
          <w:i/>
          <w:spacing w:val="-5"/>
          <w:lang w:val="en-US"/>
        </w:rPr>
        <w:t xml:space="preserve"> Building a n</w:t>
      </w:r>
      <w:r w:rsidR="009644E1" w:rsidRPr="00C5415C">
        <w:rPr>
          <w:i/>
          <w:spacing w:val="-5"/>
          <w:lang w:val="en-US"/>
        </w:rPr>
        <w:t>euroscie</w:t>
      </w:r>
      <w:r w:rsidR="00C5415C" w:rsidRPr="00C5415C">
        <w:rPr>
          <w:i/>
          <w:spacing w:val="-5"/>
          <w:lang w:val="en-US"/>
        </w:rPr>
        <w:t>nce of pleasure and well-being.,</w:t>
      </w:r>
      <w:r w:rsidR="00C5415C" w:rsidRPr="00C5415C">
        <w:rPr>
          <w:spacing w:val="-5"/>
          <w:lang w:val="en-US"/>
        </w:rPr>
        <w:t xml:space="preserve"> </w:t>
      </w:r>
      <w:r w:rsidR="009644E1" w:rsidRPr="00863DF4">
        <w:rPr>
          <w:iCs/>
          <w:spacing w:val="-5"/>
          <w:lang w:val="en-US"/>
        </w:rPr>
        <w:t>Psychology of Well being, 1-26.</w:t>
      </w:r>
    </w:p>
    <w:p w14:paraId="6E8D7BEA" w14:textId="77777777" w:rsidR="009644E1" w:rsidRPr="009644E1" w:rsidRDefault="009644E1" w:rsidP="009644E1">
      <w:pPr>
        <w:spacing w:before="240" w:after="120"/>
        <w:rPr>
          <w:b/>
          <w:i/>
          <w:sz w:val="18"/>
        </w:rPr>
      </w:pPr>
      <w:r>
        <w:rPr>
          <w:b/>
          <w:i/>
          <w:sz w:val="18"/>
        </w:rPr>
        <w:t>DIDATTICA DEL CORSO</w:t>
      </w:r>
    </w:p>
    <w:p w14:paraId="44D7A8AF" w14:textId="77777777" w:rsidR="009644E1" w:rsidRPr="00C5415C" w:rsidRDefault="009644E1" w:rsidP="00C5415C">
      <w:pPr>
        <w:pStyle w:val="Testo2"/>
      </w:pPr>
      <w:r w:rsidRPr="00C5415C">
        <w:t xml:space="preserve">Il corso prevede lezioni frontali d’aula e discussione di casi clinici a partire da protocolli di clinici e di ricerca e mediante metodi audiovisivi. Inoltre, gli aspetti metodologici saranno oggetto di approfondimento in un apposito ciclo di incontri pratici relativi agli strumenti neuropsicologici </w:t>
      </w:r>
      <w:r w:rsidR="00AD5B87">
        <w:t xml:space="preserve">(con applicazioni su device) </w:t>
      </w:r>
      <w:r w:rsidRPr="00C5415C">
        <w:t>e psicometrici (test neuropsicologici), con particolare attenzione alla neuropsicologia clinica</w:t>
      </w:r>
      <w:r w:rsidR="00AD5B87">
        <w:t xml:space="preserve">, comportamentale </w:t>
      </w:r>
      <w:r w:rsidRPr="00C5415C">
        <w:t>e riabilitativa. Sono inoltre previsti seminari con esperti nell’ambito delle neuroscienze del benessere in ambito sperimentale e clinico.</w:t>
      </w:r>
    </w:p>
    <w:p w14:paraId="206F11F9" w14:textId="77777777" w:rsidR="009644E1" w:rsidRPr="009644E1" w:rsidRDefault="009644E1" w:rsidP="009644E1">
      <w:pPr>
        <w:spacing w:before="240" w:after="120"/>
        <w:rPr>
          <w:b/>
          <w:i/>
          <w:sz w:val="18"/>
        </w:rPr>
      </w:pPr>
      <w:r>
        <w:rPr>
          <w:b/>
          <w:i/>
          <w:sz w:val="18"/>
        </w:rPr>
        <w:t>METODO E CRITERI DI VALUTAZIONE</w:t>
      </w:r>
    </w:p>
    <w:p w14:paraId="60115379" w14:textId="77777777" w:rsidR="009644E1" w:rsidRPr="009644E1" w:rsidRDefault="009644E1" w:rsidP="009644E1">
      <w:pPr>
        <w:pStyle w:val="Testo2"/>
      </w:pPr>
      <w:r w:rsidRPr="009644E1">
        <w:t>La verifica del raggiungimento degli obiettivi formativi si baserà su due livelli:</w:t>
      </w:r>
    </w:p>
    <w:p w14:paraId="13BC36E1" w14:textId="77777777" w:rsidR="009644E1" w:rsidRPr="009644E1" w:rsidRDefault="009644E1" w:rsidP="00863DF4">
      <w:pPr>
        <w:pStyle w:val="Testo2"/>
        <w:ind w:left="567" w:hanging="283"/>
      </w:pPr>
      <w:r w:rsidRPr="009644E1">
        <w:t>–</w:t>
      </w:r>
      <w:r w:rsidRPr="009644E1">
        <w:tab/>
        <w:t>la predisposizione di un elaborato scritto (di ricerca o clinico) da parte dello studente con approfondimenti relativi ad una delle tematiche affrontate dal corso. Tale livello valutativo consentirà di verificare l’acquisizione da parte dello studente delle competenze relative alla progettazione di un protocollo di ricerca/intervento</w:t>
      </w:r>
      <w:r w:rsidR="00EA3E59">
        <w:t xml:space="preserve">. Tale </w:t>
      </w:r>
      <w:r w:rsidR="00EA3E59">
        <w:lastRenderedPageBreak/>
        <w:t>valutazione verterà sulla completezza dei con</w:t>
      </w:r>
      <w:r w:rsidR="009D7902">
        <w:t>t</w:t>
      </w:r>
      <w:r w:rsidR="00EA3E59">
        <w:t>enuti</w:t>
      </w:r>
      <w:r w:rsidR="009D7902">
        <w:t xml:space="preserve"> esposti</w:t>
      </w:r>
      <w:r w:rsidR="00EA3E59">
        <w:t xml:space="preserve">, </w:t>
      </w:r>
      <w:r w:rsidR="009D7902">
        <w:t>sul</w:t>
      </w:r>
      <w:r w:rsidR="00EA3E59">
        <w:t xml:space="preserve">la coerenza della struttura, </w:t>
      </w:r>
      <w:r w:rsidR="009D7902">
        <w:t>sul</w:t>
      </w:r>
      <w:r w:rsidR="00EA3E59">
        <w:t xml:space="preserve">la correttezza metodologica, </w:t>
      </w:r>
      <w:r w:rsidR="009D7902">
        <w:t>sul</w:t>
      </w:r>
      <w:r w:rsidR="00EA3E59">
        <w:t>la presenza di un approccio critico ai contenuti esposti</w:t>
      </w:r>
      <w:r w:rsidRPr="009644E1">
        <w:t>;</w:t>
      </w:r>
    </w:p>
    <w:p w14:paraId="36921B1F" w14:textId="77777777" w:rsidR="009644E1" w:rsidRPr="009644E1" w:rsidRDefault="009644E1" w:rsidP="00863DF4">
      <w:pPr>
        <w:pStyle w:val="Testo2"/>
        <w:ind w:left="567" w:hanging="283"/>
        <w:rPr>
          <w:rFonts w:eastAsiaTheme="minorHAnsi"/>
        </w:rPr>
      </w:pPr>
      <w:r w:rsidRPr="009644E1">
        <w:t>–</w:t>
      </w:r>
      <w:r w:rsidRPr="009644E1">
        <w:tab/>
        <w:t xml:space="preserve">una prova orale integrativa della prova scritta. Tale livello valutativo consentirà di </w:t>
      </w:r>
      <w:r w:rsidR="00EA3E59">
        <w:t>verificare l’acquisizione dei p</w:t>
      </w:r>
      <w:r w:rsidRPr="009644E1">
        <w:t>r</w:t>
      </w:r>
      <w:r w:rsidR="00EA3E59">
        <w:t>i</w:t>
      </w:r>
      <w:r w:rsidRPr="009644E1">
        <w:t>ncipali modelli e approcci clinici e di ricerca delle neuroscienze del benessere</w:t>
      </w:r>
      <w:r w:rsidR="00EA3E59">
        <w:t xml:space="preserve">, sulla base della capacità di esporre in modo coerente ed esaustivo i contenuti e del saper rielaborare i contentui criticamente, </w:t>
      </w:r>
    </w:p>
    <w:p w14:paraId="1E2755BF" w14:textId="77777777" w:rsidR="009644E1" w:rsidRPr="009644E1" w:rsidRDefault="00366391" w:rsidP="009644E1">
      <w:pPr>
        <w:pStyle w:val="Testo2"/>
      </w:pPr>
      <w:r>
        <w:t>L</w:t>
      </w:r>
      <w:r w:rsidR="009644E1" w:rsidRPr="009644E1">
        <w:t>a valutazione finale dell’esame sarà costituita dalla media risultante dagli esiti delle due prove (50% di peso per ciascuna).</w:t>
      </w:r>
    </w:p>
    <w:p w14:paraId="66113FED" w14:textId="77777777" w:rsidR="009644E1" w:rsidRPr="009644E1" w:rsidRDefault="009644E1" w:rsidP="009644E1">
      <w:pPr>
        <w:spacing w:before="240" w:after="120" w:line="240" w:lineRule="exact"/>
        <w:rPr>
          <w:b/>
          <w:i/>
          <w:sz w:val="18"/>
        </w:rPr>
      </w:pPr>
      <w:r>
        <w:rPr>
          <w:b/>
          <w:i/>
          <w:sz w:val="18"/>
        </w:rPr>
        <w:t>AVVERTENZE E PREREQUISITI</w:t>
      </w:r>
    </w:p>
    <w:p w14:paraId="3ECE4223" w14:textId="77777777" w:rsidR="009644E1" w:rsidRPr="002F3E13" w:rsidRDefault="009644E1" w:rsidP="009644E1">
      <w:pPr>
        <w:pStyle w:val="Testo2"/>
      </w:pPr>
      <w:r w:rsidRPr="002F3E13">
        <w:t>Nessun prerequisito</w:t>
      </w:r>
      <w:r w:rsidR="00EA3E59">
        <w:t xml:space="preserve"> necessario relativo ai contenuti, sebbene sia consigliato il possesso</w:t>
      </w:r>
    </w:p>
    <w:p w14:paraId="5F8C0B5D" w14:textId="77777777" w:rsidR="00403285" w:rsidRPr="00924233" w:rsidRDefault="00EA3E59" w:rsidP="00403285">
      <w:pPr>
        <w:pStyle w:val="Testo2"/>
        <w:rPr>
          <w:rFonts w:ascii="Times New Roman" w:hAnsi="Times New Roman"/>
          <w:iCs/>
          <w:szCs w:val="18"/>
        </w:rPr>
      </w:pPr>
      <w:r>
        <w:t xml:space="preserve">di </w:t>
      </w:r>
      <w:r w:rsidR="00863DF4" w:rsidRPr="00C5415C">
        <w:t>conoscenze di base relativa alle neuroscienze cognitive.</w:t>
      </w:r>
      <w:r w:rsidR="00403285">
        <w:t xml:space="preserve"> </w:t>
      </w:r>
      <w:r w:rsidR="00403285" w:rsidRPr="00924233">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732D578F" w14:textId="77777777" w:rsidR="009644E1" w:rsidRPr="00D93E2F" w:rsidRDefault="009644E1" w:rsidP="00C5415C">
      <w:pPr>
        <w:pStyle w:val="Testo2"/>
        <w:spacing w:before="120"/>
        <w:rPr>
          <w:i/>
        </w:rPr>
      </w:pPr>
      <w:r w:rsidRPr="00D93E2F">
        <w:rPr>
          <w:i/>
        </w:rPr>
        <w:t xml:space="preserve">Orario e luogo di ricevimento </w:t>
      </w:r>
      <w:r w:rsidR="009D7902">
        <w:rPr>
          <w:i/>
        </w:rPr>
        <w:t>degli studenti</w:t>
      </w:r>
    </w:p>
    <w:p w14:paraId="2D850389" w14:textId="77777777" w:rsidR="009644E1" w:rsidRDefault="009644E1" w:rsidP="00C5415C">
      <w:pPr>
        <w:pStyle w:val="Testo2"/>
      </w:pPr>
      <w:r w:rsidRPr="00C5415C">
        <w:t>Il Prof. Michela Balconi riceve gli studenti il venerdì mattina, previo appuntamento, presso il Dipartimento di Psicologia.</w:t>
      </w:r>
      <w:r w:rsidR="00E82CBA">
        <w:t xml:space="preserve"> </w:t>
      </w:r>
    </w:p>
    <w:sectPr w:rsidR="009644E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F0CCC" w14:textId="77777777" w:rsidR="00445D84" w:rsidRDefault="00445D84" w:rsidP="00445D84">
      <w:pPr>
        <w:spacing w:line="240" w:lineRule="auto"/>
      </w:pPr>
      <w:r>
        <w:separator/>
      </w:r>
    </w:p>
  </w:endnote>
  <w:endnote w:type="continuationSeparator" w:id="0">
    <w:p w14:paraId="7DC2DA81" w14:textId="77777777" w:rsidR="00445D84" w:rsidRDefault="00445D84" w:rsidP="00445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85627" w14:textId="77777777" w:rsidR="00445D84" w:rsidRDefault="00445D84" w:rsidP="00445D84">
      <w:pPr>
        <w:spacing w:line="240" w:lineRule="auto"/>
      </w:pPr>
      <w:r>
        <w:separator/>
      </w:r>
    </w:p>
  </w:footnote>
  <w:footnote w:type="continuationSeparator" w:id="0">
    <w:p w14:paraId="2AD403AD" w14:textId="77777777" w:rsidR="00445D84" w:rsidRDefault="00445D84" w:rsidP="00445D84">
      <w:pPr>
        <w:spacing w:line="240" w:lineRule="auto"/>
      </w:pPr>
      <w:r>
        <w:continuationSeparator/>
      </w:r>
    </w:p>
  </w:footnote>
  <w:footnote w:id="1">
    <w:p w14:paraId="7866982C" w14:textId="77777777" w:rsidR="00445D84" w:rsidRDefault="00445D84" w:rsidP="00445D8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5ECAAC82" w14:textId="27270CB7" w:rsidR="00445D84" w:rsidRDefault="00445D84">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5F82"/>
    <w:multiLevelType w:val="hybridMultilevel"/>
    <w:tmpl w:val="146E277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3EB5BD4"/>
    <w:multiLevelType w:val="hybridMultilevel"/>
    <w:tmpl w:val="98707BE6"/>
    <w:lvl w:ilvl="0" w:tplc="A112DC1A">
      <w:start w:val="1"/>
      <w:numFmt w:val="lowerLetter"/>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E1"/>
    <w:rsid w:val="00133CD5"/>
    <w:rsid w:val="00187B99"/>
    <w:rsid w:val="002014DD"/>
    <w:rsid w:val="002D5E17"/>
    <w:rsid w:val="00366391"/>
    <w:rsid w:val="00403285"/>
    <w:rsid w:val="00425C36"/>
    <w:rsid w:val="00427498"/>
    <w:rsid w:val="00445D84"/>
    <w:rsid w:val="004D1217"/>
    <w:rsid w:val="004D6008"/>
    <w:rsid w:val="005376B2"/>
    <w:rsid w:val="00551924"/>
    <w:rsid w:val="00640794"/>
    <w:rsid w:val="006F1772"/>
    <w:rsid w:val="00827AAB"/>
    <w:rsid w:val="00863DF4"/>
    <w:rsid w:val="008942E7"/>
    <w:rsid w:val="008A1204"/>
    <w:rsid w:val="00900CCA"/>
    <w:rsid w:val="00924B77"/>
    <w:rsid w:val="00940DA2"/>
    <w:rsid w:val="009644E1"/>
    <w:rsid w:val="009D7902"/>
    <w:rsid w:val="009E055C"/>
    <w:rsid w:val="00A74F6F"/>
    <w:rsid w:val="00AD5B87"/>
    <w:rsid w:val="00AD7557"/>
    <w:rsid w:val="00B50C5D"/>
    <w:rsid w:val="00B51253"/>
    <w:rsid w:val="00B525CC"/>
    <w:rsid w:val="00B60AEB"/>
    <w:rsid w:val="00C5415C"/>
    <w:rsid w:val="00CE2712"/>
    <w:rsid w:val="00D404F2"/>
    <w:rsid w:val="00D9400F"/>
    <w:rsid w:val="00E13043"/>
    <w:rsid w:val="00E32F34"/>
    <w:rsid w:val="00E607E6"/>
    <w:rsid w:val="00E82CBA"/>
    <w:rsid w:val="00EA3E59"/>
    <w:rsid w:val="00FC76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0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403285"/>
    <w:rPr>
      <w:rFonts w:ascii="Times" w:hAnsi="Times"/>
      <w:noProof/>
      <w:sz w:val="18"/>
    </w:rPr>
  </w:style>
  <w:style w:type="paragraph" w:styleId="Testonotaapidipagina">
    <w:name w:val="footnote text"/>
    <w:basedOn w:val="Normale"/>
    <w:link w:val="TestonotaapidipaginaCarattere"/>
    <w:rsid w:val="00445D84"/>
    <w:pPr>
      <w:spacing w:line="240" w:lineRule="auto"/>
    </w:pPr>
    <w:rPr>
      <w:szCs w:val="20"/>
    </w:rPr>
  </w:style>
  <w:style w:type="character" w:customStyle="1" w:styleId="TestonotaapidipaginaCarattere">
    <w:name w:val="Testo nota a piè di pagina Carattere"/>
    <w:basedOn w:val="Carpredefinitoparagrafo"/>
    <w:link w:val="Testonotaapidipagina"/>
    <w:rsid w:val="00445D84"/>
  </w:style>
  <w:style w:type="character" w:styleId="Rimandonotaapidipagina">
    <w:name w:val="footnote reference"/>
    <w:basedOn w:val="Carpredefinitoparagrafo"/>
    <w:rsid w:val="00445D84"/>
    <w:rPr>
      <w:vertAlign w:val="superscript"/>
    </w:rPr>
  </w:style>
  <w:style w:type="character" w:styleId="Collegamentoipertestuale">
    <w:name w:val="Hyperlink"/>
    <w:basedOn w:val="Carpredefinitoparagrafo"/>
    <w:rsid w:val="00445D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403285"/>
    <w:rPr>
      <w:rFonts w:ascii="Times" w:hAnsi="Times"/>
      <w:noProof/>
      <w:sz w:val="18"/>
    </w:rPr>
  </w:style>
  <w:style w:type="paragraph" w:styleId="Testonotaapidipagina">
    <w:name w:val="footnote text"/>
    <w:basedOn w:val="Normale"/>
    <w:link w:val="TestonotaapidipaginaCarattere"/>
    <w:rsid w:val="00445D84"/>
    <w:pPr>
      <w:spacing w:line="240" w:lineRule="auto"/>
    </w:pPr>
    <w:rPr>
      <w:szCs w:val="20"/>
    </w:rPr>
  </w:style>
  <w:style w:type="character" w:customStyle="1" w:styleId="TestonotaapidipaginaCarattere">
    <w:name w:val="Testo nota a piè di pagina Carattere"/>
    <w:basedOn w:val="Carpredefinitoparagrafo"/>
    <w:link w:val="Testonotaapidipagina"/>
    <w:rsid w:val="00445D84"/>
  </w:style>
  <w:style w:type="character" w:styleId="Rimandonotaapidipagina">
    <w:name w:val="footnote reference"/>
    <w:basedOn w:val="Carpredefinitoparagrafo"/>
    <w:rsid w:val="00445D84"/>
    <w:rPr>
      <w:vertAlign w:val="superscript"/>
    </w:rPr>
  </w:style>
  <w:style w:type="character" w:styleId="Collegamentoipertestuale">
    <w:name w:val="Hyperlink"/>
    <w:basedOn w:val="Carpredefinitoparagrafo"/>
    <w:rsid w:val="00445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ichela-balconi/neuroscienze-delle-emozioni-alla-scoperta-del-cervello-emotivo-nellera-digitale-9788835106500-68819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96E1-771A-4AC0-95B0-5D4827B0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818</Words>
  <Characters>5327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2022-05-17T09:42:00Z</dcterms:created>
  <dcterms:modified xsi:type="dcterms:W3CDTF">2022-07-25T09:12:00Z</dcterms:modified>
</cp:coreProperties>
</file>