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5472" w14:textId="3BD6643C" w:rsidR="00926E90" w:rsidRPr="00110F92" w:rsidRDefault="00926E90" w:rsidP="00926E90">
      <w:pPr>
        <w:pStyle w:val="Titolo1"/>
        <w:spacing w:before="0"/>
        <w:rPr>
          <w:szCs w:val="18"/>
        </w:rPr>
      </w:pPr>
      <w:r w:rsidRPr="00110F92">
        <w:rPr>
          <w:szCs w:val="18"/>
        </w:rPr>
        <w:t xml:space="preserve">Seminario propedeutico alla tesi di laurea </w:t>
      </w:r>
    </w:p>
    <w:p w14:paraId="79E68588" w14:textId="24FA7B01" w:rsidR="00926E90" w:rsidRDefault="00926E90" w:rsidP="00926E90">
      <w:pPr>
        <w:pStyle w:val="Titolo2"/>
        <w:rPr>
          <w:szCs w:val="18"/>
        </w:rPr>
      </w:pPr>
      <w:r w:rsidRPr="00110F92">
        <w:rPr>
          <w:szCs w:val="18"/>
        </w:rPr>
        <w:t xml:space="preserve">Prof. Savina Raynaud </w:t>
      </w:r>
    </w:p>
    <w:p w14:paraId="23E8A60B" w14:textId="77777777" w:rsidR="00110F92" w:rsidRPr="00561113" w:rsidRDefault="00110F92" w:rsidP="00110F92">
      <w:pPr>
        <w:pStyle w:val="Titolo2"/>
        <w:spacing w:before="240" w:after="120"/>
        <w:rPr>
          <w:smallCaps w:val="0"/>
          <w:sz w:val="20"/>
        </w:rPr>
      </w:pPr>
      <w:r w:rsidRPr="00561113">
        <w:rPr>
          <w:smallCaps w:val="0"/>
          <w:sz w:val="20"/>
        </w:rPr>
        <w:t>Coordinato dalla Prof. Savina Raynaud in collaborazione con i Servizi Informazioni bibliografiche</w:t>
      </w:r>
    </w:p>
    <w:p w14:paraId="72AD3309" w14:textId="77777777" w:rsidR="00E51899" w:rsidRDefault="00E51899" w:rsidP="00E51899">
      <w:pPr>
        <w:spacing w:before="120"/>
        <w:ind w:left="284" w:hanging="284"/>
      </w:pPr>
      <w:r>
        <w:t>–</w:t>
      </w:r>
      <w:r>
        <w:tab/>
        <w:t xml:space="preserve">Introduzione: </w:t>
      </w:r>
      <w:r w:rsidRPr="00E262D3">
        <w:t>l’impostazione di una ricerca e l’ambito d’indagine; i settori scientifico-disciplinari, la congruenza alla classe di laurea e al piano degli studi</w:t>
      </w:r>
      <w:r>
        <w:t>.</w:t>
      </w:r>
    </w:p>
    <w:p w14:paraId="798BE0C5" w14:textId="77777777" w:rsidR="00E51899" w:rsidRDefault="00E51899" w:rsidP="00E51899">
      <w:pPr>
        <w:ind w:left="284" w:hanging="284"/>
      </w:pPr>
      <w:r>
        <w:t>–</w:t>
      </w:r>
      <w:r>
        <w:tab/>
        <w:t xml:space="preserve">La ricerca bibliografica </w:t>
      </w:r>
      <w:r w:rsidRPr="00156293">
        <w:t>(a cura della Biblioteca d’Ateneo).</w:t>
      </w:r>
    </w:p>
    <w:p w14:paraId="063AD331" w14:textId="77777777" w:rsidR="00E51899" w:rsidRPr="008513A5" w:rsidRDefault="00E51899" w:rsidP="00E51899">
      <w:pPr>
        <w:pStyle w:val="Paragrafoelenco"/>
        <w:numPr>
          <w:ilvl w:val="0"/>
          <w:numId w:val="1"/>
        </w:numPr>
        <w:ind w:left="284" w:hanging="284"/>
      </w:pPr>
      <w:r>
        <w:t xml:space="preserve">Biblioteca d’Ateneo: servizi e Portale OPAC e </w:t>
      </w:r>
      <w:proofErr w:type="spellStart"/>
      <w:r w:rsidRPr="0010388E">
        <w:rPr>
          <w:i/>
          <w:iCs/>
        </w:rPr>
        <w:t>discovery</w:t>
      </w:r>
      <w:proofErr w:type="spellEnd"/>
      <w:r w:rsidRPr="0010388E">
        <w:rPr>
          <w:i/>
          <w:iCs/>
        </w:rPr>
        <w:t xml:space="preserve"> tool</w:t>
      </w:r>
    </w:p>
    <w:p w14:paraId="19C4A863" w14:textId="77777777" w:rsidR="00E51899" w:rsidRDefault="00E51899" w:rsidP="00E51899">
      <w:pPr>
        <w:pStyle w:val="Paragrafoelenco"/>
        <w:numPr>
          <w:ilvl w:val="0"/>
          <w:numId w:val="1"/>
        </w:numPr>
        <w:ind w:left="284" w:hanging="284"/>
      </w:pPr>
      <w:proofErr w:type="spellStart"/>
      <w:r w:rsidRPr="008513A5">
        <w:t>Metaricerca</w:t>
      </w:r>
      <w:proofErr w:type="spellEnd"/>
      <w:r w:rsidRPr="008513A5">
        <w:t>: dall’OPAC all’intelligenza artificiale</w:t>
      </w:r>
    </w:p>
    <w:p w14:paraId="287CB08A" w14:textId="77777777" w:rsidR="00E51899" w:rsidRDefault="00E51899" w:rsidP="00E51899">
      <w:pPr>
        <w:pStyle w:val="Paragrafoelenco"/>
        <w:numPr>
          <w:ilvl w:val="0"/>
          <w:numId w:val="1"/>
        </w:numPr>
        <w:ind w:left="284" w:hanging="284"/>
      </w:pPr>
      <w:r>
        <w:t xml:space="preserve">Metodologia della ricerca - base e avanzata. Risorse d’area disciplinare </w:t>
      </w:r>
    </w:p>
    <w:p w14:paraId="528D580D" w14:textId="77777777" w:rsidR="00E51899" w:rsidRDefault="00E51899" w:rsidP="00E51899">
      <w:pPr>
        <w:pStyle w:val="Paragrafoelenco"/>
        <w:numPr>
          <w:ilvl w:val="0"/>
          <w:numId w:val="1"/>
        </w:numPr>
        <w:ind w:left="284" w:hanging="284"/>
      </w:pPr>
      <w:r>
        <w:t xml:space="preserve">I materiali: cenni al </w:t>
      </w:r>
      <w:proofErr w:type="gramStart"/>
      <w:r w:rsidRPr="00816370">
        <w:rPr>
          <w:i/>
        </w:rPr>
        <w:t>copyright</w:t>
      </w:r>
      <w:proofErr w:type="gramEnd"/>
      <w:r>
        <w:rPr>
          <w:i/>
        </w:rPr>
        <w:t xml:space="preserve"> </w:t>
      </w:r>
    </w:p>
    <w:p w14:paraId="1377D43A" w14:textId="77777777" w:rsidR="00E51899" w:rsidRPr="005B1326" w:rsidRDefault="00E51899" w:rsidP="00E51899">
      <w:pPr>
        <w:pStyle w:val="Paragrafoelenco"/>
        <w:numPr>
          <w:ilvl w:val="0"/>
          <w:numId w:val="1"/>
        </w:numPr>
        <w:ind w:left="284" w:hanging="284"/>
      </w:pPr>
      <w:r>
        <w:t xml:space="preserve">La bibliografia: dati e regole Gestori di bibliografie: </w:t>
      </w:r>
      <w:proofErr w:type="spellStart"/>
      <w:r w:rsidRPr="00156293">
        <w:rPr>
          <w:i/>
        </w:rPr>
        <w:t>Refworks</w:t>
      </w:r>
      <w:proofErr w:type="spellEnd"/>
    </w:p>
    <w:p w14:paraId="77155EF4" w14:textId="77777777" w:rsidR="00E51899" w:rsidRDefault="00E51899" w:rsidP="00E51899">
      <w:pPr>
        <w:ind w:left="284" w:hanging="284"/>
      </w:pPr>
      <w:r>
        <w:t>–</w:t>
      </w:r>
      <w:r w:rsidRPr="005B1326">
        <w:tab/>
      </w:r>
      <w:r>
        <w:t xml:space="preserve">Le schede sui settori scientifico-disciplinari </w:t>
      </w:r>
    </w:p>
    <w:p w14:paraId="09E8A517" w14:textId="77777777" w:rsidR="00E51899" w:rsidRDefault="00E51899" w:rsidP="00E51899">
      <w:pPr>
        <w:ind w:left="284" w:hanging="284"/>
      </w:pPr>
      <w:r>
        <w:t>–</w:t>
      </w:r>
      <w:r>
        <w:tab/>
        <w:t xml:space="preserve">La metodologia della ricerca e le tecniche nelle scienze umane </w:t>
      </w:r>
    </w:p>
    <w:p w14:paraId="3D120CF1" w14:textId="77777777" w:rsidR="00E51899" w:rsidRDefault="00E51899" w:rsidP="00E51899">
      <w:pPr>
        <w:ind w:left="284" w:hanging="284"/>
      </w:pPr>
      <w:r>
        <w:t>–</w:t>
      </w:r>
      <w:r>
        <w:tab/>
        <w:t>La realizzazione: scrivere e discutere una tesi di laurea. Progetto personale, regole di composizione testuale, obiettivi. Capacità argomentative</w:t>
      </w:r>
      <w:r w:rsidRPr="005B1326">
        <w:t>.</w:t>
      </w:r>
    </w:p>
    <w:p w14:paraId="78874C1E" w14:textId="77777777" w:rsidR="00E51899" w:rsidRDefault="00E51899" w:rsidP="00E51899">
      <w:pPr>
        <w:spacing w:before="120"/>
      </w:pPr>
      <w:r>
        <w:t xml:space="preserve">I </w:t>
      </w:r>
      <w:r w:rsidRPr="008513A5">
        <w:t>materiali del corso e le indicazioni bibliografiche</w:t>
      </w:r>
      <w:r>
        <w:t xml:space="preserve"> saranno accessibili su Blackboard. </w:t>
      </w:r>
    </w:p>
    <w:p w14:paraId="7980218B" w14:textId="77777777" w:rsidR="00E51899" w:rsidRDefault="00E51899" w:rsidP="00E51899">
      <w:pPr>
        <w:spacing w:before="120"/>
      </w:pPr>
      <w:r>
        <w:t>La frequenza è vivamente raccomandata.</w:t>
      </w:r>
    </w:p>
    <w:p w14:paraId="3BE60F49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DIDATTICA DEL CORSO E RISULTATI DI APPRENDIMENTO ATTESI</w:t>
      </w:r>
    </w:p>
    <w:p w14:paraId="03E5253C" w14:textId="04CAADC6" w:rsidR="00926E90" w:rsidRPr="00110F92" w:rsidRDefault="00E51899" w:rsidP="00926E90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F7643D">
        <w:rPr>
          <w:rFonts w:ascii="Times New Roman" w:hAnsi="Times New Roman"/>
          <w:noProof/>
          <w:sz w:val="18"/>
          <w:szCs w:val="18"/>
        </w:rPr>
        <w:t xml:space="preserve">Lezioni orali frontali e addestramento all’uso delle risorse della Biblioteca d’Ateneo. Al  termine dell’insegnamento </w:t>
      </w:r>
      <w:r w:rsidRPr="00F7643D">
        <w:rPr>
          <w:rFonts w:ascii="Times New Roman" w:hAnsi="Times New Roman"/>
          <w:i/>
          <w:noProof/>
          <w:sz w:val="18"/>
          <w:szCs w:val="18"/>
        </w:rPr>
        <w:t>e dello studio personale conseguente</w:t>
      </w:r>
      <w:r w:rsidRPr="00F7643D">
        <w:rPr>
          <w:rFonts w:ascii="Times New Roman" w:hAnsi="Times New Roman"/>
          <w:noProof/>
          <w:sz w:val="18"/>
          <w:szCs w:val="18"/>
        </w:rPr>
        <w:t xml:space="preserve">, lo studente sarà in grado di progettare </w:t>
      </w:r>
      <w:r>
        <w:rPr>
          <w:rFonts w:ascii="Times New Roman" w:hAnsi="Times New Roman"/>
          <w:noProof/>
          <w:sz w:val="18"/>
          <w:szCs w:val="18"/>
        </w:rPr>
        <w:t xml:space="preserve">la propria tesi </w:t>
      </w:r>
      <w:r w:rsidRPr="00F7643D">
        <w:rPr>
          <w:rFonts w:ascii="Times New Roman" w:hAnsi="Times New Roman"/>
          <w:noProof/>
          <w:sz w:val="18"/>
          <w:szCs w:val="18"/>
        </w:rPr>
        <w:t>identificando la questione a cui intende rispondere, il contesto disciplinare o multidisciplinar</w:t>
      </w:r>
      <w:r>
        <w:rPr>
          <w:rFonts w:ascii="Times New Roman" w:hAnsi="Times New Roman"/>
          <w:noProof/>
          <w:sz w:val="18"/>
          <w:szCs w:val="18"/>
        </w:rPr>
        <w:t>e, avrà appreso come reperire</w:t>
      </w:r>
      <w:r w:rsidRPr="00F7643D">
        <w:rPr>
          <w:rFonts w:ascii="Times New Roman" w:hAnsi="Times New Roman"/>
          <w:noProof/>
          <w:sz w:val="18"/>
          <w:szCs w:val="18"/>
        </w:rPr>
        <w:t xml:space="preserve"> risorse bibliografiche e </w:t>
      </w:r>
      <w:r w:rsidRPr="00926E90">
        <w:rPr>
          <w:rFonts w:ascii="Times New Roman" w:hAnsi="Times New Roman"/>
          <w:noProof/>
          <w:sz w:val="18"/>
          <w:szCs w:val="18"/>
        </w:rPr>
        <w:t>documentali</w:t>
      </w:r>
      <w:r>
        <w:rPr>
          <w:rFonts w:ascii="Times New Roman" w:hAnsi="Times New Roman"/>
          <w:noProof/>
          <w:sz w:val="18"/>
          <w:szCs w:val="18"/>
        </w:rPr>
        <w:t xml:space="preserve"> mirate</w:t>
      </w:r>
      <w:r w:rsidRPr="00926E90">
        <w:rPr>
          <w:rFonts w:ascii="Times New Roman" w:hAnsi="Times New Roman"/>
          <w:noProof/>
          <w:sz w:val="18"/>
          <w:szCs w:val="18"/>
        </w:rPr>
        <w:t>, come abbozzare le proprie ipotesi</w:t>
      </w:r>
      <w:r w:rsidRPr="00F7643D">
        <w:rPr>
          <w:rFonts w:ascii="Times New Roman" w:hAnsi="Times New Roman"/>
          <w:noProof/>
          <w:sz w:val="18"/>
          <w:szCs w:val="18"/>
        </w:rPr>
        <w:t xml:space="preserve"> rispetto allo status quaestionis e come programmare la struttura di massima del proprio elaborato, la cui supervisione maturerà naturalmente col docente di riferimento</w:t>
      </w:r>
      <w:r w:rsidR="00926E90" w:rsidRPr="00110F92">
        <w:rPr>
          <w:rFonts w:ascii="Times New Roman" w:hAnsi="Times New Roman"/>
          <w:noProof/>
          <w:sz w:val="18"/>
          <w:szCs w:val="18"/>
        </w:rPr>
        <w:t xml:space="preserve">.  </w:t>
      </w:r>
    </w:p>
    <w:p w14:paraId="08D22DBE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2317552" w14:textId="4FE88592" w:rsidR="00926E90" w:rsidRPr="00110F92" w:rsidRDefault="00E51899" w:rsidP="006308B7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F7643D">
        <w:rPr>
          <w:rFonts w:ascii="Times New Roman" w:hAnsi="Times New Roman"/>
          <w:noProof/>
          <w:sz w:val="18"/>
          <w:szCs w:val="18"/>
        </w:rPr>
        <w:t>Preparazione e consegna al docente, contestualmente all’esame orale, di una scheda sul settore scientifico-disciplinare scelto. Esame orale</w:t>
      </w:r>
      <w:r w:rsidRPr="0010388E">
        <w:rPr>
          <w:rFonts w:ascii="Times New Roman" w:hAnsi="Times New Roman"/>
          <w:noProof/>
          <w:sz w:val="18"/>
          <w:szCs w:val="18"/>
        </w:rPr>
        <w:t>, per verificare</w:t>
      </w:r>
      <w:r w:rsidRPr="00F7643D">
        <w:rPr>
          <w:rFonts w:ascii="Times New Roman" w:hAnsi="Times New Roman"/>
          <w:noProof/>
          <w:sz w:val="18"/>
          <w:szCs w:val="18"/>
        </w:rPr>
        <w:t xml:space="preserve"> la conoscenza dei contenuti del Seminario </w:t>
      </w:r>
      <w:r w:rsidRPr="008513A5">
        <w:rPr>
          <w:rFonts w:ascii="Times New Roman" w:hAnsi="Times New Roman"/>
          <w:noProof/>
          <w:sz w:val="18"/>
          <w:szCs w:val="18"/>
        </w:rPr>
        <w:t>e dei materiali resi disponibili su blackboard,</w:t>
      </w:r>
      <w:r w:rsidRPr="00F7643D">
        <w:rPr>
          <w:rFonts w:ascii="Times New Roman" w:hAnsi="Times New Roman"/>
          <w:noProof/>
          <w:sz w:val="18"/>
          <w:szCs w:val="18"/>
        </w:rPr>
        <w:t xml:space="preserve"> preceduto da un test on line contestuale all’esame sull’uso del Sistema bibliotecario e sulla redazione di voci bibliografiche. Il voto finale è unico e tiene conto per il 30% della valutazione del test, per il 40%  della scheda scritta e per il 30 % del colloquio orale</w:t>
      </w:r>
      <w:r w:rsidR="00926E90" w:rsidRPr="00110F92">
        <w:rPr>
          <w:rFonts w:ascii="Times New Roman" w:hAnsi="Times New Roman"/>
          <w:noProof/>
          <w:sz w:val="18"/>
          <w:szCs w:val="18"/>
        </w:rPr>
        <w:t>.</w:t>
      </w:r>
    </w:p>
    <w:p w14:paraId="2D5C85FF" w14:textId="77777777" w:rsidR="00926E90" w:rsidRPr="00110F92" w:rsidRDefault="00926E90" w:rsidP="00926E9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518FA7A6" w14:textId="77777777" w:rsidR="00E51899" w:rsidRPr="00C4510B" w:rsidRDefault="00E51899" w:rsidP="00E51899">
      <w:pPr>
        <w:spacing w:line="220" w:lineRule="exact"/>
        <w:ind w:firstLine="284"/>
        <w:rPr>
          <w:rFonts w:ascii="Times New Roman" w:hAnsi="Times New Roman"/>
          <w:strike/>
          <w:noProof/>
          <w:sz w:val="18"/>
          <w:szCs w:val="18"/>
        </w:rPr>
      </w:pPr>
      <w:r w:rsidRPr="00F7643D">
        <w:rPr>
          <w:rFonts w:ascii="Times New Roman" w:hAnsi="Times New Roman"/>
          <w:noProof/>
          <w:sz w:val="18"/>
          <w:szCs w:val="18"/>
        </w:rPr>
        <w:t>Avendo carattere propedeutico, l’insegnamento non necessita di prerequisiti relativi ai contenuti. Si presuppone comunque interesse e</w:t>
      </w:r>
      <w:r>
        <w:rPr>
          <w:rFonts w:ascii="Times New Roman" w:hAnsi="Times New Roman"/>
          <w:noProof/>
          <w:sz w:val="18"/>
          <w:szCs w:val="18"/>
        </w:rPr>
        <w:t xml:space="preserve"> capacità critica per avviare un progetto di ricerca personale.</w:t>
      </w:r>
      <w:r w:rsidRPr="00F7643D">
        <w:rPr>
          <w:rFonts w:ascii="Times New Roman" w:hAnsi="Times New Roman"/>
          <w:noProof/>
          <w:sz w:val="18"/>
          <w:szCs w:val="18"/>
        </w:rPr>
        <w:t xml:space="preserve"> </w:t>
      </w:r>
    </w:p>
    <w:p w14:paraId="6C82D4DA" w14:textId="293B31B6" w:rsidR="00E51899" w:rsidRPr="00F7643D" w:rsidRDefault="00E51899" w:rsidP="00E51899">
      <w:pPr>
        <w:spacing w:before="120" w:line="220" w:lineRule="exact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F7643D">
        <w:rPr>
          <w:rFonts w:ascii="Times New Roman" w:hAnsi="Times New Roman"/>
          <w:i/>
          <w:noProof/>
          <w:sz w:val="18"/>
          <w:szCs w:val="18"/>
        </w:rPr>
        <w:t>Orario e luogo di ricevimento</w:t>
      </w:r>
    </w:p>
    <w:p w14:paraId="722C941F" w14:textId="77777777" w:rsidR="00E51899" w:rsidRPr="00F7643D" w:rsidRDefault="00E51899" w:rsidP="00E51899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F7643D">
        <w:rPr>
          <w:rFonts w:ascii="Times New Roman" w:hAnsi="Times New Roman"/>
          <w:noProof/>
          <w:sz w:val="18"/>
          <w:szCs w:val="18"/>
        </w:rPr>
        <w:t>La Prof. Savina Raynaud riceve gli studenti il mercoledì dalle ore 11 alle ore 12.30 presso il Dipartimento di Filosofia.</w:t>
      </w:r>
    </w:p>
    <w:sectPr w:rsidR="00E51899" w:rsidRPr="00F7643D" w:rsidSect="000179D5">
      <w:pgSz w:w="11906" w:h="16838" w:code="9"/>
      <w:pgMar w:top="2268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CC49" w14:textId="77777777" w:rsidR="0010739B" w:rsidRDefault="0010739B">
      <w:pPr>
        <w:spacing w:line="240" w:lineRule="auto"/>
      </w:pPr>
      <w:r>
        <w:separator/>
      </w:r>
    </w:p>
  </w:endnote>
  <w:endnote w:type="continuationSeparator" w:id="0">
    <w:p w14:paraId="66C79D32" w14:textId="77777777" w:rsidR="0010739B" w:rsidRDefault="0010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CB23" w14:textId="77777777" w:rsidR="0010739B" w:rsidRDefault="0010739B">
      <w:pPr>
        <w:spacing w:line="240" w:lineRule="auto"/>
      </w:pPr>
      <w:r>
        <w:separator/>
      </w:r>
    </w:p>
  </w:footnote>
  <w:footnote w:type="continuationSeparator" w:id="0">
    <w:p w14:paraId="2E5E41B6" w14:textId="77777777" w:rsidR="0010739B" w:rsidRDefault="0010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541A"/>
    <w:multiLevelType w:val="hybridMultilevel"/>
    <w:tmpl w:val="4E64E4AA"/>
    <w:lvl w:ilvl="0" w:tplc="F684B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4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69"/>
    <w:rsid w:val="00020C14"/>
    <w:rsid w:val="0010388E"/>
    <w:rsid w:val="0010739B"/>
    <w:rsid w:val="00110F92"/>
    <w:rsid w:val="001B4169"/>
    <w:rsid w:val="0020526B"/>
    <w:rsid w:val="00380C89"/>
    <w:rsid w:val="00561113"/>
    <w:rsid w:val="006308B7"/>
    <w:rsid w:val="00926E90"/>
    <w:rsid w:val="009F2473"/>
    <w:rsid w:val="00AF7B2A"/>
    <w:rsid w:val="00B1407E"/>
    <w:rsid w:val="00C65D93"/>
    <w:rsid w:val="00DB1591"/>
    <w:rsid w:val="00E51899"/>
    <w:rsid w:val="00E61174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F0CF"/>
  <w15:chartTrackingRefBased/>
  <w15:docId w15:val="{0C2A58B4-3C56-4B72-81FA-8D33FE1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E9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926E90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26E9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6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6E9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26E9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E9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6E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Grassi Monica Barbara</cp:lastModifiedBy>
  <cp:revision>4</cp:revision>
  <dcterms:created xsi:type="dcterms:W3CDTF">2021-06-23T14:41:00Z</dcterms:created>
  <dcterms:modified xsi:type="dcterms:W3CDTF">2022-11-02T12:08:00Z</dcterms:modified>
</cp:coreProperties>
</file>