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5BF4EC" w14:textId="77777777" w:rsidR="00DB56A1" w:rsidRPr="009A2A83" w:rsidRDefault="00DB56A1" w:rsidP="00DE67DD">
      <w:pPr>
        <w:pStyle w:val="Titolo1"/>
        <w:ind w:left="0" w:firstLine="0"/>
      </w:pPr>
      <w:r w:rsidRPr="009A2A83">
        <w:t>Storia delle relazioni industriali</w:t>
      </w:r>
    </w:p>
    <w:p w14:paraId="03CFC65F" w14:textId="77777777" w:rsidR="00DB56A1" w:rsidRPr="009A2A83" w:rsidRDefault="00DB56A1" w:rsidP="00A25C7A">
      <w:pPr>
        <w:pStyle w:val="Titolo2"/>
      </w:pPr>
      <w:r w:rsidRPr="009A2A83">
        <w:t>Prof. Aldo Carera</w:t>
      </w:r>
    </w:p>
    <w:p w14:paraId="54F9ECAC" w14:textId="77777777" w:rsidR="002D5E17" w:rsidRPr="009A2A83" w:rsidRDefault="00DB56A1" w:rsidP="00DB56A1">
      <w:pPr>
        <w:spacing w:before="240" w:after="120" w:line="240" w:lineRule="exact"/>
        <w:rPr>
          <w:b/>
          <w:sz w:val="18"/>
        </w:rPr>
      </w:pPr>
      <w:r w:rsidRPr="009A2A83">
        <w:rPr>
          <w:b/>
          <w:i/>
          <w:sz w:val="18"/>
        </w:rPr>
        <w:t>OBIETTIVO DEL CORSO E RISULTATI DI APPRENDIMENTO ATTESI</w:t>
      </w:r>
    </w:p>
    <w:p w14:paraId="12F96B3D" w14:textId="3951CC66" w:rsidR="007D2256" w:rsidRPr="002B5F78" w:rsidRDefault="007D2256" w:rsidP="007D2256">
      <w:pPr>
        <w:rPr>
          <w:szCs w:val="20"/>
        </w:rPr>
      </w:pPr>
      <w:r w:rsidRPr="009A2A83">
        <w:rPr>
          <w:szCs w:val="20"/>
        </w:rPr>
        <w:t xml:space="preserve">Obiettivo del corso è un’analisi di lungo periodo, comparata (Italia, Europa, Stati Uniti) e pluridisciplinare della formazione e dell’evoluzione dei rapporti collettivi tra lavoratori e imprenditori. Le trasformazioni dei sistemi produttivi e l’evoluzione tecnologica e organizzativa delle imprese tra XVIII e XX secolo verranno considerate in relazione al ruolo degli attori sociali e del loro contributo all’affermazione degli assetti democratici pluralisti. Un percorso che ha visto superare la logica del lavoro come merce e avviare l’incompiuta affermazione della </w:t>
      </w:r>
      <w:r w:rsidRPr="002B5F78">
        <w:rPr>
          <w:szCs w:val="20"/>
        </w:rPr>
        <w:t xml:space="preserve">centralità della persona lavoratore nelle imprese e negli equilibri economico sociali contemporanei. </w:t>
      </w:r>
    </w:p>
    <w:p w14:paraId="0593B418" w14:textId="1B77F7A1" w:rsidR="007D2256" w:rsidRPr="009A2A83" w:rsidRDefault="007D2256" w:rsidP="007D2256">
      <w:pPr>
        <w:rPr>
          <w:rFonts w:eastAsia="MS Mincho"/>
          <w:szCs w:val="20"/>
        </w:rPr>
      </w:pPr>
      <w:r w:rsidRPr="002B5F78">
        <w:rPr>
          <w:szCs w:val="20"/>
        </w:rPr>
        <w:t>Il primo modulo considera</w:t>
      </w:r>
      <w:r w:rsidR="00BC1DCC" w:rsidRPr="002B5F78">
        <w:rPr>
          <w:szCs w:val="20"/>
        </w:rPr>
        <w:t>, in premessa,</w:t>
      </w:r>
      <w:r w:rsidRPr="002B5F78">
        <w:rPr>
          <w:szCs w:val="20"/>
        </w:rPr>
        <w:t xml:space="preserve"> le trasformazioni del lavoro dalle antiche corporazioni alle forme organizzative d’impresa </w:t>
      </w:r>
      <w:r w:rsidR="00BC1DCC" w:rsidRPr="002B5F78">
        <w:rPr>
          <w:szCs w:val="20"/>
        </w:rPr>
        <w:t>n</w:t>
      </w:r>
      <w:r w:rsidRPr="002B5F78">
        <w:rPr>
          <w:szCs w:val="20"/>
        </w:rPr>
        <w:t>ovecent</w:t>
      </w:r>
      <w:r w:rsidR="00BC1DCC" w:rsidRPr="002B5F78">
        <w:rPr>
          <w:szCs w:val="20"/>
        </w:rPr>
        <w:t>esche</w:t>
      </w:r>
      <w:r w:rsidRPr="002B5F78">
        <w:rPr>
          <w:szCs w:val="20"/>
        </w:rPr>
        <w:t>. I</w:t>
      </w:r>
      <w:r w:rsidR="00BC1DCC" w:rsidRPr="002B5F78">
        <w:rPr>
          <w:szCs w:val="20"/>
        </w:rPr>
        <w:t xml:space="preserve">l cuore della trattazione riguarda le origini, </w:t>
      </w:r>
      <w:r w:rsidRPr="002B5F78">
        <w:rPr>
          <w:szCs w:val="20"/>
        </w:rPr>
        <w:t xml:space="preserve">la natura e i fini delle organizzazioni dei lavoratori </w:t>
      </w:r>
      <w:r w:rsidR="00BC1DCC" w:rsidRPr="002B5F78">
        <w:rPr>
          <w:szCs w:val="20"/>
        </w:rPr>
        <w:t xml:space="preserve">e degli imprenditori </w:t>
      </w:r>
      <w:r w:rsidRPr="002B5F78">
        <w:rPr>
          <w:szCs w:val="20"/>
        </w:rPr>
        <w:t>in relazione all’evoluzione economica e ai diversi assetti politico-istituzionali</w:t>
      </w:r>
      <w:r w:rsidR="00BC1DCC" w:rsidRPr="002B5F78">
        <w:rPr>
          <w:szCs w:val="20"/>
        </w:rPr>
        <w:t xml:space="preserve"> in ambiente europeo e nord-americano fino a metà Novecento</w:t>
      </w:r>
      <w:r w:rsidRPr="002B5F78">
        <w:rPr>
          <w:szCs w:val="20"/>
        </w:rPr>
        <w:t xml:space="preserve">. </w:t>
      </w:r>
      <w:r w:rsidR="00BC1DCC" w:rsidRPr="002B5F78">
        <w:rPr>
          <w:szCs w:val="20"/>
        </w:rPr>
        <w:t>Ne</w:t>
      </w:r>
      <w:r w:rsidRPr="002B5F78">
        <w:rPr>
          <w:szCs w:val="20"/>
        </w:rPr>
        <w:t>l secondo modulo</w:t>
      </w:r>
      <w:r w:rsidR="00BC1DCC" w:rsidRPr="002B5F78">
        <w:rPr>
          <w:szCs w:val="20"/>
        </w:rPr>
        <w:t>, dedicato alla seconda metà del Novecento,</w:t>
      </w:r>
      <w:r w:rsidRPr="002B5F78">
        <w:rPr>
          <w:szCs w:val="20"/>
        </w:rPr>
        <w:t xml:space="preserve"> </w:t>
      </w:r>
      <w:r w:rsidR="00BC1DCC" w:rsidRPr="002B5F78">
        <w:rPr>
          <w:szCs w:val="20"/>
        </w:rPr>
        <w:t>vengono approfondite le caratteristiche</w:t>
      </w:r>
      <w:r w:rsidR="00BC1DCC">
        <w:rPr>
          <w:szCs w:val="20"/>
        </w:rPr>
        <w:t xml:space="preserve"> del </w:t>
      </w:r>
      <w:r w:rsidR="00BC1DCC" w:rsidRPr="00BC1DCC">
        <w:rPr>
          <w:i/>
          <w:iCs/>
          <w:szCs w:val="20"/>
        </w:rPr>
        <w:t xml:space="preserve">new </w:t>
      </w:r>
      <w:proofErr w:type="spellStart"/>
      <w:r w:rsidR="00BC1DCC" w:rsidRPr="00BC1DCC">
        <w:rPr>
          <w:i/>
          <w:iCs/>
          <w:szCs w:val="20"/>
        </w:rPr>
        <w:t>unionism</w:t>
      </w:r>
      <w:proofErr w:type="spellEnd"/>
      <w:r w:rsidR="00BC1DCC">
        <w:rPr>
          <w:szCs w:val="20"/>
        </w:rPr>
        <w:t xml:space="preserve"> </w:t>
      </w:r>
      <w:r w:rsidR="00070A13">
        <w:rPr>
          <w:szCs w:val="20"/>
        </w:rPr>
        <w:t>nei vari a</w:t>
      </w:r>
      <w:r w:rsidR="00BC1DCC">
        <w:rPr>
          <w:szCs w:val="20"/>
        </w:rPr>
        <w:t xml:space="preserve">ssetti istituzionali ed economici del mondo occidentale </w:t>
      </w:r>
      <w:r w:rsidR="00070A13">
        <w:rPr>
          <w:szCs w:val="20"/>
        </w:rPr>
        <w:t>con una rilettura critica dei rapporto sociali nelle aziende</w:t>
      </w:r>
      <w:r w:rsidR="00BC1DCC">
        <w:rPr>
          <w:szCs w:val="20"/>
        </w:rPr>
        <w:t>.</w:t>
      </w:r>
      <w:r w:rsidR="00514BD6">
        <w:rPr>
          <w:szCs w:val="20"/>
        </w:rPr>
        <w:t xml:space="preserve"> Il corso si conclude con un ampio approfondimento sulle </w:t>
      </w:r>
      <w:r w:rsidR="00BC1DCC">
        <w:rPr>
          <w:szCs w:val="20"/>
        </w:rPr>
        <w:t xml:space="preserve">caratteristiche e </w:t>
      </w:r>
      <w:r w:rsidR="00514BD6">
        <w:rPr>
          <w:szCs w:val="20"/>
        </w:rPr>
        <w:t>su</w:t>
      </w:r>
      <w:r w:rsidR="00BC1DCC">
        <w:rPr>
          <w:szCs w:val="20"/>
        </w:rPr>
        <w:t>i limiti del sistema italiano di re</w:t>
      </w:r>
      <w:r w:rsidR="00514BD6">
        <w:rPr>
          <w:szCs w:val="20"/>
        </w:rPr>
        <w:t>lazioni industriali</w:t>
      </w:r>
      <w:r w:rsidRPr="009A2A83">
        <w:rPr>
          <w:szCs w:val="20"/>
        </w:rPr>
        <w:t>.</w:t>
      </w:r>
    </w:p>
    <w:p w14:paraId="0E70A14A" w14:textId="4AFEE38E" w:rsidR="007D2256" w:rsidRPr="00DE67DD" w:rsidRDefault="007D2256" w:rsidP="007D2256">
      <w:pPr>
        <w:rPr>
          <w:szCs w:val="20"/>
        </w:rPr>
      </w:pPr>
      <w:r w:rsidRPr="009A2A83">
        <w:rPr>
          <w:szCs w:val="20"/>
        </w:rPr>
        <w:t xml:space="preserve">Al termine del corso lo studente sarà in grado di </w:t>
      </w:r>
      <w:r w:rsidR="0070498D">
        <w:rPr>
          <w:szCs w:val="20"/>
        </w:rPr>
        <w:t>derivare dall’analisi storica attitudini intellettuali e competenze operative nei seguenti ambiti</w:t>
      </w:r>
      <w:r w:rsidRPr="009A2A83">
        <w:rPr>
          <w:szCs w:val="20"/>
        </w:rPr>
        <w:t xml:space="preserve">: (i) </w:t>
      </w:r>
      <w:r w:rsidR="0070498D">
        <w:rPr>
          <w:szCs w:val="20"/>
        </w:rPr>
        <w:t>su</w:t>
      </w:r>
      <w:r w:rsidRPr="009A2A83">
        <w:rPr>
          <w:szCs w:val="20"/>
        </w:rPr>
        <w:t xml:space="preserve">l </w:t>
      </w:r>
      <w:r w:rsidR="0020038C">
        <w:rPr>
          <w:szCs w:val="20"/>
        </w:rPr>
        <w:t xml:space="preserve">rilevo </w:t>
      </w:r>
      <w:r w:rsidRPr="009A2A83">
        <w:rPr>
          <w:szCs w:val="20"/>
        </w:rPr>
        <w:t>del lavoro e delle relazioni sociali nelle imprese e nei sistemi economici odierni</w:t>
      </w:r>
      <w:r w:rsidR="002772BB">
        <w:rPr>
          <w:szCs w:val="20"/>
        </w:rPr>
        <w:t>, a integrazione delle analisi economico-aziendali</w:t>
      </w:r>
      <w:r w:rsidR="00B523BD">
        <w:rPr>
          <w:szCs w:val="20"/>
        </w:rPr>
        <w:t>,</w:t>
      </w:r>
      <w:r w:rsidR="002772BB" w:rsidRPr="002772BB">
        <w:t xml:space="preserve"> </w:t>
      </w:r>
      <w:r w:rsidR="002772BB">
        <w:t>nella prospettiva della dignità del lavoro e della partecipazione dei lavoratori</w:t>
      </w:r>
      <w:r w:rsidR="002772BB">
        <w:rPr>
          <w:szCs w:val="20"/>
        </w:rPr>
        <w:t xml:space="preserve">; </w:t>
      </w:r>
      <w:r w:rsidRPr="009A2A83">
        <w:rPr>
          <w:szCs w:val="20"/>
        </w:rPr>
        <w:t xml:space="preserve">(ii) </w:t>
      </w:r>
      <w:r w:rsidR="0070498D">
        <w:rPr>
          <w:szCs w:val="20"/>
        </w:rPr>
        <w:t>sul ruolo</w:t>
      </w:r>
      <w:r w:rsidR="00037BE4">
        <w:rPr>
          <w:szCs w:val="20"/>
        </w:rPr>
        <w:t xml:space="preserve"> e </w:t>
      </w:r>
      <w:r w:rsidR="0070498D">
        <w:rPr>
          <w:szCs w:val="20"/>
        </w:rPr>
        <w:t>sulle competenze degli</w:t>
      </w:r>
      <w:r w:rsidRPr="009A2A83">
        <w:rPr>
          <w:szCs w:val="20"/>
        </w:rPr>
        <w:t xml:space="preserve"> attori </w:t>
      </w:r>
      <w:r w:rsidR="0070498D">
        <w:rPr>
          <w:szCs w:val="20"/>
        </w:rPr>
        <w:t xml:space="preserve">che operano </w:t>
      </w:r>
      <w:r w:rsidRPr="009A2A83">
        <w:rPr>
          <w:szCs w:val="20"/>
        </w:rPr>
        <w:t>nel campo delle relazioni industriali e delle human relations</w:t>
      </w:r>
      <w:r w:rsidR="0070498D">
        <w:rPr>
          <w:szCs w:val="20"/>
        </w:rPr>
        <w:t xml:space="preserve"> </w:t>
      </w:r>
      <w:r w:rsidR="0020038C">
        <w:rPr>
          <w:szCs w:val="20"/>
        </w:rPr>
        <w:t>nelle varie tipologie d’impresa</w:t>
      </w:r>
      <w:r w:rsidRPr="009A2A83">
        <w:rPr>
          <w:szCs w:val="20"/>
        </w:rPr>
        <w:t xml:space="preserve">; (iii) </w:t>
      </w:r>
      <w:r w:rsidR="0020038C">
        <w:rPr>
          <w:szCs w:val="20"/>
        </w:rPr>
        <w:t>sul</w:t>
      </w:r>
      <w:r w:rsidRPr="009A2A83">
        <w:rPr>
          <w:szCs w:val="20"/>
        </w:rPr>
        <w:t>l’apporto delle tecniche contrattuali e della regolazione sociale ai diversi livelli relazionali (imprese, territori, sistem</w:t>
      </w:r>
      <w:r w:rsidR="00037BE4">
        <w:rPr>
          <w:szCs w:val="20"/>
        </w:rPr>
        <w:t>i</w:t>
      </w:r>
      <w:r w:rsidRPr="009A2A83">
        <w:rPr>
          <w:szCs w:val="20"/>
        </w:rPr>
        <w:t xml:space="preserve"> economic</w:t>
      </w:r>
      <w:r w:rsidR="00037BE4">
        <w:rPr>
          <w:szCs w:val="20"/>
        </w:rPr>
        <w:t>i, sovranazionali</w:t>
      </w:r>
      <w:r w:rsidRPr="009A2A83">
        <w:rPr>
          <w:szCs w:val="20"/>
        </w:rPr>
        <w:t xml:space="preserve">); (iv) </w:t>
      </w:r>
      <w:r w:rsidR="002772BB">
        <w:rPr>
          <w:szCs w:val="20"/>
        </w:rPr>
        <w:t>sul</w:t>
      </w:r>
      <w:r w:rsidRPr="009A2A83">
        <w:rPr>
          <w:szCs w:val="20"/>
        </w:rPr>
        <w:t>l’incidenza dei differenti percorsi storici sulle attuali relazioni industriali nei vari paesi,</w:t>
      </w:r>
      <w:r w:rsidR="002772BB">
        <w:rPr>
          <w:szCs w:val="20"/>
        </w:rPr>
        <w:t xml:space="preserve"> a integrazione delle conoscenze </w:t>
      </w:r>
      <w:r w:rsidR="00037BE4">
        <w:rPr>
          <w:szCs w:val="20"/>
        </w:rPr>
        <w:t>su</w:t>
      </w:r>
      <w:r w:rsidR="002772BB">
        <w:rPr>
          <w:szCs w:val="20"/>
        </w:rPr>
        <w:t>lle culture e civiltà in particolare negli ambienti anglosassoni</w:t>
      </w:r>
      <w:r w:rsidRPr="009A2A83">
        <w:rPr>
          <w:szCs w:val="20"/>
        </w:rPr>
        <w:t xml:space="preserve">; (v) </w:t>
      </w:r>
      <w:r w:rsidR="002772BB">
        <w:rPr>
          <w:szCs w:val="20"/>
        </w:rPr>
        <w:t>sul</w:t>
      </w:r>
      <w:r w:rsidRPr="009A2A83">
        <w:rPr>
          <w:szCs w:val="20"/>
        </w:rPr>
        <w:t>la rilevanza del «fattore umano», della contrattazione collettiva e delle istituzioni sociali per la promozione di processi sostenibili di sviluppo economico-sociale da parte delle imprese e dei lavoratori</w:t>
      </w:r>
      <w:r w:rsidR="002772BB">
        <w:rPr>
          <w:szCs w:val="20"/>
        </w:rPr>
        <w:t>.</w:t>
      </w:r>
      <w:r>
        <w:t xml:space="preserve"> </w:t>
      </w:r>
    </w:p>
    <w:p w14:paraId="11E83993" w14:textId="77777777" w:rsidR="00DB56A1" w:rsidRDefault="00DB56A1" w:rsidP="00DB56A1">
      <w:pPr>
        <w:spacing w:before="240" w:after="120" w:line="240" w:lineRule="exact"/>
        <w:rPr>
          <w:rFonts w:eastAsia="MS Mincho"/>
          <w:b/>
          <w:sz w:val="18"/>
        </w:rPr>
      </w:pPr>
      <w:r>
        <w:rPr>
          <w:rFonts w:eastAsia="MS Mincho"/>
          <w:b/>
          <w:i/>
          <w:sz w:val="18"/>
        </w:rPr>
        <w:t>PROGRAMMA DEL CORSO</w:t>
      </w:r>
    </w:p>
    <w:p w14:paraId="14F57DE5" w14:textId="77777777" w:rsidR="007D2256" w:rsidRPr="00114861" w:rsidRDefault="007D2256" w:rsidP="007D2256">
      <w:pPr>
        <w:spacing w:line="240" w:lineRule="exact"/>
        <w:ind w:left="284" w:hanging="284"/>
        <w:rPr>
          <w:rFonts w:ascii="Times" w:hAnsi="Times"/>
          <w:smallCaps/>
          <w:sz w:val="18"/>
          <w:szCs w:val="18"/>
        </w:rPr>
      </w:pPr>
      <w:r w:rsidRPr="00114861">
        <w:rPr>
          <w:rFonts w:ascii="Times" w:hAnsi="Times"/>
          <w:smallCaps/>
          <w:sz w:val="18"/>
          <w:szCs w:val="18"/>
        </w:rPr>
        <w:t>Primo Modulo</w:t>
      </w:r>
    </w:p>
    <w:p w14:paraId="28EB643A" w14:textId="4CA79FCB" w:rsidR="007D2256" w:rsidRPr="00114861" w:rsidRDefault="007D2256" w:rsidP="007D2256">
      <w:pPr>
        <w:spacing w:line="240" w:lineRule="exact"/>
        <w:ind w:left="284" w:hanging="284"/>
        <w:rPr>
          <w:szCs w:val="20"/>
        </w:rPr>
      </w:pPr>
      <w:r w:rsidRPr="00114861">
        <w:rPr>
          <w:rFonts w:ascii="Times" w:hAnsi="Times"/>
          <w:smallCaps/>
          <w:sz w:val="18"/>
          <w:szCs w:val="18"/>
        </w:rPr>
        <w:lastRenderedPageBreak/>
        <w:t>1)</w:t>
      </w:r>
      <w:r>
        <w:rPr>
          <w:rFonts w:ascii="Times" w:hAnsi="Times"/>
          <w:smallCaps/>
          <w:sz w:val="18"/>
          <w:szCs w:val="18"/>
        </w:rPr>
        <w:tab/>
      </w:r>
      <w:r>
        <w:rPr>
          <w:rFonts w:ascii="Times" w:hAnsi="Times"/>
          <w:i/>
          <w:szCs w:val="20"/>
        </w:rPr>
        <w:t>Lavoro e rappresentanze del lavoro</w:t>
      </w:r>
      <w:r w:rsidR="002B3D1D">
        <w:rPr>
          <w:rFonts w:ascii="Times" w:hAnsi="Times"/>
          <w:i/>
          <w:szCs w:val="20"/>
        </w:rPr>
        <w:t>: le origini</w:t>
      </w:r>
      <w:r>
        <w:rPr>
          <w:rFonts w:ascii="Times" w:hAnsi="Times"/>
          <w:i/>
          <w:szCs w:val="20"/>
        </w:rPr>
        <w:t xml:space="preserve"> </w:t>
      </w:r>
      <w:r w:rsidR="002B3D1D">
        <w:rPr>
          <w:rFonts w:ascii="Times" w:hAnsi="Times"/>
          <w:i/>
          <w:szCs w:val="20"/>
        </w:rPr>
        <w:t>(XIX sec.-1914)</w:t>
      </w:r>
    </w:p>
    <w:p w14:paraId="6970DB16" w14:textId="77777777" w:rsidR="007D2256" w:rsidRPr="00114861" w:rsidRDefault="007D2256" w:rsidP="007D2256">
      <w:pPr>
        <w:pStyle w:val="Paragrafoelenco"/>
        <w:numPr>
          <w:ilvl w:val="0"/>
          <w:numId w:val="3"/>
        </w:numPr>
        <w:ind w:left="567" w:hanging="283"/>
        <w:rPr>
          <w:rFonts w:ascii="Times" w:hAnsi="Times"/>
          <w:szCs w:val="20"/>
        </w:rPr>
      </w:pPr>
      <w:r w:rsidRPr="00114861">
        <w:rPr>
          <w:rFonts w:ascii="Times" w:hAnsi="Times"/>
          <w:szCs w:val="20"/>
        </w:rPr>
        <w:t xml:space="preserve">Introduzione: concetti </w:t>
      </w:r>
      <w:r>
        <w:rPr>
          <w:rFonts w:ascii="Times" w:hAnsi="Times"/>
          <w:szCs w:val="20"/>
        </w:rPr>
        <w:t xml:space="preserve">di riferimento </w:t>
      </w:r>
      <w:r w:rsidRPr="00114861">
        <w:rPr>
          <w:rFonts w:ascii="Times" w:hAnsi="Times"/>
          <w:szCs w:val="20"/>
        </w:rPr>
        <w:t>e categorie storiografiche.</w:t>
      </w:r>
    </w:p>
    <w:p w14:paraId="2991C8EA" w14:textId="695686C4" w:rsidR="007D2256" w:rsidRPr="00114861" w:rsidRDefault="007D2256" w:rsidP="007D2256">
      <w:pPr>
        <w:pStyle w:val="Paragrafoelenco"/>
        <w:numPr>
          <w:ilvl w:val="0"/>
          <w:numId w:val="3"/>
        </w:numPr>
        <w:ind w:left="567" w:hanging="283"/>
        <w:rPr>
          <w:rFonts w:ascii="Times" w:hAnsi="Times"/>
          <w:szCs w:val="20"/>
        </w:rPr>
      </w:pPr>
      <w:r w:rsidRPr="00114861">
        <w:rPr>
          <w:rFonts w:ascii="Times" w:hAnsi="Times"/>
          <w:szCs w:val="20"/>
        </w:rPr>
        <w:t>L</w:t>
      </w:r>
      <w:r w:rsidR="002B3D1D">
        <w:rPr>
          <w:rFonts w:ascii="Times" w:hAnsi="Times"/>
          <w:szCs w:val="20"/>
        </w:rPr>
        <w:t>’organizzazione del l</w:t>
      </w:r>
      <w:r w:rsidRPr="00114861">
        <w:rPr>
          <w:rFonts w:ascii="Times" w:hAnsi="Times"/>
          <w:szCs w:val="20"/>
        </w:rPr>
        <w:t xml:space="preserve">avoro </w:t>
      </w:r>
      <w:r w:rsidR="002B3D1D">
        <w:rPr>
          <w:rFonts w:ascii="Times" w:hAnsi="Times"/>
          <w:szCs w:val="20"/>
        </w:rPr>
        <w:t>tra manifattura e fabbrica</w:t>
      </w:r>
      <w:r w:rsidRPr="00114861">
        <w:rPr>
          <w:rFonts w:ascii="Times" w:hAnsi="Times"/>
          <w:szCs w:val="20"/>
        </w:rPr>
        <w:t>.</w:t>
      </w:r>
    </w:p>
    <w:p w14:paraId="58D57E64" w14:textId="45EA9412" w:rsidR="007D2256" w:rsidRDefault="007D2256" w:rsidP="007D2256">
      <w:pPr>
        <w:pStyle w:val="Paragrafoelenco"/>
        <w:numPr>
          <w:ilvl w:val="0"/>
          <w:numId w:val="3"/>
        </w:numPr>
        <w:ind w:left="567" w:hanging="283"/>
        <w:rPr>
          <w:rFonts w:ascii="Times" w:hAnsi="Times"/>
          <w:szCs w:val="20"/>
        </w:rPr>
      </w:pPr>
      <w:r>
        <w:rPr>
          <w:rFonts w:ascii="Times" w:hAnsi="Times"/>
          <w:szCs w:val="20"/>
        </w:rPr>
        <w:t xml:space="preserve">Natura e fini delle rappresentanze del lavoro: le </w:t>
      </w:r>
      <w:proofErr w:type="spellStart"/>
      <w:r>
        <w:rPr>
          <w:rFonts w:ascii="Times" w:hAnsi="Times"/>
          <w:szCs w:val="20"/>
        </w:rPr>
        <w:t>Trade</w:t>
      </w:r>
      <w:proofErr w:type="spellEnd"/>
      <w:r>
        <w:rPr>
          <w:rFonts w:ascii="Times" w:hAnsi="Times"/>
          <w:szCs w:val="20"/>
        </w:rPr>
        <w:t xml:space="preserve"> </w:t>
      </w:r>
      <w:proofErr w:type="spellStart"/>
      <w:r>
        <w:rPr>
          <w:rFonts w:ascii="Times" w:hAnsi="Times"/>
          <w:szCs w:val="20"/>
        </w:rPr>
        <w:t>unions</w:t>
      </w:r>
      <w:proofErr w:type="spellEnd"/>
      <w:r w:rsidRPr="00114861">
        <w:rPr>
          <w:rFonts w:ascii="Times" w:hAnsi="Times"/>
          <w:szCs w:val="20"/>
        </w:rPr>
        <w:t>.</w:t>
      </w:r>
    </w:p>
    <w:p w14:paraId="533F6116" w14:textId="2E15CCDC" w:rsidR="002B3D1D" w:rsidRDefault="007A3E9B" w:rsidP="007D2256">
      <w:pPr>
        <w:pStyle w:val="Paragrafoelenco"/>
        <w:numPr>
          <w:ilvl w:val="0"/>
          <w:numId w:val="3"/>
        </w:numPr>
        <w:ind w:left="567" w:hanging="283"/>
        <w:rPr>
          <w:rFonts w:ascii="Times" w:hAnsi="Times"/>
          <w:szCs w:val="20"/>
        </w:rPr>
      </w:pPr>
      <w:r>
        <w:rPr>
          <w:rFonts w:ascii="Times" w:hAnsi="Times"/>
          <w:szCs w:val="20"/>
        </w:rPr>
        <w:t>L’</w:t>
      </w:r>
      <w:proofErr w:type="spellStart"/>
      <w:r>
        <w:rPr>
          <w:rFonts w:ascii="Times" w:hAnsi="Times"/>
          <w:szCs w:val="20"/>
        </w:rPr>
        <w:t>idealtipo</w:t>
      </w:r>
      <w:proofErr w:type="spellEnd"/>
      <w:r w:rsidR="002B3D1D">
        <w:rPr>
          <w:rFonts w:ascii="Times" w:hAnsi="Times"/>
          <w:szCs w:val="20"/>
        </w:rPr>
        <w:t xml:space="preserve"> inglese e le </w:t>
      </w:r>
      <w:r>
        <w:rPr>
          <w:rFonts w:ascii="Times" w:hAnsi="Times"/>
          <w:szCs w:val="20"/>
        </w:rPr>
        <w:t>derivazioni</w:t>
      </w:r>
      <w:r w:rsidR="002B3D1D">
        <w:rPr>
          <w:rFonts w:ascii="Times" w:hAnsi="Times"/>
          <w:szCs w:val="20"/>
        </w:rPr>
        <w:t xml:space="preserve"> pluralistiche nell’Europa continentale.</w:t>
      </w:r>
    </w:p>
    <w:p w14:paraId="0E4371D5" w14:textId="617F423E" w:rsidR="002B3D1D" w:rsidRPr="004A2AD6" w:rsidRDefault="002B3D1D" w:rsidP="004A2AD6">
      <w:pPr>
        <w:pStyle w:val="Paragrafoelenco"/>
        <w:numPr>
          <w:ilvl w:val="0"/>
          <w:numId w:val="3"/>
        </w:numPr>
        <w:ind w:left="567" w:hanging="283"/>
        <w:rPr>
          <w:rFonts w:ascii="Times" w:hAnsi="Times"/>
          <w:szCs w:val="20"/>
        </w:rPr>
      </w:pPr>
      <w:r>
        <w:rPr>
          <w:rFonts w:ascii="Times" w:hAnsi="Times"/>
          <w:szCs w:val="20"/>
        </w:rPr>
        <w:t>Rappresentanze degli interessi e sistema economico nel capitalismo industriale delle origini.</w:t>
      </w:r>
    </w:p>
    <w:p w14:paraId="2E8ABF9A" w14:textId="3C81DFBB" w:rsidR="002B3D1D" w:rsidRDefault="002B3D1D" w:rsidP="004A2AD6">
      <w:pPr>
        <w:spacing w:before="120"/>
        <w:rPr>
          <w:rFonts w:ascii="Times" w:hAnsi="Times"/>
          <w:i/>
          <w:szCs w:val="20"/>
        </w:rPr>
      </w:pPr>
      <w:r>
        <w:rPr>
          <w:rFonts w:ascii="Times" w:hAnsi="Times"/>
          <w:smallCaps/>
          <w:sz w:val="18"/>
          <w:szCs w:val="18"/>
        </w:rPr>
        <w:t>2</w:t>
      </w:r>
      <w:r w:rsidRPr="002B3D1D">
        <w:rPr>
          <w:rFonts w:ascii="Times" w:hAnsi="Times"/>
          <w:smallCaps/>
          <w:sz w:val="18"/>
          <w:szCs w:val="18"/>
        </w:rPr>
        <w:t>)</w:t>
      </w:r>
      <w:r w:rsidRPr="002B3D1D">
        <w:rPr>
          <w:rFonts w:ascii="Times" w:hAnsi="Times"/>
          <w:smallCaps/>
          <w:sz w:val="18"/>
          <w:szCs w:val="18"/>
        </w:rPr>
        <w:tab/>
      </w:r>
      <w:r>
        <w:rPr>
          <w:rFonts w:ascii="Times" w:hAnsi="Times"/>
          <w:i/>
          <w:szCs w:val="20"/>
        </w:rPr>
        <w:t xml:space="preserve">Capitalismo </w:t>
      </w:r>
      <w:r w:rsidR="007A3E9B">
        <w:rPr>
          <w:rFonts w:ascii="Times" w:hAnsi="Times"/>
          <w:i/>
          <w:szCs w:val="20"/>
        </w:rPr>
        <w:t>dei monopoli e ristrutturazione delle rappresentanze</w:t>
      </w:r>
      <w:r w:rsidRPr="002B3D1D">
        <w:rPr>
          <w:rFonts w:ascii="Times" w:hAnsi="Times"/>
          <w:i/>
          <w:szCs w:val="20"/>
        </w:rPr>
        <w:t xml:space="preserve"> (</w:t>
      </w:r>
      <w:r>
        <w:rPr>
          <w:rFonts w:ascii="Times" w:hAnsi="Times"/>
          <w:i/>
          <w:szCs w:val="20"/>
        </w:rPr>
        <w:t>1914 - 1945</w:t>
      </w:r>
      <w:r w:rsidRPr="002B3D1D">
        <w:rPr>
          <w:rFonts w:ascii="Times" w:hAnsi="Times"/>
          <w:i/>
          <w:szCs w:val="20"/>
        </w:rPr>
        <w:t>)</w:t>
      </w:r>
    </w:p>
    <w:p w14:paraId="3D6F549D" w14:textId="65D319A6" w:rsidR="007A3E9B" w:rsidRPr="007A3E9B" w:rsidRDefault="007A3E9B" w:rsidP="007A3E9B">
      <w:pPr>
        <w:rPr>
          <w:rFonts w:ascii="Times" w:hAnsi="Times"/>
          <w:szCs w:val="20"/>
        </w:rPr>
      </w:pPr>
      <w:r>
        <w:rPr>
          <w:rFonts w:ascii="Times" w:hAnsi="Times"/>
          <w:iCs/>
          <w:szCs w:val="20"/>
        </w:rPr>
        <w:tab/>
        <w:t>f</w:t>
      </w:r>
      <w:r w:rsidRPr="007A3E9B">
        <w:rPr>
          <w:rFonts w:ascii="Times" w:eastAsia="MS Mincho" w:hAnsi="Times"/>
          <w:szCs w:val="20"/>
        </w:rPr>
        <w:t xml:space="preserve">. </w:t>
      </w:r>
      <w:r>
        <w:rPr>
          <w:rFonts w:ascii="Times" w:eastAsia="MS Mincho" w:hAnsi="Times"/>
          <w:szCs w:val="20"/>
        </w:rPr>
        <w:t xml:space="preserve"> </w:t>
      </w:r>
      <w:r w:rsidR="0084174A">
        <w:rPr>
          <w:rFonts w:ascii="Times" w:eastAsia="MS Mincho" w:hAnsi="Times"/>
          <w:szCs w:val="20"/>
        </w:rPr>
        <w:t>I nuovi paradigmi industriali</w:t>
      </w:r>
      <w:r w:rsidRPr="007A3E9B">
        <w:rPr>
          <w:rFonts w:ascii="Times" w:eastAsia="MS Mincho" w:hAnsi="Times"/>
          <w:szCs w:val="20"/>
        </w:rPr>
        <w:t>: Taylor e Ford</w:t>
      </w:r>
      <w:r w:rsidR="00852CB0">
        <w:rPr>
          <w:rFonts w:ascii="Times" w:eastAsia="MS Mincho" w:hAnsi="Times"/>
          <w:szCs w:val="20"/>
        </w:rPr>
        <w:t>.</w:t>
      </w:r>
    </w:p>
    <w:p w14:paraId="65AD6AF9" w14:textId="54362B27" w:rsidR="002B3D1D" w:rsidRDefault="007A3E9B" w:rsidP="002B3D1D">
      <w:pPr>
        <w:rPr>
          <w:rFonts w:ascii="Times" w:hAnsi="Times"/>
          <w:iCs/>
          <w:szCs w:val="20"/>
        </w:rPr>
      </w:pPr>
      <w:r>
        <w:rPr>
          <w:rFonts w:ascii="Times" w:hAnsi="Times"/>
          <w:iCs/>
          <w:szCs w:val="20"/>
        </w:rPr>
        <w:tab/>
      </w:r>
      <w:r w:rsidR="002B3D1D">
        <w:rPr>
          <w:rFonts w:ascii="Times" w:hAnsi="Times"/>
          <w:iCs/>
          <w:szCs w:val="20"/>
        </w:rPr>
        <w:t>g. Libertà democratiche vs.</w:t>
      </w:r>
      <w:r>
        <w:rPr>
          <w:rFonts w:ascii="Times" w:hAnsi="Times"/>
          <w:iCs/>
          <w:szCs w:val="20"/>
        </w:rPr>
        <w:t xml:space="preserve"> istituzionalizzazione</w:t>
      </w:r>
      <w:r w:rsidR="00852CB0">
        <w:rPr>
          <w:rFonts w:ascii="Times" w:hAnsi="Times"/>
          <w:iCs/>
          <w:szCs w:val="20"/>
        </w:rPr>
        <w:t>.</w:t>
      </w:r>
    </w:p>
    <w:p w14:paraId="53BCF9C7" w14:textId="1B459B42" w:rsidR="002B3D1D" w:rsidRPr="004A2AD6" w:rsidRDefault="007A3E9B" w:rsidP="002B3D1D">
      <w:pPr>
        <w:rPr>
          <w:rFonts w:ascii="Times" w:hAnsi="Times"/>
          <w:iCs/>
          <w:szCs w:val="20"/>
        </w:rPr>
      </w:pPr>
      <w:r>
        <w:rPr>
          <w:rFonts w:ascii="Times" w:hAnsi="Times"/>
          <w:iCs/>
          <w:szCs w:val="20"/>
        </w:rPr>
        <w:tab/>
        <w:t xml:space="preserve">h. L’esperienza USA: </w:t>
      </w:r>
      <w:r w:rsidRPr="007A3E9B">
        <w:rPr>
          <w:rFonts w:ascii="Times" w:hAnsi="Times"/>
          <w:i/>
          <w:szCs w:val="20"/>
        </w:rPr>
        <w:t>New deal</w:t>
      </w:r>
      <w:r>
        <w:rPr>
          <w:rFonts w:ascii="Times" w:hAnsi="Times"/>
          <w:iCs/>
          <w:szCs w:val="20"/>
        </w:rPr>
        <w:t xml:space="preserve"> e «</w:t>
      </w:r>
      <w:r w:rsidRPr="007A3E9B">
        <w:rPr>
          <w:rFonts w:ascii="Times" w:hAnsi="Times"/>
          <w:i/>
          <w:szCs w:val="20"/>
        </w:rPr>
        <w:t xml:space="preserve">new </w:t>
      </w:r>
      <w:proofErr w:type="spellStart"/>
      <w:r w:rsidRPr="007A3E9B">
        <w:rPr>
          <w:rFonts w:ascii="Times" w:hAnsi="Times"/>
          <w:i/>
          <w:szCs w:val="20"/>
        </w:rPr>
        <w:t>unionism</w:t>
      </w:r>
      <w:proofErr w:type="spellEnd"/>
      <w:r>
        <w:rPr>
          <w:rFonts w:ascii="Times" w:hAnsi="Times"/>
          <w:iCs/>
          <w:szCs w:val="20"/>
        </w:rPr>
        <w:t>»</w:t>
      </w:r>
      <w:r w:rsidR="00852CB0">
        <w:rPr>
          <w:rFonts w:ascii="Times" w:hAnsi="Times"/>
          <w:iCs/>
          <w:szCs w:val="20"/>
        </w:rPr>
        <w:t>.</w:t>
      </w:r>
    </w:p>
    <w:p w14:paraId="76BF2219" w14:textId="77777777" w:rsidR="007D2256" w:rsidRDefault="007D2256" w:rsidP="007D2256">
      <w:pPr>
        <w:spacing w:before="120" w:line="240" w:lineRule="exact"/>
        <w:ind w:left="284" w:hanging="284"/>
        <w:rPr>
          <w:rFonts w:ascii="Times" w:hAnsi="Times"/>
          <w:smallCaps/>
          <w:sz w:val="18"/>
          <w:szCs w:val="18"/>
        </w:rPr>
      </w:pPr>
      <w:r w:rsidRPr="00114861">
        <w:rPr>
          <w:rFonts w:ascii="Times" w:hAnsi="Times"/>
          <w:smallCaps/>
          <w:sz w:val="18"/>
          <w:szCs w:val="18"/>
        </w:rPr>
        <w:t xml:space="preserve">Secondo </w:t>
      </w:r>
      <w:r>
        <w:rPr>
          <w:rFonts w:ascii="Times" w:hAnsi="Times"/>
          <w:smallCaps/>
          <w:sz w:val="18"/>
          <w:szCs w:val="18"/>
        </w:rPr>
        <w:t>M</w:t>
      </w:r>
      <w:r w:rsidRPr="00114861">
        <w:rPr>
          <w:rFonts w:ascii="Times" w:hAnsi="Times"/>
          <w:smallCaps/>
          <w:sz w:val="18"/>
          <w:szCs w:val="18"/>
        </w:rPr>
        <w:t xml:space="preserve">odulo </w:t>
      </w:r>
    </w:p>
    <w:p w14:paraId="1D8C1A7C" w14:textId="651295D3" w:rsidR="007D2256" w:rsidRPr="003F17AA" w:rsidRDefault="00852CB0" w:rsidP="007D2256">
      <w:pPr>
        <w:spacing w:line="240" w:lineRule="exact"/>
        <w:ind w:left="284" w:hanging="284"/>
        <w:rPr>
          <w:spacing w:val="-2"/>
          <w:szCs w:val="20"/>
        </w:rPr>
      </w:pPr>
      <w:r>
        <w:rPr>
          <w:rFonts w:ascii="Times" w:hAnsi="Times"/>
          <w:smallCaps/>
          <w:sz w:val="18"/>
          <w:szCs w:val="18"/>
        </w:rPr>
        <w:t>1</w:t>
      </w:r>
      <w:r w:rsidR="007D2256" w:rsidRPr="003F17AA">
        <w:rPr>
          <w:rFonts w:ascii="Times" w:hAnsi="Times"/>
          <w:smallCaps/>
          <w:sz w:val="18"/>
          <w:szCs w:val="18"/>
        </w:rPr>
        <w:t>)</w:t>
      </w:r>
      <w:r w:rsidR="007D2256" w:rsidRPr="003F17AA">
        <w:rPr>
          <w:rFonts w:ascii="Times" w:hAnsi="Times"/>
          <w:smallCaps/>
          <w:sz w:val="18"/>
          <w:szCs w:val="18"/>
        </w:rPr>
        <w:tab/>
      </w:r>
      <w:r w:rsidR="007A3E9B">
        <w:rPr>
          <w:rFonts w:ascii="Times" w:hAnsi="Times"/>
          <w:i/>
          <w:szCs w:val="20"/>
        </w:rPr>
        <w:t>L</w:t>
      </w:r>
      <w:r>
        <w:rPr>
          <w:rFonts w:ascii="Times" w:hAnsi="Times"/>
          <w:i/>
          <w:szCs w:val="20"/>
        </w:rPr>
        <w:t xml:space="preserve">a revisione </w:t>
      </w:r>
      <w:r w:rsidR="007A3E9B">
        <w:rPr>
          <w:rFonts w:ascii="Times" w:hAnsi="Times"/>
          <w:i/>
          <w:szCs w:val="20"/>
        </w:rPr>
        <w:t xml:space="preserve">del </w:t>
      </w:r>
      <w:r>
        <w:rPr>
          <w:rFonts w:ascii="Times" w:hAnsi="Times"/>
          <w:i/>
          <w:szCs w:val="20"/>
        </w:rPr>
        <w:t xml:space="preserve">«new </w:t>
      </w:r>
      <w:proofErr w:type="spellStart"/>
      <w:r>
        <w:rPr>
          <w:rFonts w:ascii="Times" w:hAnsi="Times"/>
          <w:i/>
          <w:szCs w:val="20"/>
        </w:rPr>
        <w:t>unionism</w:t>
      </w:r>
      <w:proofErr w:type="spellEnd"/>
      <w:r>
        <w:rPr>
          <w:rFonts w:ascii="Times" w:hAnsi="Times"/>
          <w:i/>
          <w:szCs w:val="20"/>
        </w:rPr>
        <w:t>» in Europa conti</w:t>
      </w:r>
      <w:r w:rsidR="0084174A">
        <w:rPr>
          <w:rFonts w:ascii="Times" w:hAnsi="Times"/>
          <w:i/>
          <w:szCs w:val="20"/>
        </w:rPr>
        <w:t>nentale</w:t>
      </w:r>
    </w:p>
    <w:p w14:paraId="22E0D533" w14:textId="5707B665" w:rsidR="007D2256" w:rsidRPr="003F17AA" w:rsidRDefault="007A3E9B" w:rsidP="007D2256">
      <w:pPr>
        <w:pStyle w:val="Paragrafoelenco"/>
        <w:numPr>
          <w:ilvl w:val="0"/>
          <w:numId w:val="4"/>
        </w:numPr>
        <w:ind w:left="567" w:hanging="283"/>
        <w:rPr>
          <w:rFonts w:ascii="Times" w:hAnsi="Times"/>
          <w:szCs w:val="20"/>
        </w:rPr>
      </w:pPr>
      <w:r>
        <w:rPr>
          <w:rFonts w:ascii="Times" w:hAnsi="Times"/>
          <w:szCs w:val="20"/>
        </w:rPr>
        <w:t xml:space="preserve">Linee di evoluzione: dal modello </w:t>
      </w:r>
      <w:proofErr w:type="spellStart"/>
      <w:r>
        <w:rPr>
          <w:rFonts w:ascii="Times" w:hAnsi="Times"/>
          <w:szCs w:val="20"/>
        </w:rPr>
        <w:t>webbiano</w:t>
      </w:r>
      <w:proofErr w:type="spellEnd"/>
      <w:r>
        <w:rPr>
          <w:rFonts w:ascii="Times" w:hAnsi="Times"/>
          <w:szCs w:val="20"/>
        </w:rPr>
        <w:t xml:space="preserve"> all</w:t>
      </w:r>
      <w:r w:rsidR="0084174A">
        <w:rPr>
          <w:rFonts w:ascii="Times" w:hAnsi="Times"/>
          <w:szCs w:val="20"/>
        </w:rPr>
        <w:t>e</w:t>
      </w:r>
      <w:r>
        <w:rPr>
          <w:rFonts w:ascii="Times" w:hAnsi="Times"/>
          <w:szCs w:val="20"/>
        </w:rPr>
        <w:t xml:space="preserve"> dottri</w:t>
      </w:r>
      <w:r w:rsidR="00852CB0">
        <w:rPr>
          <w:rFonts w:ascii="Times" w:hAnsi="Times"/>
          <w:szCs w:val="20"/>
        </w:rPr>
        <w:t>ne pluralistiche.</w:t>
      </w:r>
    </w:p>
    <w:p w14:paraId="265FCA50" w14:textId="79F50B63" w:rsidR="007D2256" w:rsidRPr="003F17AA" w:rsidRDefault="007A3E9B" w:rsidP="007D2256">
      <w:pPr>
        <w:pStyle w:val="Paragrafoelenco"/>
        <w:numPr>
          <w:ilvl w:val="0"/>
          <w:numId w:val="4"/>
        </w:numPr>
        <w:ind w:left="567" w:hanging="283"/>
        <w:rPr>
          <w:rFonts w:ascii="Times" w:hAnsi="Times"/>
          <w:szCs w:val="20"/>
        </w:rPr>
      </w:pPr>
      <w:r>
        <w:rPr>
          <w:rFonts w:ascii="Times" w:hAnsi="Times"/>
          <w:szCs w:val="20"/>
        </w:rPr>
        <w:t xml:space="preserve">Sindacato e relazioni industriali nei sistemi di </w:t>
      </w:r>
      <w:r w:rsidR="00852CB0">
        <w:rPr>
          <w:rFonts w:ascii="Times" w:hAnsi="Times"/>
          <w:szCs w:val="20"/>
        </w:rPr>
        <w:t>«</w:t>
      </w:r>
      <w:r>
        <w:rPr>
          <w:rFonts w:ascii="Times" w:hAnsi="Times"/>
          <w:szCs w:val="20"/>
        </w:rPr>
        <w:t>economia mista»</w:t>
      </w:r>
      <w:r w:rsidR="00852CB0">
        <w:rPr>
          <w:rFonts w:ascii="Times" w:hAnsi="Times"/>
          <w:szCs w:val="20"/>
        </w:rPr>
        <w:t>.</w:t>
      </w:r>
    </w:p>
    <w:p w14:paraId="4215B803" w14:textId="0080381D" w:rsidR="00852CB0" w:rsidRPr="00852CB0" w:rsidRDefault="007D2256" w:rsidP="004A2AD6">
      <w:pPr>
        <w:pStyle w:val="Paragrafoelenco"/>
        <w:numPr>
          <w:ilvl w:val="0"/>
          <w:numId w:val="4"/>
        </w:numPr>
        <w:ind w:left="567" w:hanging="283"/>
      </w:pPr>
      <w:r>
        <w:rPr>
          <w:rFonts w:ascii="Times" w:hAnsi="Times"/>
          <w:szCs w:val="20"/>
        </w:rPr>
        <w:t>I rapporti sociali in azienda: la concezione di Mario Romani.</w:t>
      </w:r>
    </w:p>
    <w:p w14:paraId="2BAC15C1" w14:textId="0A793FB3" w:rsidR="007D2256" w:rsidRDefault="00852CB0" w:rsidP="004A2AD6">
      <w:pPr>
        <w:spacing w:before="120"/>
        <w:rPr>
          <w:rFonts w:ascii="Times" w:hAnsi="Times"/>
          <w:szCs w:val="20"/>
        </w:rPr>
      </w:pPr>
      <w:r>
        <w:t xml:space="preserve">2) </w:t>
      </w:r>
      <w:r w:rsidR="007D2256" w:rsidRPr="00852CB0">
        <w:rPr>
          <w:rFonts w:ascii="Times" w:hAnsi="Times"/>
          <w:i/>
          <w:iCs/>
          <w:szCs w:val="20"/>
        </w:rPr>
        <w:t xml:space="preserve">La regolazione incompiuta: il caso </w:t>
      </w:r>
      <w:r w:rsidRPr="00852CB0">
        <w:rPr>
          <w:rFonts w:ascii="Times" w:hAnsi="Times"/>
          <w:i/>
          <w:iCs/>
          <w:szCs w:val="20"/>
        </w:rPr>
        <w:t>i</w:t>
      </w:r>
      <w:r w:rsidR="007D2256" w:rsidRPr="00852CB0">
        <w:rPr>
          <w:rFonts w:ascii="Times" w:hAnsi="Times"/>
          <w:i/>
          <w:iCs/>
          <w:szCs w:val="20"/>
        </w:rPr>
        <w:t>taliano nel Novecento.</w:t>
      </w:r>
    </w:p>
    <w:p w14:paraId="1FACEBF0" w14:textId="76BC2D4B" w:rsidR="00852CB0" w:rsidRDefault="00852CB0" w:rsidP="00852CB0">
      <w:pPr>
        <w:rPr>
          <w:rFonts w:ascii="Times" w:hAnsi="Times"/>
          <w:szCs w:val="20"/>
        </w:rPr>
      </w:pPr>
      <w:r>
        <w:rPr>
          <w:rFonts w:ascii="Times" w:hAnsi="Times"/>
          <w:szCs w:val="20"/>
        </w:rPr>
        <w:tab/>
        <w:t>d. Alle origini della contrattazione e della rappresentanza.</w:t>
      </w:r>
    </w:p>
    <w:p w14:paraId="7107F9F4" w14:textId="7801C3A9" w:rsidR="00852CB0" w:rsidRDefault="00852CB0" w:rsidP="00852CB0">
      <w:pPr>
        <w:rPr>
          <w:rFonts w:ascii="Times" w:hAnsi="Times"/>
          <w:szCs w:val="20"/>
        </w:rPr>
      </w:pPr>
      <w:r>
        <w:rPr>
          <w:rFonts w:ascii="Times" w:hAnsi="Times"/>
          <w:szCs w:val="20"/>
        </w:rPr>
        <w:tab/>
        <w:t>e.  Le relazioni industriali negli anni del «miracolo economico».</w:t>
      </w:r>
    </w:p>
    <w:p w14:paraId="7BAFCC87" w14:textId="3A73654B" w:rsidR="00852CB0" w:rsidRDefault="00852CB0" w:rsidP="00852CB0">
      <w:pPr>
        <w:rPr>
          <w:rFonts w:ascii="Times" w:hAnsi="Times"/>
          <w:szCs w:val="20"/>
        </w:rPr>
      </w:pPr>
      <w:r>
        <w:rPr>
          <w:rFonts w:ascii="Times" w:hAnsi="Times"/>
          <w:szCs w:val="20"/>
        </w:rPr>
        <w:tab/>
        <w:t>f.  La crisi della regolazione contrattuale e la conflittualità permanente.</w:t>
      </w:r>
    </w:p>
    <w:p w14:paraId="65A50026" w14:textId="1EABA8B2" w:rsidR="00852CB0" w:rsidRDefault="00852CB0" w:rsidP="00852CB0">
      <w:r>
        <w:rPr>
          <w:rFonts w:ascii="Times" w:hAnsi="Times"/>
          <w:szCs w:val="20"/>
        </w:rPr>
        <w:tab/>
        <w:t xml:space="preserve">g. La ristrutturazione delle relazioni tra neo-liberismo e nuove responsabilità. </w:t>
      </w:r>
    </w:p>
    <w:p w14:paraId="03CB5652" w14:textId="6E06DF80" w:rsidR="00DB56A1" w:rsidRPr="00D2623E" w:rsidRDefault="00DB56A1" w:rsidP="00D2623E">
      <w:pPr>
        <w:spacing w:before="240" w:after="120" w:line="240" w:lineRule="exact"/>
        <w:rPr>
          <w:rFonts w:eastAsia="MS Mincho"/>
          <w:b/>
          <w:i/>
          <w:sz w:val="18"/>
        </w:rPr>
      </w:pPr>
      <w:r>
        <w:rPr>
          <w:rFonts w:eastAsia="MS Mincho"/>
          <w:b/>
          <w:i/>
          <w:sz w:val="18"/>
        </w:rPr>
        <w:t>BIBLIOGRAFIA</w:t>
      </w:r>
      <w:r w:rsidR="00B6427D">
        <w:rPr>
          <w:rStyle w:val="Rimandonotaapidipagina"/>
          <w:rFonts w:eastAsia="MS Mincho"/>
          <w:b/>
          <w:i/>
          <w:sz w:val="18"/>
        </w:rPr>
        <w:footnoteReference w:id="1"/>
      </w:r>
    </w:p>
    <w:p w14:paraId="2ABB4D06" w14:textId="0BF26B06" w:rsidR="00DB56A1" w:rsidRDefault="00DB56A1" w:rsidP="00DB56A1">
      <w:pPr>
        <w:pStyle w:val="Testo1"/>
        <w:spacing w:before="0" w:line="240" w:lineRule="atLeast"/>
        <w:rPr>
          <w:rStyle w:val="Collegamentoipertestuale"/>
          <w:rFonts w:ascii="Times New Roman" w:hAnsi="Times New Roman"/>
          <w:i/>
          <w:sz w:val="16"/>
          <w:szCs w:val="16"/>
        </w:rPr>
      </w:pPr>
      <w:r w:rsidRPr="00A25C7A">
        <w:rPr>
          <w:smallCaps/>
          <w:spacing w:val="-5"/>
          <w:sz w:val="16"/>
        </w:rPr>
        <w:t>M. Romani,</w:t>
      </w:r>
      <w:r w:rsidRPr="00A25C7A">
        <w:rPr>
          <w:i/>
          <w:spacing w:val="-5"/>
        </w:rPr>
        <w:t xml:space="preserve"> Appunti sull'evoluzione del sindacato,</w:t>
      </w:r>
      <w:r w:rsidRPr="00A25C7A">
        <w:rPr>
          <w:spacing w:val="-5"/>
        </w:rPr>
        <w:t xml:space="preserve"> Edizioni Lavoro, Roma, 1981 (o edizioni successive).</w:t>
      </w:r>
      <w:r w:rsidR="002D5DF4">
        <w:rPr>
          <w:spacing w:val="-5"/>
        </w:rPr>
        <w:t xml:space="preserve"> </w:t>
      </w:r>
      <w:r w:rsidR="00B6427D">
        <w:rPr>
          <w:spacing w:val="-5"/>
        </w:rPr>
        <w:t xml:space="preserve"> </w:t>
      </w:r>
      <w:hyperlink r:id="rId9" w:history="1">
        <w:r w:rsidR="00B6427D" w:rsidRPr="00B6427D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5D3F0B12" w14:textId="7C5506CD" w:rsidR="00514BD6" w:rsidRPr="00A25C7A" w:rsidRDefault="00514BD6" w:rsidP="00DB56A1">
      <w:pPr>
        <w:pStyle w:val="Testo1"/>
        <w:spacing w:before="0" w:line="240" w:lineRule="atLeast"/>
        <w:rPr>
          <w:spacing w:val="-5"/>
        </w:rPr>
      </w:pPr>
      <w:r w:rsidRPr="004A2AD6">
        <w:rPr>
          <w:smallCaps/>
          <w:spacing w:val="-5"/>
          <w:sz w:val="16"/>
          <w:szCs w:val="16"/>
        </w:rPr>
        <w:t>M. De Luca</w:t>
      </w:r>
      <w:r>
        <w:rPr>
          <w:spacing w:val="-5"/>
        </w:rPr>
        <w:t xml:space="preserve">, </w:t>
      </w:r>
      <w:r w:rsidRPr="00514BD6">
        <w:rPr>
          <w:i/>
          <w:iCs/>
          <w:spacing w:val="-5"/>
        </w:rPr>
        <w:t>Nel rispetto dei reciproci ruoli. Lineamenti di storia della contrattazione collettiva in Italia</w:t>
      </w:r>
      <w:r>
        <w:rPr>
          <w:spacing w:val="-5"/>
        </w:rPr>
        <w:t xml:space="preserve">, Vita e Pensiero, Milano, 2013. </w:t>
      </w:r>
      <w:r w:rsidR="00B6427D">
        <w:rPr>
          <w:spacing w:val="-5"/>
        </w:rPr>
        <w:t xml:space="preserve"> </w:t>
      </w:r>
      <w:hyperlink r:id="rId10" w:history="1">
        <w:r w:rsidR="00B6427D" w:rsidRPr="00B6427D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6E86B2B9" w14:textId="666A2ABF" w:rsidR="00DB56A1" w:rsidRPr="0048376F" w:rsidRDefault="0048376F" w:rsidP="00A25C7A">
      <w:pPr>
        <w:pStyle w:val="Testo1"/>
        <w:spacing w:before="0" w:line="240" w:lineRule="atLeast"/>
      </w:pPr>
      <w:r w:rsidRPr="0048376F">
        <w:rPr>
          <w:spacing w:val="-5"/>
        </w:rPr>
        <w:t>Documenti, letture</w:t>
      </w:r>
      <w:r w:rsidR="00514BD6">
        <w:rPr>
          <w:spacing w:val="-5"/>
        </w:rPr>
        <w:t>, slide</w:t>
      </w:r>
      <w:r w:rsidRPr="0048376F">
        <w:rPr>
          <w:spacing w:val="-5"/>
        </w:rPr>
        <w:t xml:space="preserve"> e filmati forniti dal docente su Blackboard.</w:t>
      </w:r>
      <w:r w:rsidR="00DB56A1" w:rsidRPr="0048376F">
        <w:t xml:space="preserve"> </w:t>
      </w:r>
    </w:p>
    <w:p w14:paraId="4083515A" w14:textId="77777777" w:rsidR="00DB56A1" w:rsidRDefault="00DB56A1" w:rsidP="00DB56A1">
      <w:pPr>
        <w:spacing w:before="240" w:after="120"/>
        <w:rPr>
          <w:rFonts w:eastAsia="MS Mincho"/>
          <w:b/>
          <w:i/>
          <w:sz w:val="18"/>
        </w:rPr>
      </w:pPr>
      <w:r>
        <w:rPr>
          <w:rFonts w:eastAsia="MS Mincho"/>
          <w:b/>
          <w:i/>
          <w:sz w:val="18"/>
        </w:rPr>
        <w:t>DIDATTICA DEL CORSO</w:t>
      </w:r>
    </w:p>
    <w:p w14:paraId="08D4C423" w14:textId="7427C922" w:rsidR="007D2256" w:rsidRPr="00E037B4" w:rsidRDefault="007D2256" w:rsidP="007D2256">
      <w:pPr>
        <w:pStyle w:val="Testo2"/>
      </w:pPr>
      <w:r>
        <w:t>Lezioni frontali</w:t>
      </w:r>
      <w:r w:rsidRPr="004C1C92">
        <w:t xml:space="preserve"> </w:t>
      </w:r>
      <w:r>
        <w:rPr>
          <w:szCs w:val="18"/>
        </w:rPr>
        <w:t>o</w:t>
      </w:r>
      <w:r w:rsidRPr="00E447A5">
        <w:rPr>
          <w:szCs w:val="18"/>
        </w:rPr>
        <w:t xml:space="preserve"> a distanza mediante Blackboard</w:t>
      </w:r>
      <w:r w:rsidR="00514BD6">
        <w:rPr>
          <w:szCs w:val="18"/>
        </w:rPr>
        <w:t>.</w:t>
      </w:r>
      <w:r w:rsidRPr="004C1C92">
        <w:t xml:space="preserve"> Testimonan</w:t>
      </w:r>
      <w:r>
        <w:t>ze di esperti. Didattica attiva (analisi di testi su supporto cartaceo, documenti multimediali, case study).</w:t>
      </w:r>
    </w:p>
    <w:p w14:paraId="65752F68" w14:textId="77777777" w:rsidR="00DB56A1" w:rsidRDefault="00DB56A1" w:rsidP="00DB56A1">
      <w:pPr>
        <w:spacing w:before="240" w:after="120"/>
        <w:rPr>
          <w:rFonts w:eastAsia="MS Mincho"/>
          <w:b/>
          <w:i/>
          <w:sz w:val="18"/>
        </w:rPr>
      </w:pPr>
      <w:r>
        <w:rPr>
          <w:rFonts w:eastAsia="MS Mincho"/>
          <w:b/>
          <w:i/>
          <w:sz w:val="18"/>
        </w:rPr>
        <w:t>METODO E CRITERI DI VALUTAZIONE</w:t>
      </w:r>
    </w:p>
    <w:p w14:paraId="5BA88790" w14:textId="77777777" w:rsidR="007D2256" w:rsidRDefault="007D2256" w:rsidP="007D2256">
      <w:pPr>
        <w:pStyle w:val="Testo2"/>
        <w:rPr>
          <w:szCs w:val="18"/>
        </w:rPr>
      </w:pPr>
      <w:r w:rsidRPr="002709AA">
        <w:t>Esame orale</w:t>
      </w:r>
      <w:r>
        <w:t xml:space="preserve"> in forma di colloquio</w:t>
      </w:r>
      <w:r w:rsidRPr="002709AA">
        <w:t xml:space="preserve">. </w:t>
      </w:r>
      <w:r w:rsidRPr="002709AA">
        <w:rPr>
          <w:rFonts w:ascii="Times New Roman" w:hAnsi="Times New Roman"/>
          <w:szCs w:val="18"/>
        </w:rPr>
        <w:t>L’accertamento</w:t>
      </w:r>
      <w:r w:rsidRPr="002709AA">
        <w:rPr>
          <w:szCs w:val="18"/>
        </w:rPr>
        <w:t xml:space="preserve"> delle conoscenze si sviluppa a tre livelli: conoscenza delle nozioni di base della disciplina e dei fatti storici in sequenza </w:t>
      </w:r>
      <w:r w:rsidRPr="002709AA">
        <w:rPr>
          <w:szCs w:val="18"/>
        </w:rPr>
        <w:lastRenderedPageBreak/>
        <w:t>cronologica; capacità di procedere ad analisi comparate tra contesti ed esperienze diversamente collocate nel tempo e nello spazio; piena padronanza delle interconnessioni di causa/effetto dei processi storici e delle categorie interpretative della disciplina</w:t>
      </w:r>
      <w:r>
        <w:rPr>
          <w:szCs w:val="18"/>
        </w:rPr>
        <w:t>.</w:t>
      </w:r>
    </w:p>
    <w:p w14:paraId="6B6596E5" w14:textId="77777777" w:rsidR="007D2256" w:rsidRDefault="007D2256" w:rsidP="007D2256">
      <w:pPr>
        <w:pStyle w:val="Testo2"/>
        <w:rPr>
          <w:szCs w:val="18"/>
        </w:rPr>
      </w:pPr>
      <w:r w:rsidRPr="003E0C5A">
        <w:rPr>
          <w:szCs w:val="18"/>
        </w:rPr>
        <w:t>Al fine della valutazione concorrono dunque: la pertinenza e la chiarezza delle risposte; l’uso appropriato dei concetti e della terminologia propri della disciplina; la padronanza della cronologia di riferimento; lo sviluppo di analisi diacroniche e sincroniche tra fenomeni; i diversi livelli di approfondimento delle argomentazioni. Elemento qualificante della valutazione finale è la padronanza dei nessi interpretativi.</w:t>
      </w:r>
      <w:r>
        <w:rPr>
          <w:szCs w:val="18"/>
          <w:highlight w:val="yellow"/>
        </w:rPr>
        <w:t xml:space="preserve"> </w:t>
      </w:r>
    </w:p>
    <w:p w14:paraId="335ACB80" w14:textId="419DAFEA" w:rsidR="007D2256" w:rsidRDefault="007D2256" w:rsidP="007D2256">
      <w:pPr>
        <w:pStyle w:val="Testo2"/>
        <w:rPr>
          <w:szCs w:val="18"/>
        </w:rPr>
      </w:pPr>
      <w:r w:rsidRPr="003E0C5A">
        <w:rPr>
          <w:szCs w:val="18"/>
        </w:rPr>
        <w:t xml:space="preserve">Il voto finale è unico e tiene conto per il 50% delle conoscenze di base (concetti, terminologia, cronologia), per il </w:t>
      </w:r>
      <w:r w:rsidR="005D0F51">
        <w:rPr>
          <w:szCs w:val="18"/>
        </w:rPr>
        <w:t>25</w:t>
      </w:r>
      <w:r w:rsidRPr="003E0C5A">
        <w:rPr>
          <w:szCs w:val="18"/>
        </w:rPr>
        <w:t xml:space="preserve">% delle conoscenze intermedie (primo livello di argomentazione, analisi comparate), per il </w:t>
      </w:r>
      <w:r w:rsidR="005D0F51">
        <w:rPr>
          <w:szCs w:val="18"/>
        </w:rPr>
        <w:t>25</w:t>
      </w:r>
      <w:r w:rsidRPr="003E0C5A">
        <w:rPr>
          <w:szCs w:val="18"/>
        </w:rPr>
        <w:t xml:space="preserve">% della piena padronanza della materia (argomentazioni </w:t>
      </w:r>
      <w:r w:rsidR="005D0F51">
        <w:rPr>
          <w:szCs w:val="18"/>
        </w:rPr>
        <w:t>complesse</w:t>
      </w:r>
      <w:r w:rsidRPr="003E0C5A">
        <w:rPr>
          <w:szCs w:val="18"/>
        </w:rPr>
        <w:t>, nessi interpretativi</w:t>
      </w:r>
      <w:r>
        <w:rPr>
          <w:szCs w:val="18"/>
        </w:rPr>
        <w:t>).</w:t>
      </w:r>
    </w:p>
    <w:p w14:paraId="3D3DAE2A" w14:textId="22A2EE09" w:rsidR="007D2256" w:rsidRPr="00745ECB" w:rsidRDefault="007D2256" w:rsidP="007D2256">
      <w:pPr>
        <w:pStyle w:val="Testo2"/>
      </w:pPr>
      <w:r w:rsidRPr="00745ECB">
        <w:t>L</w:t>
      </w:r>
      <w:r w:rsidR="005D0F51">
        <w:t xml:space="preserve">’eventuale </w:t>
      </w:r>
      <w:r w:rsidRPr="00745ECB">
        <w:t>partecipazione attiva al lavoro in aula</w:t>
      </w:r>
      <w:r>
        <w:t xml:space="preserve"> (relazioni di approfondimento, </w:t>
      </w:r>
      <w:r w:rsidRPr="00745ECB">
        <w:t xml:space="preserve">analisi di documenti e di filmati, case study) consente di acquisire una </w:t>
      </w:r>
      <w:r w:rsidRPr="003F17AA">
        <w:t>valutazione integrativa del</w:t>
      </w:r>
      <w:r w:rsidRPr="00745ECB">
        <w:t xml:space="preserve"> risultato conseguito in sede di verifica finale.</w:t>
      </w:r>
      <w:r>
        <w:t xml:space="preserve"> </w:t>
      </w:r>
    </w:p>
    <w:p w14:paraId="024F51BC" w14:textId="77777777" w:rsidR="00DB56A1" w:rsidRDefault="00DB56A1" w:rsidP="00DB56A1">
      <w:pPr>
        <w:spacing w:before="240" w:after="120" w:line="240" w:lineRule="exact"/>
        <w:rPr>
          <w:rFonts w:eastAsia="MS Mincho"/>
          <w:b/>
          <w:i/>
          <w:sz w:val="18"/>
        </w:rPr>
      </w:pPr>
      <w:r>
        <w:rPr>
          <w:rFonts w:eastAsia="MS Mincho"/>
          <w:b/>
          <w:i/>
          <w:sz w:val="18"/>
        </w:rPr>
        <w:t>AVVERTENZE E PREREQUISITI</w:t>
      </w:r>
    </w:p>
    <w:p w14:paraId="37FF4FEC" w14:textId="77777777" w:rsidR="007D2256" w:rsidRDefault="007D2256" w:rsidP="007A1392">
      <w:pPr>
        <w:pStyle w:val="Testo2"/>
      </w:pPr>
      <w:r w:rsidRPr="00333687">
        <w:t>Il corso presuppone la conoscenza delle principali vicende della storia contemporanea così come risultano da un buon manuale della scuola media superiore</w:t>
      </w:r>
      <w:r w:rsidRPr="007A1392">
        <w:t xml:space="preserve"> </w:t>
      </w:r>
    </w:p>
    <w:p w14:paraId="58A9D42C" w14:textId="77777777" w:rsidR="007A1392" w:rsidRPr="007A1392" w:rsidRDefault="007A1392" w:rsidP="007A1392">
      <w:pPr>
        <w:pStyle w:val="Testo2"/>
      </w:pPr>
      <w:r w:rsidRPr="007A1392">
        <w:t>Nel caso in cui la situazione sanitaria relativa alla pandemia di Covid-19 non dovesse consentire la didattica in presenza, sarà garantita l’erogazione a distanza dell’insegnamento con modalità che verranno comunicate in tempo utile agli studenti.</w:t>
      </w:r>
    </w:p>
    <w:sectPr w:rsidR="007A1392" w:rsidRPr="007A1392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9D37F6" w14:textId="77777777" w:rsidR="009638E8" w:rsidRDefault="009638E8" w:rsidP="002D5DF4">
      <w:pPr>
        <w:spacing w:line="240" w:lineRule="auto"/>
      </w:pPr>
      <w:r>
        <w:separator/>
      </w:r>
    </w:p>
  </w:endnote>
  <w:endnote w:type="continuationSeparator" w:id="0">
    <w:p w14:paraId="69E97D7A" w14:textId="77777777" w:rsidR="009638E8" w:rsidRDefault="009638E8" w:rsidP="002D5D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28B75C" w14:textId="77777777" w:rsidR="009638E8" w:rsidRDefault="009638E8" w:rsidP="002D5DF4">
      <w:pPr>
        <w:spacing w:line="240" w:lineRule="auto"/>
      </w:pPr>
      <w:r>
        <w:separator/>
      </w:r>
    </w:p>
  </w:footnote>
  <w:footnote w:type="continuationSeparator" w:id="0">
    <w:p w14:paraId="3B4D10DE" w14:textId="77777777" w:rsidR="009638E8" w:rsidRDefault="009638E8" w:rsidP="002D5DF4">
      <w:pPr>
        <w:spacing w:line="240" w:lineRule="auto"/>
      </w:pPr>
      <w:r>
        <w:continuationSeparator/>
      </w:r>
    </w:p>
  </w:footnote>
  <w:footnote w:id="1">
    <w:p w14:paraId="18B916A8" w14:textId="70CE3AD9" w:rsidR="00B6427D" w:rsidRDefault="00B6427D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F0037"/>
    <w:multiLevelType w:val="hybridMultilevel"/>
    <w:tmpl w:val="4788A12A"/>
    <w:lvl w:ilvl="0" w:tplc="4D1804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E112E6"/>
    <w:multiLevelType w:val="hybridMultilevel"/>
    <w:tmpl w:val="AE72E37C"/>
    <w:lvl w:ilvl="0" w:tplc="C546BEB4">
      <w:start w:val="1"/>
      <w:numFmt w:val="decimal"/>
      <w:lvlText w:val="%1)"/>
      <w:lvlJc w:val="left"/>
      <w:pPr>
        <w:ind w:left="502" w:hanging="360"/>
      </w:pPr>
      <w:rPr>
        <w:rFonts w:hint="default"/>
        <w:i w:val="0"/>
        <w:sz w:val="18"/>
      </w:rPr>
    </w:lvl>
    <w:lvl w:ilvl="1" w:tplc="04100019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94B5C91"/>
    <w:multiLevelType w:val="hybridMultilevel"/>
    <w:tmpl w:val="03A2A80A"/>
    <w:lvl w:ilvl="0" w:tplc="04100019">
      <w:start w:val="1"/>
      <w:numFmt w:val="lowerLetter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4C550B0F"/>
    <w:multiLevelType w:val="hybridMultilevel"/>
    <w:tmpl w:val="BD24A554"/>
    <w:lvl w:ilvl="0" w:tplc="04100019">
      <w:start w:val="1"/>
      <w:numFmt w:val="lowerLetter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76597F3B"/>
    <w:multiLevelType w:val="hybridMultilevel"/>
    <w:tmpl w:val="03A2A80A"/>
    <w:lvl w:ilvl="0" w:tplc="04100019">
      <w:start w:val="1"/>
      <w:numFmt w:val="lowerLetter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6A1"/>
    <w:rsid w:val="0000713E"/>
    <w:rsid w:val="00030992"/>
    <w:rsid w:val="00034D81"/>
    <w:rsid w:val="00037BE4"/>
    <w:rsid w:val="000523E6"/>
    <w:rsid w:val="00070A13"/>
    <w:rsid w:val="000D29BA"/>
    <w:rsid w:val="001268B7"/>
    <w:rsid w:val="001318FD"/>
    <w:rsid w:val="00177E51"/>
    <w:rsid w:val="00187B99"/>
    <w:rsid w:val="001C3779"/>
    <w:rsid w:val="0020038C"/>
    <w:rsid w:val="002014DD"/>
    <w:rsid w:val="00204FE1"/>
    <w:rsid w:val="00230A5D"/>
    <w:rsid w:val="0025478E"/>
    <w:rsid w:val="002709AA"/>
    <w:rsid w:val="002772BB"/>
    <w:rsid w:val="00296B24"/>
    <w:rsid w:val="00297F49"/>
    <w:rsid w:val="002B3D1D"/>
    <w:rsid w:val="002B5F78"/>
    <w:rsid w:val="002D5646"/>
    <w:rsid w:val="002D5DF4"/>
    <w:rsid w:val="002D5E17"/>
    <w:rsid w:val="00387598"/>
    <w:rsid w:val="003A5389"/>
    <w:rsid w:val="003D4048"/>
    <w:rsid w:val="003F17AA"/>
    <w:rsid w:val="00450CF1"/>
    <w:rsid w:val="00452449"/>
    <w:rsid w:val="0045647F"/>
    <w:rsid w:val="0048376F"/>
    <w:rsid w:val="00495AB9"/>
    <w:rsid w:val="004A2AD6"/>
    <w:rsid w:val="004C14C2"/>
    <w:rsid w:val="004D1217"/>
    <w:rsid w:val="004D6008"/>
    <w:rsid w:val="00514BD6"/>
    <w:rsid w:val="005D0F51"/>
    <w:rsid w:val="0060071C"/>
    <w:rsid w:val="00640794"/>
    <w:rsid w:val="0064236A"/>
    <w:rsid w:val="00687A9C"/>
    <w:rsid w:val="00690400"/>
    <w:rsid w:val="006F1772"/>
    <w:rsid w:val="0070498D"/>
    <w:rsid w:val="0073017A"/>
    <w:rsid w:val="00785472"/>
    <w:rsid w:val="007A1392"/>
    <w:rsid w:val="007A3E9B"/>
    <w:rsid w:val="007B5F84"/>
    <w:rsid w:val="007D2256"/>
    <w:rsid w:val="0084174A"/>
    <w:rsid w:val="00852CB0"/>
    <w:rsid w:val="00877938"/>
    <w:rsid w:val="008942E7"/>
    <w:rsid w:val="008A1204"/>
    <w:rsid w:val="00900CCA"/>
    <w:rsid w:val="00924B77"/>
    <w:rsid w:val="00940DA2"/>
    <w:rsid w:val="009638E8"/>
    <w:rsid w:val="009A2A83"/>
    <w:rsid w:val="009C5728"/>
    <w:rsid w:val="009E055C"/>
    <w:rsid w:val="00A13041"/>
    <w:rsid w:val="00A25C7A"/>
    <w:rsid w:val="00A74F6F"/>
    <w:rsid w:val="00AA3CB8"/>
    <w:rsid w:val="00AC5D6D"/>
    <w:rsid w:val="00AD1F01"/>
    <w:rsid w:val="00AD7557"/>
    <w:rsid w:val="00B50C5D"/>
    <w:rsid w:val="00B51253"/>
    <w:rsid w:val="00B523BD"/>
    <w:rsid w:val="00B525CC"/>
    <w:rsid w:val="00B6427D"/>
    <w:rsid w:val="00BC1DCC"/>
    <w:rsid w:val="00BC5BF7"/>
    <w:rsid w:val="00C06C32"/>
    <w:rsid w:val="00CB1B3B"/>
    <w:rsid w:val="00D2623E"/>
    <w:rsid w:val="00D34FAA"/>
    <w:rsid w:val="00D404F2"/>
    <w:rsid w:val="00DB56A1"/>
    <w:rsid w:val="00DE0918"/>
    <w:rsid w:val="00DE67DD"/>
    <w:rsid w:val="00E037B4"/>
    <w:rsid w:val="00E30FA4"/>
    <w:rsid w:val="00E607E6"/>
    <w:rsid w:val="00E80EA3"/>
    <w:rsid w:val="00EF031F"/>
    <w:rsid w:val="00F22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AB0A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fumetto">
    <w:name w:val="Balloon Text"/>
    <w:basedOn w:val="Normale"/>
    <w:link w:val="TestofumettoCarattere"/>
    <w:rsid w:val="00A25C7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A25C7A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rsid w:val="002D5DF4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2D5DF4"/>
  </w:style>
  <w:style w:type="character" w:styleId="Rimandonotaapidipagina">
    <w:name w:val="footnote reference"/>
    <w:basedOn w:val="Carpredefinitoparagrafo"/>
    <w:rsid w:val="002D5DF4"/>
    <w:rPr>
      <w:vertAlign w:val="superscript"/>
    </w:rPr>
  </w:style>
  <w:style w:type="character" w:styleId="Collegamentoipertestuale">
    <w:name w:val="Hyperlink"/>
    <w:basedOn w:val="Carpredefinitoparagrafo"/>
    <w:rsid w:val="002D5DF4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F22625"/>
    <w:pPr>
      <w:tabs>
        <w:tab w:val="clear" w:pos="284"/>
      </w:tabs>
      <w:spacing w:line="240" w:lineRule="exact"/>
      <w:ind w:left="720"/>
      <w:contextualSpacing/>
    </w:pPr>
    <w:rPr>
      <w:rFonts w:eastAsia="MS Minch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fumetto">
    <w:name w:val="Balloon Text"/>
    <w:basedOn w:val="Normale"/>
    <w:link w:val="TestofumettoCarattere"/>
    <w:rsid w:val="00A25C7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A25C7A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rsid w:val="002D5DF4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2D5DF4"/>
  </w:style>
  <w:style w:type="character" w:styleId="Rimandonotaapidipagina">
    <w:name w:val="footnote reference"/>
    <w:basedOn w:val="Carpredefinitoparagrafo"/>
    <w:rsid w:val="002D5DF4"/>
    <w:rPr>
      <w:vertAlign w:val="superscript"/>
    </w:rPr>
  </w:style>
  <w:style w:type="character" w:styleId="Collegamentoipertestuale">
    <w:name w:val="Hyperlink"/>
    <w:basedOn w:val="Carpredefinitoparagrafo"/>
    <w:rsid w:val="002D5DF4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F22625"/>
    <w:pPr>
      <w:tabs>
        <w:tab w:val="clear" w:pos="284"/>
      </w:tabs>
      <w:spacing w:line="240" w:lineRule="exact"/>
      <w:ind w:left="720"/>
      <w:contextualSpacing/>
    </w:pPr>
    <w:rPr>
      <w:rFonts w:eastAsia="MS Minch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0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librerie.unicatt.it/scheda-libro/marianna-de-luca/nel-rispetto-dei-reciproci-ruoli-9788834326442-148028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autori-vari/appunti-sullevoluzione-del-sindacato-9788873131786-175882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99D259-6F39-4001-A8E3-551173B57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1</TotalTime>
  <Pages>3</Pages>
  <Words>876</Words>
  <Characters>5806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6669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5</cp:revision>
  <cp:lastPrinted>2019-05-20T11:48:00Z</cp:lastPrinted>
  <dcterms:created xsi:type="dcterms:W3CDTF">2021-05-12T15:25:00Z</dcterms:created>
  <dcterms:modified xsi:type="dcterms:W3CDTF">2022-07-11T13:43:00Z</dcterms:modified>
</cp:coreProperties>
</file>