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22A9" w14:textId="77777777" w:rsidR="006F1772" w:rsidRDefault="005D6084">
      <w:pPr>
        <w:pStyle w:val="Titolo1"/>
      </w:pPr>
      <w:r>
        <w:t>Diritto commerciale comparato</w:t>
      </w:r>
    </w:p>
    <w:p w14:paraId="68885900" w14:textId="77777777" w:rsidR="005D6084" w:rsidRDefault="005D6084" w:rsidP="005D6084">
      <w:pPr>
        <w:pStyle w:val="Titolo2"/>
      </w:pPr>
      <w:r>
        <w:t xml:space="preserve">Prof. </w:t>
      </w:r>
      <w:r w:rsidR="00137F54">
        <w:t>Michele Centonze</w:t>
      </w:r>
    </w:p>
    <w:p w14:paraId="51CB4A43" w14:textId="77777777" w:rsidR="005D6084" w:rsidRDefault="005D6084" w:rsidP="005D608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61149">
        <w:rPr>
          <w:b/>
          <w:i/>
          <w:sz w:val="18"/>
        </w:rPr>
        <w:t xml:space="preserve"> E RISULTATI DI APPRENDIMENTO ATTESI</w:t>
      </w:r>
    </w:p>
    <w:p w14:paraId="7EECD071" w14:textId="77777777" w:rsidR="002A659A" w:rsidRDefault="002A659A" w:rsidP="00D85D43">
      <w:pPr>
        <w:pStyle w:val="Testo1"/>
        <w:spacing w:before="0" w:line="240" w:lineRule="exact"/>
        <w:ind w:left="0" w:firstLine="0"/>
        <w:rPr>
          <w:sz w:val="20"/>
        </w:rPr>
      </w:pPr>
      <w:r>
        <w:rPr>
          <w:sz w:val="20"/>
        </w:rPr>
        <w:t xml:space="preserve">Il corso si propone di esaminare e comparare i profili topici </w:t>
      </w:r>
      <w:r w:rsidRPr="00E85D8B">
        <w:rPr>
          <w:sz w:val="20"/>
        </w:rPr>
        <w:t>de</w:t>
      </w:r>
      <w:r>
        <w:rPr>
          <w:sz w:val="20"/>
        </w:rPr>
        <w:t xml:space="preserve">l diritto </w:t>
      </w:r>
      <w:r w:rsidRPr="00E85D8B">
        <w:rPr>
          <w:sz w:val="20"/>
        </w:rPr>
        <w:t>societari</w:t>
      </w:r>
      <w:r>
        <w:rPr>
          <w:sz w:val="20"/>
        </w:rPr>
        <w:t>o</w:t>
      </w:r>
      <w:r w:rsidRPr="00E85D8B">
        <w:rPr>
          <w:sz w:val="20"/>
        </w:rPr>
        <w:t xml:space="preserve"> </w:t>
      </w:r>
      <w:r w:rsidR="005017EB">
        <w:rPr>
          <w:sz w:val="20"/>
        </w:rPr>
        <w:t>italiano e statunitense</w:t>
      </w:r>
      <w:r>
        <w:rPr>
          <w:sz w:val="20"/>
        </w:rPr>
        <w:t xml:space="preserve"> </w:t>
      </w:r>
      <w:r w:rsidR="00261149">
        <w:rPr>
          <w:sz w:val="20"/>
        </w:rPr>
        <w:t>e, in particolare, la disciplina dell’amministrazione e del controllo d</w:t>
      </w:r>
      <w:r w:rsidR="00057580">
        <w:rPr>
          <w:sz w:val="20"/>
        </w:rPr>
        <w:t xml:space="preserve">elle </w:t>
      </w:r>
      <w:r w:rsidR="00261149">
        <w:rPr>
          <w:sz w:val="20"/>
        </w:rPr>
        <w:t>società</w:t>
      </w:r>
      <w:r w:rsidR="00057580">
        <w:rPr>
          <w:sz w:val="20"/>
        </w:rPr>
        <w:t xml:space="preserve"> di capitali lucrative</w:t>
      </w:r>
      <w:r w:rsidRPr="00E85D8B">
        <w:rPr>
          <w:sz w:val="20"/>
        </w:rPr>
        <w:t>.</w:t>
      </w:r>
    </w:p>
    <w:p w14:paraId="5E0572AA" w14:textId="77777777" w:rsidR="00543140" w:rsidRDefault="00261149" w:rsidP="00D85D43">
      <w:pPr>
        <w:pStyle w:val="Testo1"/>
        <w:spacing w:before="0" w:line="240" w:lineRule="exact"/>
        <w:ind w:left="0" w:firstLine="0"/>
        <w:rPr>
          <w:sz w:val="20"/>
        </w:rPr>
      </w:pPr>
      <w:r>
        <w:rPr>
          <w:sz w:val="20"/>
        </w:rPr>
        <w:t>Al termine del corso, lo studente sarà in grado di avere un</w:t>
      </w:r>
      <w:r w:rsidR="00057580">
        <w:rPr>
          <w:sz w:val="20"/>
        </w:rPr>
        <w:t xml:space="preserve"> quadro delle principali </w:t>
      </w:r>
      <w:r>
        <w:rPr>
          <w:sz w:val="20"/>
        </w:rPr>
        <w:t xml:space="preserve">analogie e differenze tra </w:t>
      </w:r>
      <w:r w:rsidR="005017EB">
        <w:rPr>
          <w:sz w:val="20"/>
        </w:rPr>
        <w:t>gl</w:t>
      </w:r>
      <w:r>
        <w:rPr>
          <w:sz w:val="20"/>
        </w:rPr>
        <w:t>i ordinamenti analizzati rispetto al tema oggetto di approfondimento.</w:t>
      </w:r>
      <w:r w:rsidR="00543140">
        <w:rPr>
          <w:sz w:val="20"/>
        </w:rPr>
        <w:t xml:space="preserve"> Sarà, quindi, in grado di comprendere come è regolata, in Italia e negli Stati Uniti, l’organizzazione interna di una società di capitali, con particolare riguardo ai seguenti profili: i poteri dei soci e le modalità attraverso cui essi sono coinvolti nella gestione delle società; il ruolo degli amministratori, le figure chiave nell’ambito del top management di una società, i relativi poteri e le relative responsabilità; il sistema dei controlli sulla gestione.</w:t>
      </w:r>
    </w:p>
    <w:p w14:paraId="120CC817" w14:textId="77777777" w:rsidR="00261149" w:rsidRPr="00E85D8B" w:rsidRDefault="00543140" w:rsidP="00D85D43">
      <w:pPr>
        <w:pStyle w:val="Testo1"/>
        <w:spacing w:before="0" w:line="240" w:lineRule="exact"/>
        <w:ind w:left="0" w:firstLine="0"/>
        <w:rPr>
          <w:sz w:val="20"/>
        </w:rPr>
      </w:pPr>
      <w:r>
        <w:rPr>
          <w:sz w:val="20"/>
        </w:rPr>
        <w:t xml:space="preserve">Inoltre, lo studente potrà acquisire le nozioni giuridiche di base relative al fenomeno dei gruppi di società, analizzandone la disciplina dal punto di vista del diritto italiano e di quello nordamericano. </w:t>
      </w:r>
    </w:p>
    <w:p w14:paraId="0F64D627" w14:textId="77777777" w:rsidR="005D6084" w:rsidRDefault="005D6084" w:rsidP="005D60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A7847B2" w14:textId="77777777" w:rsidR="00261149" w:rsidRPr="00CC7CBC" w:rsidRDefault="002A659A" w:rsidP="00CC7CBC">
      <w:pPr>
        <w:keepNext/>
        <w:spacing w:after="120"/>
      </w:pPr>
      <w:r w:rsidRPr="00CC7CBC">
        <w:t xml:space="preserve">- </w:t>
      </w:r>
      <w:r w:rsidR="00261149" w:rsidRPr="00CC7CBC">
        <w:t>Le società in generale</w:t>
      </w:r>
      <w:r w:rsidR="00057580" w:rsidRPr="00CC7CBC">
        <w:t>.</w:t>
      </w:r>
    </w:p>
    <w:p w14:paraId="636353F9" w14:textId="77777777" w:rsidR="00E32B6B" w:rsidRPr="00CC7CBC" w:rsidRDefault="00E32B6B" w:rsidP="00CC7CBC">
      <w:pPr>
        <w:keepNext/>
        <w:spacing w:after="120"/>
      </w:pPr>
      <w:r w:rsidRPr="00CC7CBC">
        <w:t xml:space="preserve">- Il </w:t>
      </w:r>
      <w:r w:rsidR="00261149" w:rsidRPr="00CC7CBC">
        <w:t>sistema tradizionale di amministrazione e controllo delle s.p.a. italiane</w:t>
      </w:r>
      <w:r w:rsidRPr="00CC7CBC">
        <w:t>.</w:t>
      </w:r>
    </w:p>
    <w:p w14:paraId="74996F44" w14:textId="77777777" w:rsidR="00E32B6B" w:rsidRPr="00CC7CBC" w:rsidRDefault="00E32B6B" w:rsidP="00CC7CBC">
      <w:pPr>
        <w:keepNext/>
        <w:spacing w:after="120"/>
      </w:pPr>
      <w:r w:rsidRPr="00CC7CBC">
        <w:t xml:space="preserve">- </w:t>
      </w:r>
      <w:r w:rsidR="00261149" w:rsidRPr="00CC7CBC">
        <w:t>I sistemi alternativi di amministrazione e controllo delle s.p.a. italiane.</w:t>
      </w:r>
    </w:p>
    <w:p w14:paraId="3D4E6E8D" w14:textId="77777777" w:rsidR="00261149" w:rsidRPr="00CC7CBC" w:rsidRDefault="00261149" w:rsidP="00CC7CBC">
      <w:pPr>
        <w:keepNext/>
        <w:spacing w:after="120"/>
      </w:pPr>
      <w:r w:rsidRPr="00CC7CBC">
        <w:t>- L’amministrazione e il controllo delle s.r.l. italiane.</w:t>
      </w:r>
    </w:p>
    <w:p w14:paraId="04F3F1F7" w14:textId="77777777" w:rsidR="00261149" w:rsidRPr="00CC7CBC" w:rsidRDefault="00261149" w:rsidP="00CC7CBC">
      <w:pPr>
        <w:keepNext/>
        <w:spacing w:after="120"/>
      </w:pPr>
      <w:r w:rsidRPr="00CC7CBC">
        <w:t>- I gruppi di società.</w:t>
      </w:r>
    </w:p>
    <w:p w14:paraId="1D9642EF" w14:textId="77777777" w:rsidR="00261149" w:rsidRPr="00CC7CBC" w:rsidRDefault="00261149" w:rsidP="00CC7CBC">
      <w:pPr>
        <w:keepNext/>
        <w:spacing w:after="120"/>
      </w:pPr>
      <w:r w:rsidRPr="00CC7CBC">
        <w:t>- Gestione, controllo e gruppi di società nel diritto nordamericano.</w:t>
      </w:r>
    </w:p>
    <w:p w14:paraId="28929920" w14:textId="79478136" w:rsidR="005D6084" w:rsidRDefault="005D6084" w:rsidP="005D608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5C3037">
        <w:rPr>
          <w:rStyle w:val="Rimandonotaapidipagina"/>
          <w:b/>
          <w:i/>
          <w:sz w:val="18"/>
        </w:rPr>
        <w:footnoteReference w:id="1"/>
      </w:r>
    </w:p>
    <w:p w14:paraId="1B093359" w14:textId="2166C941" w:rsidR="002A659A" w:rsidRDefault="00261149" w:rsidP="002A659A">
      <w:pPr>
        <w:pStyle w:val="Testo1"/>
        <w:spacing w:before="0" w:line="240" w:lineRule="atLeast"/>
        <w:rPr>
          <w:spacing w:val="-5"/>
        </w:rPr>
      </w:pPr>
      <w:r w:rsidRPr="00CC7CBC">
        <w:rPr>
          <w:smallCaps/>
          <w:spacing w:val="-5"/>
          <w:szCs w:val="18"/>
        </w:rPr>
        <w:t>(</w:t>
      </w:r>
      <w:r w:rsidRPr="00CC7CBC">
        <w:rPr>
          <w:spacing w:val="-5"/>
          <w:szCs w:val="18"/>
        </w:rPr>
        <w:t>Per la parte italiana</w:t>
      </w:r>
      <w:r w:rsidRPr="00CC7CBC">
        <w:rPr>
          <w:smallCaps/>
          <w:spacing w:val="-5"/>
          <w:szCs w:val="18"/>
        </w:rPr>
        <w:t>)</w:t>
      </w:r>
      <w:r>
        <w:rPr>
          <w:smallCaps/>
          <w:spacing w:val="-5"/>
          <w:sz w:val="16"/>
        </w:rPr>
        <w:t xml:space="preserve"> </w:t>
      </w:r>
      <w:r w:rsidR="00AA47EB">
        <w:rPr>
          <w:i/>
          <w:spacing w:val="-5"/>
        </w:rPr>
        <w:t>Manuale di di</w:t>
      </w:r>
      <w:r w:rsidR="002A659A" w:rsidRPr="0093298D">
        <w:rPr>
          <w:i/>
          <w:spacing w:val="-5"/>
        </w:rPr>
        <w:t xml:space="preserve">ritto </w:t>
      </w:r>
      <w:r>
        <w:rPr>
          <w:i/>
          <w:spacing w:val="-5"/>
        </w:rPr>
        <w:t>commerciale</w:t>
      </w:r>
      <w:r w:rsidR="002A659A" w:rsidRPr="0093298D">
        <w:rPr>
          <w:i/>
          <w:spacing w:val="-5"/>
        </w:rPr>
        <w:t>,</w:t>
      </w:r>
      <w:r w:rsidR="002A659A" w:rsidRPr="0093298D">
        <w:rPr>
          <w:spacing w:val="-5"/>
        </w:rPr>
        <w:t xml:space="preserve"> </w:t>
      </w:r>
      <w:r>
        <w:rPr>
          <w:spacing w:val="-5"/>
        </w:rPr>
        <w:t xml:space="preserve">a cura di Marco Cian, </w:t>
      </w:r>
      <w:r w:rsidR="00C75EF4">
        <w:rPr>
          <w:spacing w:val="-5"/>
        </w:rPr>
        <w:t>4</w:t>
      </w:r>
      <w:r w:rsidR="00AA47EB">
        <w:rPr>
          <w:spacing w:val="-5"/>
        </w:rPr>
        <w:t>° edizione</w:t>
      </w:r>
      <w:r>
        <w:rPr>
          <w:spacing w:val="-5"/>
        </w:rPr>
        <w:t>, Giappichelli</w:t>
      </w:r>
      <w:r w:rsidR="002A659A" w:rsidRPr="0093298D">
        <w:rPr>
          <w:spacing w:val="-5"/>
        </w:rPr>
        <w:t>, 20</w:t>
      </w:r>
      <w:r w:rsidR="00C75EF4">
        <w:rPr>
          <w:spacing w:val="-5"/>
        </w:rPr>
        <w:t>2</w:t>
      </w:r>
      <w:r>
        <w:rPr>
          <w:spacing w:val="-5"/>
        </w:rPr>
        <w:t>1, limitatamente a</w:t>
      </w:r>
      <w:r w:rsidR="00AA47EB">
        <w:rPr>
          <w:spacing w:val="-5"/>
        </w:rPr>
        <w:t>lle seguenti sezioni</w:t>
      </w:r>
      <w:r>
        <w:rPr>
          <w:spacing w:val="-5"/>
        </w:rPr>
        <w:t>:</w:t>
      </w:r>
      <w:r w:rsidR="00AA47EB">
        <w:rPr>
          <w:spacing w:val="-5"/>
        </w:rPr>
        <w:t xml:space="preserve"> 9; 11 (solo i §§ 42, 51, 52, 53, 54, 55); 12 (solo i §§ 57 e 59); 14 § 63</w:t>
      </w:r>
      <w:r w:rsidR="002A659A" w:rsidRPr="0093298D">
        <w:rPr>
          <w:spacing w:val="-5"/>
        </w:rPr>
        <w:t>.</w:t>
      </w:r>
      <w:r w:rsidR="005C3037">
        <w:rPr>
          <w:spacing w:val="-5"/>
        </w:rPr>
        <w:t xml:space="preserve"> </w:t>
      </w:r>
      <w:hyperlink r:id="rId8" w:history="1">
        <w:r w:rsidR="005C3037" w:rsidRPr="005C30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5E503B1" w14:textId="77777777" w:rsidR="00057580" w:rsidRDefault="00057580" w:rsidP="00057580">
      <w:pPr>
        <w:pStyle w:val="Testo1"/>
        <w:spacing w:before="0" w:line="240" w:lineRule="atLeast"/>
        <w:rPr>
          <w:spacing w:val="-5"/>
        </w:rPr>
      </w:pPr>
      <w:r w:rsidRPr="00CC7CBC">
        <w:rPr>
          <w:smallCaps/>
          <w:spacing w:val="-5"/>
          <w:szCs w:val="18"/>
        </w:rPr>
        <w:lastRenderedPageBreak/>
        <w:t>(</w:t>
      </w:r>
      <w:r w:rsidRPr="00CC7CBC">
        <w:rPr>
          <w:spacing w:val="-5"/>
          <w:szCs w:val="18"/>
        </w:rPr>
        <w:t>Per la parte di comparazione</w:t>
      </w:r>
      <w:r w:rsidRPr="00CC7CBC">
        <w:rPr>
          <w:smallCaps/>
          <w:spacing w:val="-5"/>
          <w:szCs w:val="18"/>
        </w:rPr>
        <w:t>)</w:t>
      </w:r>
      <w:r>
        <w:rPr>
          <w:smallCaps/>
          <w:spacing w:val="-5"/>
          <w:sz w:val="16"/>
        </w:rPr>
        <w:t xml:space="preserve"> </w:t>
      </w:r>
      <w:r w:rsidR="005017EB">
        <w:rPr>
          <w:smallCaps/>
          <w:spacing w:val="-5"/>
          <w:sz w:val="16"/>
        </w:rPr>
        <w:t>Stephen M. Bainbridge</w:t>
      </w:r>
      <w:r w:rsidRPr="0093298D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Co</w:t>
      </w:r>
      <w:r w:rsidR="005017EB">
        <w:rPr>
          <w:i/>
          <w:spacing w:val="-5"/>
        </w:rPr>
        <w:t>rporate law</w:t>
      </w:r>
      <w:r>
        <w:rPr>
          <w:i/>
          <w:spacing w:val="-5"/>
        </w:rPr>
        <w:t xml:space="preserve">, </w:t>
      </w:r>
      <w:r w:rsidR="005017EB">
        <w:rPr>
          <w:spacing w:val="-5"/>
        </w:rPr>
        <w:t>3</w:t>
      </w:r>
      <w:r w:rsidRPr="00057580">
        <w:rPr>
          <w:spacing w:val="-5"/>
        </w:rPr>
        <w:t>° e</w:t>
      </w:r>
      <w:r>
        <w:rPr>
          <w:spacing w:val="-5"/>
        </w:rPr>
        <w:t xml:space="preserve">dizione, </w:t>
      </w:r>
      <w:r w:rsidR="005017EB">
        <w:rPr>
          <w:spacing w:val="-5"/>
        </w:rPr>
        <w:t>Foundation Press</w:t>
      </w:r>
      <w:r>
        <w:rPr>
          <w:spacing w:val="-5"/>
        </w:rPr>
        <w:t xml:space="preserve">, </w:t>
      </w:r>
      <w:r w:rsidR="005017EB">
        <w:rPr>
          <w:spacing w:val="-5"/>
        </w:rPr>
        <w:t xml:space="preserve">2015, </w:t>
      </w:r>
      <w:r>
        <w:rPr>
          <w:spacing w:val="-5"/>
        </w:rPr>
        <w:t>limitatamente a</w:t>
      </w:r>
      <w:r w:rsidR="005017EB">
        <w:rPr>
          <w:spacing w:val="-5"/>
        </w:rPr>
        <w:t>i capitoli 1, 4, 5, 6, 7, 9 e 14</w:t>
      </w:r>
      <w:r w:rsidRPr="0093298D">
        <w:rPr>
          <w:spacing w:val="-5"/>
        </w:rPr>
        <w:t>.</w:t>
      </w:r>
    </w:p>
    <w:p w14:paraId="2612FECC" w14:textId="77777777" w:rsidR="0081544D" w:rsidRDefault="0081544D" w:rsidP="0081544D">
      <w:pPr>
        <w:pStyle w:val="Testo2"/>
      </w:pPr>
      <w:r>
        <w:t>Ulteriori testi di consultazione ed approfondimento potranno essere indicati durante il corso.</w:t>
      </w:r>
    </w:p>
    <w:p w14:paraId="41C5A510" w14:textId="77777777" w:rsidR="005D6084" w:rsidRDefault="005D6084" w:rsidP="005D6084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65A1F31" w14:textId="77777777" w:rsidR="005D6084" w:rsidRDefault="002A659A" w:rsidP="005D6084">
      <w:pPr>
        <w:pStyle w:val="Testo2"/>
      </w:pPr>
      <w:r>
        <w:t>Lezioni frontali in aula.</w:t>
      </w:r>
    </w:p>
    <w:p w14:paraId="5A6B8679" w14:textId="77777777" w:rsidR="005D6084" w:rsidRDefault="005D6084" w:rsidP="005D608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575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A12AA78" w14:textId="77777777" w:rsidR="005D6084" w:rsidRDefault="00543140" w:rsidP="005D6084">
      <w:pPr>
        <w:pStyle w:val="Testo2"/>
      </w:pPr>
      <w:r>
        <w:t>L’esame è orale, salvo diversa indicazione tempestivamente comunicata agli studenti</w:t>
      </w:r>
      <w:r w:rsidR="005D6084">
        <w:t>.</w:t>
      </w:r>
    </w:p>
    <w:p w14:paraId="6922A79D" w14:textId="77777777" w:rsidR="00057580" w:rsidRDefault="00057580" w:rsidP="00057580">
      <w:pPr>
        <w:pStyle w:val="Testo2"/>
      </w:pPr>
      <w:r>
        <w:t xml:space="preserve">La valutazione tiene conto delle conoscenze acquisite dallo studente rispetto ad entrambe le parti del corso e alla sua capacità di collegare tra loro gli istituti </w:t>
      </w:r>
      <w:r w:rsidR="00EC2598">
        <w:t>analizzati</w:t>
      </w:r>
      <w:r>
        <w:t>.</w:t>
      </w:r>
    </w:p>
    <w:p w14:paraId="7185330F" w14:textId="77777777" w:rsidR="00543140" w:rsidRPr="005E1001" w:rsidRDefault="00543140" w:rsidP="00057580">
      <w:pPr>
        <w:pStyle w:val="Testo2"/>
      </w:pPr>
      <w:r>
        <w:t>L’esame si svolge attraverso la formulazione di almeno due domande, di contenuto ampio e tale da richiedere allo studente di operare un confronto tra i due ordinamenti rispetto al tema oggetto della domanda.</w:t>
      </w:r>
    </w:p>
    <w:p w14:paraId="1E04BE69" w14:textId="77777777" w:rsidR="005D6084" w:rsidRDefault="005D6084" w:rsidP="005D60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C2598">
        <w:rPr>
          <w:b/>
          <w:i/>
          <w:sz w:val="18"/>
        </w:rPr>
        <w:t xml:space="preserve"> E PREREQUISITI </w:t>
      </w:r>
    </w:p>
    <w:p w14:paraId="370994A4" w14:textId="77777777" w:rsidR="00EC2598" w:rsidRPr="00CC7CBC" w:rsidRDefault="00EC2598" w:rsidP="00CC7CBC">
      <w:pPr>
        <w:pStyle w:val="Testo2"/>
      </w:pPr>
      <w:r w:rsidRPr="00CC7CBC">
        <w:t>Costituisce indispensabile strumento di apprendimento della materia la consultazione di un’edizione aggiornata del Codice Civile.</w:t>
      </w:r>
    </w:p>
    <w:p w14:paraId="059830E6" w14:textId="77777777" w:rsidR="00EC2598" w:rsidRPr="00CC7CBC" w:rsidRDefault="00EC2598" w:rsidP="00CC7CBC">
      <w:pPr>
        <w:pStyle w:val="Testo2"/>
      </w:pPr>
      <w:r w:rsidRPr="00CC7CBC">
        <w:t xml:space="preserve">Si segnala che le continue modificazioni normative suggeriscono una costante verifica dell’aggiornamento dei testi e dei materiali documentali in uso; anche per tale ragione si consiglia la frequenza del corso. </w:t>
      </w:r>
    </w:p>
    <w:p w14:paraId="3A988873" w14:textId="10F1DA45" w:rsidR="005D6084" w:rsidRPr="00CC7CBC" w:rsidRDefault="00CC7CBC" w:rsidP="00CC7CBC">
      <w:pPr>
        <w:pStyle w:val="Testo2"/>
        <w:spacing w:before="120"/>
        <w:rPr>
          <w:i/>
          <w:iCs/>
        </w:rPr>
      </w:pPr>
      <w:r w:rsidRPr="00CC7CBC">
        <w:rPr>
          <w:i/>
          <w:iCs/>
        </w:rPr>
        <w:t xml:space="preserve">Orario e luogo di ricevimento </w:t>
      </w:r>
    </w:p>
    <w:p w14:paraId="00DC9946" w14:textId="77777777" w:rsidR="005D6084" w:rsidRPr="00CC7CBC" w:rsidRDefault="005D6084" w:rsidP="00CC7CBC">
      <w:pPr>
        <w:pStyle w:val="Testo2"/>
      </w:pPr>
      <w:r w:rsidRPr="00CC7CBC">
        <w:t xml:space="preserve">Il Prof. </w:t>
      </w:r>
      <w:r w:rsidR="00E32B6B" w:rsidRPr="00CC7CBC">
        <w:t xml:space="preserve">Michele Centonze </w:t>
      </w:r>
      <w:r w:rsidRPr="00CC7CBC">
        <w:t xml:space="preserve">riceve gli studenti </w:t>
      </w:r>
      <w:r w:rsidR="00C04EAD" w:rsidRPr="00CC7CBC">
        <w:t xml:space="preserve">su </w:t>
      </w:r>
      <w:r w:rsidR="00E32B6B" w:rsidRPr="00CC7CBC">
        <w:t>appuntamento da concordare via mail</w:t>
      </w:r>
      <w:r w:rsidRPr="00CC7CBC">
        <w:t>.</w:t>
      </w:r>
    </w:p>
    <w:sectPr w:rsidR="005D6084" w:rsidRPr="00CC7C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E17F3" w14:textId="77777777" w:rsidR="005C3037" w:rsidRDefault="005C3037" w:rsidP="005C3037">
      <w:pPr>
        <w:spacing w:line="240" w:lineRule="auto"/>
      </w:pPr>
      <w:r>
        <w:separator/>
      </w:r>
    </w:p>
  </w:endnote>
  <w:endnote w:type="continuationSeparator" w:id="0">
    <w:p w14:paraId="6E955D1A" w14:textId="77777777" w:rsidR="005C3037" w:rsidRDefault="005C3037" w:rsidP="005C3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CC195" w14:textId="77777777" w:rsidR="005C3037" w:rsidRDefault="005C3037" w:rsidP="005C3037">
      <w:pPr>
        <w:spacing w:line="240" w:lineRule="auto"/>
      </w:pPr>
      <w:r>
        <w:separator/>
      </w:r>
    </w:p>
  </w:footnote>
  <w:footnote w:type="continuationSeparator" w:id="0">
    <w:p w14:paraId="0ACB0D5C" w14:textId="77777777" w:rsidR="005C3037" w:rsidRDefault="005C3037" w:rsidP="005C3037">
      <w:pPr>
        <w:spacing w:line="240" w:lineRule="auto"/>
      </w:pPr>
      <w:r>
        <w:continuationSeparator/>
      </w:r>
    </w:p>
  </w:footnote>
  <w:footnote w:id="1">
    <w:p w14:paraId="4734ECA7" w14:textId="786D9953" w:rsidR="005C3037" w:rsidRDefault="005C30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84"/>
    <w:rsid w:val="00057580"/>
    <w:rsid w:val="00137F54"/>
    <w:rsid w:val="0018011F"/>
    <w:rsid w:val="00187B99"/>
    <w:rsid w:val="002014DD"/>
    <w:rsid w:val="00261149"/>
    <w:rsid w:val="002A659A"/>
    <w:rsid w:val="002E63F9"/>
    <w:rsid w:val="00350E64"/>
    <w:rsid w:val="00382A14"/>
    <w:rsid w:val="003C1C5E"/>
    <w:rsid w:val="004D1217"/>
    <w:rsid w:val="004D6008"/>
    <w:rsid w:val="005017EB"/>
    <w:rsid w:val="00543140"/>
    <w:rsid w:val="005C3037"/>
    <w:rsid w:val="005D6084"/>
    <w:rsid w:val="006F1772"/>
    <w:rsid w:val="0081544D"/>
    <w:rsid w:val="008844A0"/>
    <w:rsid w:val="008A1204"/>
    <w:rsid w:val="008D02AB"/>
    <w:rsid w:val="00900CCA"/>
    <w:rsid w:val="00924B77"/>
    <w:rsid w:val="00940DA2"/>
    <w:rsid w:val="009E055C"/>
    <w:rsid w:val="00A26345"/>
    <w:rsid w:val="00A74F6F"/>
    <w:rsid w:val="00AA4440"/>
    <w:rsid w:val="00AA47EB"/>
    <w:rsid w:val="00AD7557"/>
    <w:rsid w:val="00B23431"/>
    <w:rsid w:val="00B51253"/>
    <w:rsid w:val="00B525CC"/>
    <w:rsid w:val="00C04EAD"/>
    <w:rsid w:val="00C75EF4"/>
    <w:rsid w:val="00CC7CBC"/>
    <w:rsid w:val="00D404F2"/>
    <w:rsid w:val="00D85D43"/>
    <w:rsid w:val="00E26487"/>
    <w:rsid w:val="00E32B6B"/>
    <w:rsid w:val="00E607E6"/>
    <w:rsid w:val="00E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A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08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5D60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65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C303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303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C3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08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5D60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65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C303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303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C3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diritto-commerciale-9788892139480-6991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F19F-E0BD-4D61-970B-326DAAC8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460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6</cp:revision>
  <cp:lastPrinted>2003-03-27T09:42:00Z</cp:lastPrinted>
  <dcterms:created xsi:type="dcterms:W3CDTF">2022-05-16T11:16:00Z</dcterms:created>
  <dcterms:modified xsi:type="dcterms:W3CDTF">2022-07-12T09:13:00Z</dcterms:modified>
</cp:coreProperties>
</file>