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color w:val="auto"/>
          <w:sz w:val="24"/>
          <w:szCs w:val="24"/>
        </w:rPr>
        <w:id w:val="-240727759"/>
        <w:docPartObj>
          <w:docPartGallery w:val="Table of Contents"/>
          <w:docPartUnique/>
        </w:docPartObj>
      </w:sdtPr>
      <w:sdtEndPr>
        <w:rPr>
          <w:b/>
          <w:bCs/>
        </w:rPr>
      </w:sdtEndPr>
      <w:sdtContent>
        <w:p w14:paraId="05A83CBE" w14:textId="59003A90" w:rsidR="0054450A" w:rsidRPr="0054450A" w:rsidRDefault="0054450A" w:rsidP="0054450A">
          <w:pPr>
            <w:pStyle w:val="Titolosommario"/>
            <w:spacing w:before="0"/>
            <w:rPr>
              <w:sz w:val="18"/>
              <w:szCs w:val="18"/>
            </w:rPr>
          </w:pPr>
          <w:r w:rsidRPr="0054450A">
            <w:rPr>
              <w:sz w:val="18"/>
              <w:szCs w:val="18"/>
            </w:rPr>
            <w:t>Sommario</w:t>
          </w:r>
        </w:p>
        <w:p w14:paraId="5BEA4113" w14:textId="3140746B" w:rsidR="0054450A" w:rsidRPr="0054450A" w:rsidRDefault="0054450A" w:rsidP="0054450A">
          <w:pPr>
            <w:pStyle w:val="Sommario1"/>
            <w:tabs>
              <w:tab w:val="right" w:leader="dot" w:pos="7078"/>
            </w:tabs>
            <w:spacing w:after="0"/>
            <w:rPr>
              <w:noProof/>
              <w:sz w:val="18"/>
              <w:szCs w:val="18"/>
            </w:rPr>
          </w:pPr>
          <w:r w:rsidRPr="0054450A">
            <w:rPr>
              <w:sz w:val="18"/>
              <w:szCs w:val="18"/>
            </w:rPr>
            <w:fldChar w:fldCharType="begin"/>
          </w:r>
          <w:r w:rsidRPr="0054450A">
            <w:rPr>
              <w:sz w:val="18"/>
              <w:szCs w:val="18"/>
            </w:rPr>
            <w:instrText xml:space="preserve"> TOC \o "1-3" \h \z \u </w:instrText>
          </w:r>
          <w:r w:rsidRPr="0054450A">
            <w:rPr>
              <w:sz w:val="18"/>
              <w:szCs w:val="18"/>
            </w:rPr>
            <w:fldChar w:fldCharType="separate"/>
          </w:r>
          <w:hyperlink w:anchor="_Toc108000515" w:history="1">
            <w:r w:rsidRPr="0054450A">
              <w:rPr>
                <w:rStyle w:val="Collegamentoipertestuale"/>
                <w:noProof/>
                <w:sz w:val="18"/>
                <w:szCs w:val="18"/>
              </w:rPr>
              <w:t>Lingua e letteratura inglese (3° triennalisti, profilo in Lingue, comunicazione,  media e culture digitali)</w:t>
            </w:r>
            <w:r w:rsidRPr="0054450A">
              <w:rPr>
                <w:noProof/>
                <w:webHidden/>
                <w:sz w:val="18"/>
                <w:szCs w:val="18"/>
              </w:rPr>
              <w:tab/>
            </w:r>
          </w:hyperlink>
        </w:p>
        <w:p w14:paraId="44CF65FF" w14:textId="63B3ABD0" w:rsidR="0054450A" w:rsidRPr="0054450A" w:rsidRDefault="007D645C" w:rsidP="0054450A">
          <w:pPr>
            <w:pStyle w:val="Sommario2"/>
            <w:tabs>
              <w:tab w:val="right" w:leader="dot" w:pos="7078"/>
            </w:tabs>
            <w:spacing w:after="0"/>
            <w:rPr>
              <w:noProof/>
              <w:sz w:val="18"/>
              <w:szCs w:val="18"/>
            </w:rPr>
          </w:pPr>
          <w:hyperlink w:anchor="_Toc108000516" w:history="1">
            <w:r w:rsidR="0054450A" w:rsidRPr="0054450A">
              <w:rPr>
                <w:rStyle w:val="Collegamentoipertestuale"/>
                <w:noProof/>
                <w:sz w:val="18"/>
                <w:szCs w:val="18"/>
              </w:rPr>
              <w:t>Prof. Arturo Cattaneo</w:t>
            </w:r>
            <w:r w:rsidR="0054450A" w:rsidRPr="0054450A">
              <w:rPr>
                <w:noProof/>
                <w:webHidden/>
                <w:sz w:val="18"/>
                <w:szCs w:val="18"/>
              </w:rPr>
              <w:tab/>
            </w:r>
            <w:r w:rsidR="0054450A" w:rsidRPr="0054450A">
              <w:rPr>
                <w:noProof/>
                <w:webHidden/>
                <w:sz w:val="18"/>
                <w:szCs w:val="18"/>
              </w:rPr>
              <w:fldChar w:fldCharType="begin"/>
            </w:r>
            <w:r w:rsidR="0054450A" w:rsidRPr="0054450A">
              <w:rPr>
                <w:noProof/>
                <w:webHidden/>
                <w:sz w:val="18"/>
                <w:szCs w:val="18"/>
              </w:rPr>
              <w:instrText xml:space="preserve"> PAGEREF _Toc108000516 \h </w:instrText>
            </w:r>
            <w:r w:rsidR="0054450A" w:rsidRPr="0054450A">
              <w:rPr>
                <w:noProof/>
                <w:webHidden/>
                <w:sz w:val="18"/>
                <w:szCs w:val="18"/>
              </w:rPr>
            </w:r>
            <w:r w:rsidR="0054450A" w:rsidRPr="0054450A">
              <w:rPr>
                <w:noProof/>
                <w:webHidden/>
                <w:sz w:val="18"/>
                <w:szCs w:val="18"/>
              </w:rPr>
              <w:fldChar w:fldCharType="separate"/>
            </w:r>
            <w:r w:rsidR="0054450A" w:rsidRPr="0054450A">
              <w:rPr>
                <w:noProof/>
                <w:webHidden/>
                <w:sz w:val="18"/>
                <w:szCs w:val="18"/>
              </w:rPr>
              <w:t>1</w:t>
            </w:r>
            <w:r w:rsidR="0054450A" w:rsidRPr="0054450A">
              <w:rPr>
                <w:noProof/>
                <w:webHidden/>
                <w:sz w:val="18"/>
                <w:szCs w:val="18"/>
              </w:rPr>
              <w:fldChar w:fldCharType="end"/>
            </w:r>
          </w:hyperlink>
        </w:p>
        <w:p w14:paraId="6388B749" w14:textId="10BEF794" w:rsidR="0054450A" w:rsidRPr="0054450A" w:rsidRDefault="007D645C" w:rsidP="0054450A">
          <w:pPr>
            <w:pStyle w:val="Sommario1"/>
            <w:tabs>
              <w:tab w:val="right" w:leader="dot" w:pos="7078"/>
            </w:tabs>
            <w:spacing w:after="0"/>
            <w:rPr>
              <w:noProof/>
              <w:sz w:val="18"/>
              <w:szCs w:val="18"/>
            </w:rPr>
          </w:pPr>
          <w:hyperlink w:anchor="_Toc108000517" w:history="1">
            <w:r w:rsidR="0054450A" w:rsidRPr="0054450A">
              <w:rPr>
                <w:rStyle w:val="Collegamentoipertestuale"/>
                <w:noProof/>
                <w:sz w:val="18"/>
                <w:szCs w:val="18"/>
                <w:lang w:val="en-GB"/>
              </w:rPr>
              <w:t>English Language Practical Classes (Year 3, Three-year Course students)</w:t>
            </w:r>
            <w:r w:rsidR="0054450A" w:rsidRPr="0054450A">
              <w:rPr>
                <w:noProof/>
                <w:webHidden/>
                <w:sz w:val="18"/>
                <w:szCs w:val="18"/>
              </w:rPr>
              <w:tab/>
            </w:r>
          </w:hyperlink>
        </w:p>
        <w:p w14:paraId="0EEC4895" w14:textId="06C0AFB5" w:rsidR="0054450A" w:rsidRPr="0054450A" w:rsidRDefault="007D645C" w:rsidP="0054450A">
          <w:pPr>
            <w:pStyle w:val="Sommario1"/>
            <w:tabs>
              <w:tab w:val="right" w:leader="dot" w:pos="7078"/>
            </w:tabs>
            <w:spacing w:after="0"/>
            <w:rPr>
              <w:noProof/>
              <w:sz w:val="18"/>
              <w:szCs w:val="18"/>
            </w:rPr>
          </w:pPr>
          <w:hyperlink w:anchor="_Toc108000518" w:history="1">
            <w:r w:rsidR="0054450A" w:rsidRPr="0054450A">
              <w:rPr>
                <w:rStyle w:val="Collegamentoipertestuale"/>
                <w:bCs/>
                <w:smallCaps/>
                <w:noProof/>
                <w:sz w:val="18"/>
                <w:szCs w:val="18"/>
              </w:rPr>
              <w:t>L. Arnò, R. Baldi, C. Bell, L. Belloni, F. Caraceni, M. Cruickshank, L. Ferrario, A. Fottrell, S. Liti, P. Prostitis, S.Riglione, J. Rock, J. Villis, L. Williams</w:t>
            </w:r>
            <w:r w:rsidR="0054450A" w:rsidRPr="0054450A">
              <w:rPr>
                <w:noProof/>
                <w:webHidden/>
                <w:sz w:val="18"/>
                <w:szCs w:val="18"/>
              </w:rPr>
              <w:tab/>
            </w:r>
            <w:r w:rsidR="0054450A" w:rsidRPr="0054450A">
              <w:rPr>
                <w:noProof/>
                <w:webHidden/>
                <w:sz w:val="18"/>
                <w:szCs w:val="18"/>
              </w:rPr>
              <w:fldChar w:fldCharType="begin"/>
            </w:r>
            <w:r w:rsidR="0054450A" w:rsidRPr="0054450A">
              <w:rPr>
                <w:noProof/>
                <w:webHidden/>
                <w:sz w:val="18"/>
                <w:szCs w:val="18"/>
              </w:rPr>
              <w:instrText xml:space="preserve"> PAGEREF _Toc108000518 \h </w:instrText>
            </w:r>
            <w:r w:rsidR="0054450A" w:rsidRPr="0054450A">
              <w:rPr>
                <w:noProof/>
                <w:webHidden/>
                <w:sz w:val="18"/>
                <w:szCs w:val="18"/>
              </w:rPr>
            </w:r>
            <w:r w:rsidR="0054450A" w:rsidRPr="0054450A">
              <w:rPr>
                <w:noProof/>
                <w:webHidden/>
                <w:sz w:val="18"/>
                <w:szCs w:val="18"/>
              </w:rPr>
              <w:fldChar w:fldCharType="separate"/>
            </w:r>
            <w:r w:rsidR="0054450A" w:rsidRPr="0054450A">
              <w:rPr>
                <w:noProof/>
                <w:webHidden/>
                <w:sz w:val="18"/>
                <w:szCs w:val="18"/>
              </w:rPr>
              <w:t>3</w:t>
            </w:r>
            <w:r w:rsidR="0054450A" w:rsidRPr="0054450A">
              <w:rPr>
                <w:noProof/>
                <w:webHidden/>
                <w:sz w:val="18"/>
                <w:szCs w:val="18"/>
              </w:rPr>
              <w:fldChar w:fldCharType="end"/>
            </w:r>
          </w:hyperlink>
        </w:p>
        <w:p w14:paraId="19A94689" w14:textId="092C9FEB" w:rsidR="0054450A" w:rsidRPr="0054450A" w:rsidRDefault="007D645C" w:rsidP="0054450A">
          <w:pPr>
            <w:pStyle w:val="Sommario1"/>
            <w:tabs>
              <w:tab w:val="right" w:leader="dot" w:pos="7078"/>
            </w:tabs>
            <w:spacing w:after="0"/>
            <w:rPr>
              <w:noProof/>
              <w:sz w:val="18"/>
              <w:szCs w:val="18"/>
            </w:rPr>
          </w:pPr>
          <w:hyperlink w:anchor="_Toc108000519" w:history="1">
            <w:r w:rsidR="0054450A" w:rsidRPr="0054450A">
              <w:rPr>
                <w:rStyle w:val="Collegamentoipertestuale"/>
                <w:noProof/>
                <w:sz w:val="18"/>
                <w:szCs w:val="18"/>
                <w:lang w:val="en-GB"/>
              </w:rPr>
              <w:t xml:space="preserve">American English Language Classes </w:t>
            </w:r>
            <w:r w:rsidR="0054450A" w:rsidRPr="0054450A">
              <w:rPr>
                <w:rStyle w:val="Collegamentoipertestuale"/>
                <w:noProof/>
                <w:sz w:val="18"/>
                <w:szCs w:val="18"/>
                <w:lang w:val="en-US"/>
              </w:rPr>
              <w:t>– American English and culture</w:t>
            </w:r>
            <w:r w:rsidR="0054450A" w:rsidRPr="0054450A">
              <w:rPr>
                <w:noProof/>
                <w:webHidden/>
                <w:sz w:val="18"/>
                <w:szCs w:val="18"/>
              </w:rPr>
              <w:tab/>
            </w:r>
          </w:hyperlink>
        </w:p>
        <w:p w14:paraId="0E03B769" w14:textId="679A5A98" w:rsidR="0054450A" w:rsidRPr="0054450A" w:rsidRDefault="007D645C" w:rsidP="0054450A">
          <w:pPr>
            <w:pStyle w:val="Sommario2"/>
            <w:tabs>
              <w:tab w:val="right" w:leader="dot" w:pos="7078"/>
            </w:tabs>
            <w:spacing w:after="0"/>
            <w:rPr>
              <w:noProof/>
              <w:sz w:val="18"/>
              <w:szCs w:val="18"/>
            </w:rPr>
          </w:pPr>
          <w:hyperlink w:anchor="_Toc108000520" w:history="1">
            <w:r w:rsidR="0054450A" w:rsidRPr="0054450A">
              <w:rPr>
                <w:rStyle w:val="Collegamentoipertestuale"/>
                <w:noProof/>
                <w:sz w:val="18"/>
                <w:szCs w:val="18"/>
              </w:rPr>
              <w:t>Coordinator: Prof. Pierfranca Forchini</w:t>
            </w:r>
            <w:r w:rsidR="0054450A" w:rsidRPr="0054450A">
              <w:rPr>
                <w:noProof/>
                <w:webHidden/>
                <w:sz w:val="18"/>
                <w:szCs w:val="18"/>
              </w:rPr>
              <w:tab/>
            </w:r>
            <w:r w:rsidR="0054450A" w:rsidRPr="0054450A">
              <w:rPr>
                <w:noProof/>
                <w:webHidden/>
                <w:sz w:val="18"/>
                <w:szCs w:val="18"/>
              </w:rPr>
              <w:fldChar w:fldCharType="begin"/>
            </w:r>
            <w:r w:rsidR="0054450A" w:rsidRPr="0054450A">
              <w:rPr>
                <w:noProof/>
                <w:webHidden/>
                <w:sz w:val="18"/>
                <w:szCs w:val="18"/>
              </w:rPr>
              <w:instrText xml:space="preserve"> PAGEREF _Toc108000520 \h </w:instrText>
            </w:r>
            <w:r w:rsidR="0054450A" w:rsidRPr="0054450A">
              <w:rPr>
                <w:noProof/>
                <w:webHidden/>
                <w:sz w:val="18"/>
                <w:szCs w:val="18"/>
              </w:rPr>
            </w:r>
            <w:r w:rsidR="0054450A" w:rsidRPr="0054450A">
              <w:rPr>
                <w:noProof/>
                <w:webHidden/>
                <w:sz w:val="18"/>
                <w:szCs w:val="18"/>
              </w:rPr>
              <w:fldChar w:fldCharType="separate"/>
            </w:r>
            <w:r w:rsidR="0054450A" w:rsidRPr="0054450A">
              <w:rPr>
                <w:noProof/>
                <w:webHidden/>
                <w:sz w:val="18"/>
                <w:szCs w:val="18"/>
              </w:rPr>
              <w:t>5</w:t>
            </w:r>
            <w:r w:rsidR="0054450A" w:rsidRPr="0054450A">
              <w:rPr>
                <w:noProof/>
                <w:webHidden/>
                <w:sz w:val="18"/>
                <w:szCs w:val="18"/>
              </w:rPr>
              <w:fldChar w:fldCharType="end"/>
            </w:r>
          </w:hyperlink>
        </w:p>
        <w:p w14:paraId="3F9FEF1E" w14:textId="1D384C94" w:rsidR="0054450A" w:rsidRPr="0054450A" w:rsidRDefault="007D645C" w:rsidP="0054450A">
          <w:pPr>
            <w:pStyle w:val="Sommario2"/>
            <w:tabs>
              <w:tab w:val="right" w:leader="dot" w:pos="7078"/>
            </w:tabs>
            <w:spacing w:after="0"/>
            <w:rPr>
              <w:noProof/>
              <w:sz w:val="18"/>
              <w:szCs w:val="18"/>
            </w:rPr>
          </w:pPr>
          <w:hyperlink w:anchor="_Toc108000521" w:history="1">
            <w:r w:rsidR="0054450A" w:rsidRPr="0054450A">
              <w:rPr>
                <w:rStyle w:val="Collegamentoipertestuale"/>
                <w:noProof/>
                <w:sz w:val="18"/>
                <w:szCs w:val="18"/>
                <w:lang w:val="fr-FR"/>
              </w:rPr>
              <w:t>Teacher: Michael Bergstein</w:t>
            </w:r>
            <w:r w:rsidR="0054450A" w:rsidRPr="0054450A">
              <w:rPr>
                <w:noProof/>
                <w:webHidden/>
                <w:sz w:val="18"/>
                <w:szCs w:val="18"/>
              </w:rPr>
              <w:tab/>
            </w:r>
            <w:r w:rsidR="0054450A" w:rsidRPr="0054450A">
              <w:rPr>
                <w:noProof/>
                <w:webHidden/>
                <w:sz w:val="18"/>
                <w:szCs w:val="18"/>
              </w:rPr>
              <w:fldChar w:fldCharType="begin"/>
            </w:r>
            <w:r w:rsidR="0054450A" w:rsidRPr="0054450A">
              <w:rPr>
                <w:noProof/>
                <w:webHidden/>
                <w:sz w:val="18"/>
                <w:szCs w:val="18"/>
              </w:rPr>
              <w:instrText xml:space="preserve"> PAGEREF _Toc108000521 \h </w:instrText>
            </w:r>
            <w:r w:rsidR="0054450A" w:rsidRPr="0054450A">
              <w:rPr>
                <w:noProof/>
                <w:webHidden/>
                <w:sz w:val="18"/>
                <w:szCs w:val="18"/>
              </w:rPr>
            </w:r>
            <w:r w:rsidR="0054450A" w:rsidRPr="0054450A">
              <w:rPr>
                <w:noProof/>
                <w:webHidden/>
                <w:sz w:val="18"/>
                <w:szCs w:val="18"/>
              </w:rPr>
              <w:fldChar w:fldCharType="separate"/>
            </w:r>
            <w:r w:rsidR="0054450A" w:rsidRPr="0054450A">
              <w:rPr>
                <w:noProof/>
                <w:webHidden/>
                <w:sz w:val="18"/>
                <w:szCs w:val="18"/>
              </w:rPr>
              <w:t>5</w:t>
            </w:r>
            <w:r w:rsidR="0054450A" w:rsidRPr="0054450A">
              <w:rPr>
                <w:noProof/>
                <w:webHidden/>
                <w:sz w:val="18"/>
                <w:szCs w:val="18"/>
              </w:rPr>
              <w:fldChar w:fldCharType="end"/>
            </w:r>
          </w:hyperlink>
        </w:p>
        <w:p w14:paraId="222EF1E8" w14:textId="13DE7A23" w:rsidR="0054450A" w:rsidRDefault="0054450A" w:rsidP="0054450A">
          <w:r w:rsidRPr="0054450A">
            <w:rPr>
              <w:b/>
              <w:bCs/>
              <w:sz w:val="18"/>
              <w:szCs w:val="18"/>
            </w:rPr>
            <w:fldChar w:fldCharType="end"/>
          </w:r>
        </w:p>
      </w:sdtContent>
    </w:sdt>
    <w:p w14:paraId="4D3C8529" w14:textId="66A22634" w:rsidR="00107CF0" w:rsidRPr="007E32BF" w:rsidRDefault="00810EDF" w:rsidP="007E32BF">
      <w:pPr>
        <w:pStyle w:val="Titolo1"/>
        <w:ind w:left="0" w:firstLine="0"/>
        <w:jc w:val="both"/>
      </w:pPr>
      <w:bookmarkStart w:id="0" w:name="_Toc108000515"/>
      <w:r w:rsidRPr="007E32BF">
        <w:t xml:space="preserve">Lingua e letteratura inglese </w:t>
      </w:r>
      <w:r w:rsidR="00EB7EB2" w:rsidRPr="004D4521">
        <w:t>(3° triennalisti,</w:t>
      </w:r>
      <w:r w:rsidR="00EB7EB2">
        <w:t xml:space="preserve"> profilo in Lingue, comunicazione,  media e culture digitali)</w:t>
      </w:r>
      <w:bookmarkEnd w:id="0"/>
    </w:p>
    <w:p w14:paraId="25CD47CB" w14:textId="77777777" w:rsidR="00107CF0" w:rsidRPr="007E32BF" w:rsidRDefault="00107CF0" w:rsidP="007E32BF">
      <w:pPr>
        <w:pStyle w:val="Titolo2"/>
        <w:jc w:val="both"/>
      </w:pPr>
      <w:bookmarkStart w:id="1" w:name="_Toc361759502"/>
      <w:bookmarkStart w:id="2" w:name="_Toc108000516"/>
      <w:r w:rsidRPr="007E32BF">
        <w:t>Prof. Arturo Cattaneo</w:t>
      </w:r>
      <w:bookmarkEnd w:id="1"/>
      <w:bookmarkEnd w:id="2"/>
    </w:p>
    <w:p w14:paraId="4F47FEAD" w14:textId="77777777" w:rsidR="00107CF0" w:rsidRPr="00EB7EB2" w:rsidRDefault="00107CF0" w:rsidP="00107CF0">
      <w:pPr>
        <w:spacing w:before="240" w:after="120"/>
        <w:rPr>
          <w:b/>
          <w:sz w:val="18"/>
          <w:szCs w:val="18"/>
        </w:rPr>
      </w:pPr>
      <w:r w:rsidRPr="00EB7EB2">
        <w:rPr>
          <w:b/>
          <w:i/>
          <w:sz w:val="18"/>
          <w:szCs w:val="18"/>
        </w:rPr>
        <w:t>OBIETTIVO DEL CORSO E RISULTATI DI APPRENDIMENTO</w:t>
      </w:r>
    </w:p>
    <w:p w14:paraId="18021B13" w14:textId="77777777" w:rsidR="00107CF0" w:rsidRPr="007E32BF" w:rsidRDefault="00810EDF" w:rsidP="00107CF0">
      <w:pPr>
        <w:jc w:val="both"/>
        <w:rPr>
          <w:sz w:val="20"/>
          <w:szCs w:val="20"/>
        </w:rPr>
      </w:pPr>
      <w:r w:rsidRPr="007E32BF">
        <w:rPr>
          <w:sz w:val="20"/>
          <w:szCs w:val="20"/>
        </w:rPr>
        <w:t>I</w:t>
      </w:r>
      <w:r w:rsidR="00107CF0" w:rsidRPr="007E32BF">
        <w:rPr>
          <w:sz w:val="20"/>
          <w:szCs w:val="20"/>
        </w:rPr>
        <w:t xml:space="preserve">l corso si propone di portare gli studenti, attraverso l’analisi di </w:t>
      </w:r>
      <w:proofErr w:type="spellStart"/>
      <w:r w:rsidR="00107CF0" w:rsidRPr="007E32BF">
        <w:rPr>
          <w:i/>
          <w:iCs/>
          <w:sz w:val="20"/>
          <w:szCs w:val="20"/>
        </w:rPr>
        <w:t>Hamlet</w:t>
      </w:r>
      <w:proofErr w:type="spellEnd"/>
      <w:r w:rsidR="00107CF0" w:rsidRPr="007E32BF">
        <w:rPr>
          <w:sz w:val="20"/>
          <w:szCs w:val="20"/>
        </w:rPr>
        <w:t xml:space="preserve"> </w:t>
      </w:r>
      <w:r w:rsidR="00107CF0" w:rsidRPr="007E32BF">
        <w:rPr>
          <w:iCs/>
          <w:sz w:val="20"/>
          <w:szCs w:val="20"/>
        </w:rPr>
        <w:t>di William Shakespeare</w:t>
      </w:r>
      <w:r w:rsidR="00107CF0" w:rsidRPr="007E32BF">
        <w:rPr>
          <w:sz w:val="20"/>
          <w:szCs w:val="20"/>
        </w:rPr>
        <w:t>, alla capacità di esaminare un’opera teatrale elisabettiana nei suoi aspetti testuali, strutturali e scenici, oltre che di fornire una conoscenza di base del teatro elisabettiano come fenomeno sia letterario sia sociale e culturale che anticipa la moderna industria dell’</w:t>
      </w:r>
      <w:r w:rsidR="00107CF0" w:rsidRPr="007E32BF">
        <w:rPr>
          <w:i/>
          <w:sz w:val="20"/>
          <w:szCs w:val="20"/>
        </w:rPr>
        <w:t>entertainment</w:t>
      </w:r>
      <w:r w:rsidR="00107CF0" w:rsidRPr="007E32BF">
        <w:rPr>
          <w:sz w:val="20"/>
          <w:szCs w:val="20"/>
        </w:rPr>
        <w:t>.</w:t>
      </w:r>
    </w:p>
    <w:p w14:paraId="23D574C8" w14:textId="77777777" w:rsidR="00107CF0" w:rsidRPr="007E32BF" w:rsidRDefault="00810EDF" w:rsidP="00107CF0">
      <w:pPr>
        <w:jc w:val="both"/>
        <w:rPr>
          <w:sz w:val="20"/>
          <w:szCs w:val="20"/>
        </w:rPr>
      </w:pPr>
      <w:r w:rsidRPr="007E32BF">
        <w:rPr>
          <w:sz w:val="20"/>
          <w:szCs w:val="20"/>
        </w:rPr>
        <w:t xml:space="preserve">Successivamente, il corso </w:t>
      </w:r>
      <w:proofErr w:type="spellStart"/>
      <w:r w:rsidRPr="007E32BF">
        <w:rPr>
          <w:sz w:val="20"/>
          <w:szCs w:val="20"/>
        </w:rPr>
        <w:t>intende</w:t>
      </w:r>
      <w:r w:rsidR="00107CF0" w:rsidRPr="007E32BF">
        <w:rPr>
          <w:sz w:val="20"/>
          <w:szCs w:val="20"/>
        </w:rPr>
        <w:t>Nella</w:t>
      </w:r>
      <w:proofErr w:type="spellEnd"/>
      <w:r w:rsidR="00107CF0" w:rsidRPr="007E32BF">
        <w:rPr>
          <w:sz w:val="20"/>
          <w:szCs w:val="20"/>
        </w:rPr>
        <w:t xml:space="preserve"> seconda parte del corso saranno esaminate la riscrittura moderna di </w:t>
      </w:r>
      <w:proofErr w:type="spellStart"/>
      <w:r w:rsidR="00107CF0" w:rsidRPr="007E32BF">
        <w:rPr>
          <w:i/>
          <w:sz w:val="20"/>
          <w:szCs w:val="20"/>
        </w:rPr>
        <w:t>Hamlet</w:t>
      </w:r>
      <w:proofErr w:type="spellEnd"/>
      <w:r w:rsidR="00107CF0" w:rsidRPr="007E32BF">
        <w:rPr>
          <w:sz w:val="20"/>
          <w:szCs w:val="20"/>
        </w:rPr>
        <w:t xml:space="preserve"> fatta da Tom </w:t>
      </w:r>
      <w:proofErr w:type="spellStart"/>
      <w:r w:rsidR="00107CF0" w:rsidRPr="007E32BF">
        <w:rPr>
          <w:sz w:val="20"/>
          <w:szCs w:val="20"/>
        </w:rPr>
        <w:t>Stoppard</w:t>
      </w:r>
      <w:proofErr w:type="spellEnd"/>
      <w:r w:rsidR="00107CF0" w:rsidRPr="007E32BF">
        <w:rPr>
          <w:sz w:val="20"/>
          <w:szCs w:val="20"/>
        </w:rPr>
        <w:t xml:space="preserve"> in </w:t>
      </w:r>
      <w:proofErr w:type="spellStart"/>
      <w:r w:rsidR="00107CF0" w:rsidRPr="007E32BF">
        <w:rPr>
          <w:i/>
          <w:sz w:val="20"/>
          <w:szCs w:val="20"/>
        </w:rPr>
        <w:t>Rosencrantz</w:t>
      </w:r>
      <w:proofErr w:type="spellEnd"/>
      <w:r w:rsidR="00107CF0" w:rsidRPr="007E32BF">
        <w:rPr>
          <w:i/>
          <w:sz w:val="20"/>
          <w:szCs w:val="20"/>
        </w:rPr>
        <w:t xml:space="preserve"> and </w:t>
      </w:r>
      <w:proofErr w:type="spellStart"/>
      <w:r w:rsidR="00107CF0" w:rsidRPr="007E32BF">
        <w:rPr>
          <w:i/>
          <w:sz w:val="20"/>
          <w:szCs w:val="20"/>
        </w:rPr>
        <w:t>Guildenstern</w:t>
      </w:r>
      <w:proofErr w:type="spellEnd"/>
      <w:r w:rsidR="00107CF0" w:rsidRPr="007E32BF">
        <w:rPr>
          <w:i/>
          <w:sz w:val="20"/>
          <w:szCs w:val="20"/>
        </w:rPr>
        <w:t xml:space="preserve"> Are Dead</w:t>
      </w:r>
      <w:r w:rsidR="00107CF0" w:rsidRPr="007E32BF">
        <w:rPr>
          <w:sz w:val="20"/>
          <w:szCs w:val="20"/>
        </w:rPr>
        <w:t xml:space="preserve">, in un clima culturale da tardo teatro dell’assurdo, e la riscrittura post-moderna per il cinema, sempre di </w:t>
      </w:r>
      <w:proofErr w:type="spellStart"/>
      <w:r w:rsidR="00107CF0" w:rsidRPr="007E32BF">
        <w:rPr>
          <w:sz w:val="20"/>
          <w:szCs w:val="20"/>
        </w:rPr>
        <w:t>Stoppard</w:t>
      </w:r>
      <w:proofErr w:type="spellEnd"/>
      <w:r w:rsidR="00107CF0" w:rsidRPr="007E32BF">
        <w:rPr>
          <w:sz w:val="20"/>
          <w:szCs w:val="20"/>
        </w:rPr>
        <w:t xml:space="preserve">, di </w:t>
      </w:r>
      <w:r w:rsidR="00107CF0" w:rsidRPr="007E32BF">
        <w:rPr>
          <w:i/>
          <w:sz w:val="20"/>
          <w:szCs w:val="20"/>
        </w:rPr>
        <w:t xml:space="preserve">Romeo and </w:t>
      </w:r>
      <w:proofErr w:type="spellStart"/>
      <w:r w:rsidR="00107CF0" w:rsidRPr="007E32BF">
        <w:rPr>
          <w:i/>
          <w:sz w:val="20"/>
          <w:szCs w:val="20"/>
        </w:rPr>
        <w:t>Juliet</w:t>
      </w:r>
      <w:proofErr w:type="spellEnd"/>
      <w:r w:rsidR="00107CF0" w:rsidRPr="007E32BF">
        <w:rPr>
          <w:sz w:val="20"/>
          <w:szCs w:val="20"/>
        </w:rPr>
        <w:t xml:space="preserve">: </w:t>
      </w:r>
      <w:r w:rsidR="00107CF0" w:rsidRPr="007E32BF">
        <w:rPr>
          <w:i/>
          <w:sz w:val="20"/>
          <w:szCs w:val="20"/>
        </w:rPr>
        <w:t>Shakespeare in Love</w:t>
      </w:r>
      <w:r w:rsidR="00107CF0" w:rsidRPr="007E32BF">
        <w:rPr>
          <w:sz w:val="20"/>
          <w:szCs w:val="20"/>
        </w:rPr>
        <w:t xml:space="preserve"> (uno </w:t>
      </w:r>
      <w:proofErr w:type="spellStart"/>
      <w:r w:rsidR="00107CF0" w:rsidRPr="007E32BF">
        <w:rPr>
          <w:sz w:val="20"/>
          <w:szCs w:val="20"/>
        </w:rPr>
        <w:t>screenplay</w:t>
      </w:r>
      <w:proofErr w:type="spellEnd"/>
      <w:r w:rsidR="00107CF0" w:rsidRPr="007E32BF">
        <w:rPr>
          <w:sz w:val="20"/>
          <w:szCs w:val="20"/>
        </w:rPr>
        <w:t xml:space="preserve"> che a sua volta è diventato opera teatrale): l’obiettivo è di mostrare la duttilità e la capacità di adattamento ai nuovi media del testo teatrale.</w:t>
      </w:r>
    </w:p>
    <w:p w14:paraId="4EEDDE11" w14:textId="77777777" w:rsidR="00107CF0" w:rsidRPr="00EB7EB2" w:rsidRDefault="00107CF0" w:rsidP="00107CF0">
      <w:pPr>
        <w:spacing w:before="240" w:after="120"/>
        <w:rPr>
          <w:b/>
          <w:i/>
          <w:sz w:val="18"/>
          <w:szCs w:val="18"/>
        </w:rPr>
      </w:pPr>
      <w:r w:rsidRPr="00EB7EB2">
        <w:rPr>
          <w:b/>
          <w:i/>
          <w:sz w:val="18"/>
          <w:szCs w:val="18"/>
        </w:rPr>
        <w:t>PROGRAMMA DEL CORSO</w:t>
      </w:r>
    </w:p>
    <w:p w14:paraId="166D21F9" w14:textId="77777777" w:rsidR="00107CF0" w:rsidRPr="007E32BF" w:rsidRDefault="00107CF0" w:rsidP="00107CF0">
      <w:pPr>
        <w:jc w:val="both"/>
        <w:rPr>
          <w:sz w:val="20"/>
          <w:szCs w:val="20"/>
        </w:rPr>
      </w:pPr>
      <w:r w:rsidRPr="007E32BF">
        <w:rPr>
          <w:sz w:val="20"/>
          <w:szCs w:val="20"/>
        </w:rPr>
        <w:t xml:space="preserve">Il teatro elisabettiano come fenomeno culturale e sociale – Gli edifici teatrali, le compagnie, gli attori, il pubblico, il rapporto tra il ‘potere’ e il teatro – </w:t>
      </w:r>
      <w:r w:rsidRPr="007E32BF">
        <w:rPr>
          <w:iCs/>
          <w:sz w:val="20"/>
          <w:szCs w:val="20"/>
        </w:rPr>
        <w:t>La tragedia di vendetta nel teatro elisabettiano –</w:t>
      </w:r>
      <w:proofErr w:type="spellStart"/>
      <w:r w:rsidRPr="007E32BF">
        <w:rPr>
          <w:i/>
          <w:iCs/>
          <w:sz w:val="20"/>
          <w:szCs w:val="20"/>
        </w:rPr>
        <w:t>Hamlet</w:t>
      </w:r>
      <w:proofErr w:type="spellEnd"/>
      <w:r w:rsidRPr="007E32BF">
        <w:rPr>
          <w:iCs/>
          <w:sz w:val="20"/>
          <w:szCs w:val="20"/>
        </w:rPr>
        <w:t>:</w:t>
      </w:r>
      <w:r w:rsidRPr="007E32BF">
        <w:rPr>
          <w:sz w:val="20"/>
          <w:szCs w:val="20"/>
        </w:rPr>
        <w:t xml:space="preserve"> la datazione, i testi a stampa, le fonti - La struttura dell’opera e lo schema temporale – I personaggi e le loro relazioni drammatiche – La follia di </w:t>
      </w:r>
      <w:proofErr w:type="spellStart"/>
      <w:r w:rsidRPr="007E32BF">
        <w:rPr>
          <w:sz w:val="20"/>
          <w:szCs w:val="20"/>
        </w:rPr>
        <w:t>Hamlet</w:t>
      </w:r>
      <w:proofErr w:type="spellEnd"/>
      <w:r w:rsidRPr="007E32BF">
        <w:rPr>
          <w:sz w:val="20"/>
          <w:szCs w:val="20"/>
        </w:rPr>
        <w:t xml:space="preserve"> – Il rapporto del figlio con il padre/i padri e la madre – Interpretazioni psicoanalitiche di </w:t>
      </w:r>
      <w:proofErr w:type="spellStart"/>
      <w:r w:rsidRPr="007E32BF">
        <w:rPr>
          <w:i/>
          <w:sz w:val="20"/>
          <w:szCs w:val="20"/>
        </w:rPr>
        <w:t>Hamlet</w:t>
      </w:r>
      <w:proofErr w:type="spellEnd"/>
      <w:r w:rsidRPr="007E32BF">
        <w:rPr>
          <w:sz w:val="20"/>
          <w:szCs w:val="20"/>
        </w:rPr>
        <w:t xml:space="preserve"> – Il suicidio: </w:t>
      </w:r>
      <w:proofErr w:type="spellStart"/>
      <w:r w:rsidRPr="007E32BF">
        <w:rPr>
          <w:sz w:val="20"/>
          <w:szCs w:val="20"/>
        </w:rPr>
        <w:t>Hamlet</w:t>
      </w:r>
      <w:proofErr w:type="spellEnd"/>
      <w:r w:rsidRPr="007E32BF">
        <w:rPr>
          <w:sz w:val="20"/>
          <w:szCs w:val="20"/>
        </w:rPr>
        <w:t xml:space="preserve"> e </w:t>
      </w:r>
      <w:proofErr w:type="spellStart"/>
      <w:r w:rsidRPr="007E32BF">
        <w:rPr>
          <w:sz w:val="20"/>
          <w:szCs w:val="20"/>
        </w:rPr>
        <w:t>Ophelia</w:t>
      </w:r>
      <w:proofErr w:type="spellEnd"/>
      <w:r w:rsidRPr="007E32BF">
        <w:rPr>
          <w:sz w:val="20"/>
          <w:szCs w:val="20"/>
        </w:rPr>
        <w:t xml:space="preserve"> – Il delitto messo in scena: il ‘teatro nel teatro’ – </w:t>
      </w:r>
      <w:proofErr w:type="spellStart"/>
      <w:r w:rsidRPr="007E32BF">
        <w:rPr>
          <w:i/>
          <w:sz w:val="20"/>
          <w:szCs w:val="20"/>
        </w:rPr>
        <w:t>Hamlet</w:t>
      </w:r>
      <w:proofErr w:type="spellEnd"/>
      <w:r w:rsidRPr="007E32BF">
        <w:rPr>
          <w:sz w:val="20"/>
          <w:szCs w:val="20"/>
        </w:rPr>
        <w:t xml:space="preserve"> alle origini della tragedia moderna - </w:t>
      </w:r>
      <w:proofErr w:type="spellStart"/>
      <w:r w:rsidRPr="007E32BF">
        <w:rPr>
          <w:i/>
          <w:sz w:val="20"/>
          <w:szCs w:val="20"/>
        </w:rPr>
        <w:t>Rosencrantz</w:t>
      </w:r>
      <w:proofErr w:type="spellEnd"/>
      <w:r w:rsidRPr="007E32BF">
        <w:rPr>
          <w:i/>
          <w:sz w:val="20"/>
          <w:szCs w:val="20"/>
        </w:rPr>
        <w:t xml:space="preserve"> and </w:t>
      </w:r>
      <w:proofErr w:type="spellStart"/>
      <w:r w:rsidRPr="007E32BF">
        <w:rPr>
          <w:i/>
          <w:sz w:val="20"/>
          <w:szCs w:val="20"/>
        </w:rPr>
        <w:t>Guildenstern</w:t>
      </w:r>
      <w:proofErr w:type="spellEnd"/>
      <w:r w:rsidRPr="007E32BF">
        <w:rPr>
          <w:i/>
          <w:sz w:val="20"/>
          <w:szCs w:val="20"/>
        </w:rPr>
        <w:t xml:space="preserve"> Are Dead</w:t>
      </w:r>
      <w:r w:rsidRPr="007E32BF">
        <w:rPr>
          <w:sz w:val="20"/>
          <w:szCs w:val="20"/>
        </w:rPr>
        <w:t xml:space="preserve">: riscrivere </w:t>
      </w:r>
      <w:proofErr w:type="spellStart"/>
      <w:r w:rsidRPr="007E32BF">
        <w:rPr>
          <w:i/>
          <w:sz w:val="20"/>
          <w:szCs w:val="20"/>
        </w:rPr>
        <w:t>Hamlet</w:t>
      </w:r>
      <w:proofErr w:type="spellEnd"/>
      <w:r w:rsidRPr="007E32BF">
        <w:rPr>
          <w:sz w:val="20"/>
          <w:szCs w:val="20"/>
        </w:rPr>
        <w:t xml:space="preserve"> tra il teatro dell’assurdo e la cultura pop degli anni ’60 del Novecento – La messa in discussione del protagonista e dell’azione drammatica in Tom </w:t>
      </w:r>
      <w:proofErr w:type="spellStart"/>
      <w:r w:rsidRPr="007E32BF">
        <w:rPr>
          <w:sz w:val="20"/>
          <w:szCs w:val="20"/>
        </w:rPr>
        <w:t>Stoppard</w:t>
      </w:r>
      <w:proofErr w:type="spellEnd"/>
      <w:r w:rsidRPr="007E32BF">
        <w:rPr>
          <w:sz w:val="20"/>
          <w:szCs w:val="20"/>
        </w:rPr>
        <w:t xml:space="preserve"> – Il drammaturgo moderno tra palcoscenico e schermo: </w:t>
      </w:r>
      <w:proofErr w:type="spellStart"/>
      <w:r w:rsidRPr="007E32BF">
        <w:rPr>
          <w:sz w:val="20"/>
          <w:szCs w:val="20"/>
        </w:rPr>
        <w:t>Stoppard</w:t>
      </w:r>
      <w:proofErr w:type="spellEnd"/>
      <w:r w:rsidRPr="007E32BF">
        <w:rPr>
          <w:sz w:val="20"/>
          <w:szCs w:val="20"/>
        </w:rPr>
        <w:t xml:space="preserve"> tra Shakespeare e Steven Spielberg – La contaminazione post-moderna di </w:t>
      </w:r>
      <w:r w:rsidRPr="007E32BF">
        <w:rPr>
          <w:i/>
          <w:sz w:val="20"/>
          <w:szCs w:val="20"/>
        </w:rPr>
        <w:t>Shakespeare in Love</w:t>
      </w:r>
      <w:r w:rsidRPr="007E32BF">
        <w:rPr>
          <w:sz w:val="20"/>
          <w:szCs w:val="20"/>
        </w:rPr>
        <w:t xml:space="preserve">: come riscrivere </w:t>
      </w:r>
      <w:r w:rsidRPr="007E32BF">
        <w:rPr>
          <w:i/>
          <w:sz w:val="20"/>
          <w:szCs w:val="20"/>
        </w:rPr>
        <w:t xml:space="preserve">Romeo and </w:t>
      </w:r>
      <w:proofErr w:type="spellStart"/>
      <w:r w:rsidRPr="007E32BF">
        <w:rPr>
          <w:i/>
          <w:sz w:val="20"/>
          <w:szCs w:val="20"/>
        </w:rPr>
        <w:t>Juliet</w:t>
      </w:r>
      <w:proofErr w:type="spellEnd"/>
      <w:r w:rsidRPr="007E32BF">
        <w:rPr>
          <w:sz w:val="20"/>
          <w:szCs w:val="20"/>
        </w:rPr>
        <w:t xml:space="preserve"> in un </w:t>
      </w:r>
      <w:proofErr w:type="spellStart"/>
      <w:r w:rsidRPr="007E32BF">
        <w:rPr>
          <w:sz w:val="20"/>
          <w:szCs w:val="20"/>
        </w:rPr>
        <w:t>blockbuster</w:t>
      </w:r>
      <w:proofErr w:type="spellEnd"/>
      <w:r w:rsidRPr="007E32BF">
        <w:rPr>
          <w:sz w:val="20"/>
          <w:szCs w:val="20"/>
        </w:rPr>
        <w:t xml:space="preserve"> d’autore.</w:t>
      </w:r>
    </w:p>
    <w:p w14:paraId="73BD013B" w14:textId="6D330996" w:rsidR="00107CF0" w:rsidRPr="00EB7EB2" w:rsidRDefault="00107CF0" w:rsidP="00107CF0">
      <w:pPr>
        <w:spacing w:before="240" w:after="120"/>
        <w:rPr>
          <w:b/>
          <w:i/>
          <w:sz w:val="18"/>
          <w:szCs w:val="18"/>
        </w:rPr>
      </w:pPr>
      <w:r w:rsidRPr="00EB7EB2">
        <w:rPr>
          <w:b/>
          <w:i/>
          <w:sz w:val="18"/>
          <w:szCs w:val="18"/>
        </w:rPr>
        <w:lastRenderedPageBreak/>
        <w:t>BIBLIOGRAFIA</w:t>
      </w:r>
      <w:r w:rsidR="007D645C">
        <w:rPr>
          <w:rStyle w:val="Rimandonotaapidipagina"/>
          <w:b/>
          <w:i/>
          <w:sz w:val="18"/>
          <w:szCs w:val="18"/>
        </w:rPr>
        <w:footnoteReference w:id="1"/>
      </w:r>
    </w:p>
    <w:p w14:paraId="34E521FB" w14:textId="77777777" w:rsidR="00107CF0" w:rsidRPr="007E32BF" w:rsidRDefault="00107CF0" w:rsidP="00107CF0">
      <w:pPr>
        <w:jc w:val="both"/>
        <w:rPr>
          <w:sz w:val="18"/>
          <w:szCs w:val="18"/>
        </w:rPr>
      </w:pPr>
      <w:r w:rsidRPr="007E32BF">
        <w:rPr>
          <w:sz w:val="18"/>
          <w:szCs w:val="18"/>
        </w:rPr>
        <w:t xml:space="preserve">N.B. Eventuale bibliografia aggiuntiva sugli autori e le opere in programma sarà indicata a lezione, e comunque sempre segnalata sull’aula virtuale del docente e su </w:t>
      </w:r>
      <w:proofErr w:type="spellStart"/>
      <w:r w:rsidRPr="007E32BF">
        <w:rPr>
          <w:sz w:val="18"/>
          <w:szCs w:val="18"/>
        </w:rPr>
        <w:t>Blackboard</w:t>
      </w:r>
      <w:proofErr w:type="spellEnd"/>
      <w:r w:rsidRPr="007E32BF">
        <w:rPr>
          <w:sz w:val="18"/>
          <w:szCs w:val="18"/>
        </w:rPr>
        <w:t>.</w:t>
      </w:r>
    </w:p>
    <w:p w14:paraId="47CCF8D2" w14:textId="070FD07A" w:rsidR="00107CF0" w:rsidRPr="007D645C" w:rsidRDefault="007E32BF" w:rsidP="00107CF0">
      <w:pPr>
        <w:jc w:val="both"/>
        <w:rPr>
          <w:sz w:val="18"/>
          <w:szCs w:val="18"/>
          <w:lang w:val="en-US"/>
        </w:rPr>
      </w:pPr>
      <w:r w:rsidRPr="007E32BF">
        <w:rPr>
          <w:sz w:val="18"/>
          <w:szCs w:val="18"/>
          <w:lang w:val="en-GB"/>
        </w:rPr>
        <w:t>W. Shakespeare</w:t>
      </w:r>
      <w:r w:rsidR="00107CF0" w:rsidRPr="007E32BF">
        <w:rPr>
          <w:sz w:val="18"/>
          <w:szCs w:val="18"/>
          <w:lang w:val="en-GB"/>
        </w:rPr>
        <w:t xml:space="preserve">, </w:t>
      </w:r>
      <w:r w:rsidR="00107CF0" w:rsidRPr="007E32BF">
        <w:rPr>
          <w:i/>
          <w:sz w:val="18"/>
          <w:szCs w:val="18"/>
          <w:lang w:val="en-GB"/>
        </w:rPr>
        <w:t>Hamlet</w:t>
      </w:r>
      <w:r w:rsidR="00107CF0" w:rsidRPr="007E32BF">
        <w:rPr>
          <w:sz w:val="18"/>
          <w:szCs w:val="18"/>
          <w:lang w:val="en-GB"/>
        </w:rPr>
        <w:t>, edited by G.R. Hibbard, Oxford World’s Classics, Oxford University Press</w:t>
      </w:r>
      <w:r w:rsidR="007D645C">
        <w:rPr>
          <w:sz w:val="18"/>
          <w:szCs w:val="18"/>
          <w:lang w:val="en-GB"/>
        </w:rPr>
        <w:t xml:space="preserve"> </w:t>
      </w:r>
      <w:hyperlink r:id="rId8" w:history="1">
        <w:proofErr w:type="spellStart"/>
        <w:r w:rsidR="007D645C" w:rsidRPr="007D645C">
          <w:rPr>
            <w:rStyle w:val="Collegamentoipertestuale"/>
            <w:i/>
            <w:sz w:val="16"/>
            <w:szCs w:val="16"/>
            <w:lang w:val="en-US"/>
          </w:rPr>
          <w:t>Acquista</w:t>
        </w:r>
        <w:proofErr w:type="spellEnd"/>
        <w:r w:rsidR="007D645C" w:rsidRPr="007D645C">
          <w:rPr>
            <w:rStyle w:val="Collegamentoipertestuale"/>
            <w:i/>
            <w:sz w:val="16"/>
            <w:szCs w:val="16"/>
            <w:lang w:val="en-US"/>
          </w:rPr>
          <w:t xml:space="preserve"> da VP</w:t>
        </w:r>
      </w:hyperlink>
    </w:p>
    <w:p w14:paraId="1D726C14" w14:textId="4DD3ABAD" w:rsidR="00107CF0" w:rsidRPr="007E32BF" w:rsidRDefault="007E32BF" w:rsidP="00107CF0">
      <w:pPr>
        <w:pStyle w:val="Testo1"/>
        <w:spacing w:line="240" w:lineRule="auto"/>
        <w:rPr>
          <w:szCs w:val="18"/>
        </w:rPr>
      </w:pPr>
      <w:r w:rsidRPr="007E32BF">
        <w:rPr>
          <w:smallCaps/>
          <w:spacing w:val="-5"/>
          <w:szCs w:val="18"/>
        </w:rPr>
        <w:t>T. Stoppard</w:t>
      </w:r>
      <w:r w:rsidR="00107CF0" w:rsidRPr="007E32BF">
        <w:rPr>
          <w:smallCaps/>
          <w:spacing w:val="-5"/>
          <w:szCs w:val="18"/>
        </w:rPr>
        <w:t xml:space="preserve">, </w:t>
      </w:r>
      <w:r w:rsidR="00107CF0" w:rsidRPr="007E32BF">
        <w:rPr>
          <w:i/>
          <w:szCs w:val="18"/>
        </w:rPr>
        <w:t>Rosencrantz and Guildenstern Are Dead</w:t>
      </w:r>
      <w:r w:rsidR="00107CF0" w:rsidRPr="007E32BF">
        <w:rPr>
          <w:szCs w:val="18"/>
        </w:rPr>
        <w:t>, Faber &amp; Faber</w:t>
      </w:r>
      <w:r w:rsidR="007D645C">
        <w:rPr>
          <w:szCs w:val="18"/>
        </w:rPr>
        <w:t xml:space="preserve"> </w:t>
      </w:r>
      <w:hyperlink r:id="rId9" w:history="1">
        <w:r w:rsidR="007D645C" w:rsidRPr="007D645C">
          <w:rPr>
            <w:rStyle w:val="Collegamentoipertestuale"/>
            <w:rFonts w:ascii="Times New Roman" w:hAnsi="Times New Roman" w:cs="Times New Roman"/>
            <w:i/>
            <w:sz w:val="16"/>
            <w:szCs w:val="16"/>
          </w:rPr>
          <w:t>Acquista da VP</w:t>
        </w:r>
      </w:hyperlink>
    </w:p>
    <w:p w14:paraId="49A9024C" w14:textId="6BFBB2FA" w:rsidR="00107CF0" w:rsidRPr="007D645C" w:rsidRDefault="007E32BF" w:rsidP="00107CF0">
      <w:pPr>
        <w:pStyle w:val="Testo1"/>
        <w:spacing w:line="240" w:lineRule="auto"/>
        <w:rPr>
          <w:szCs w:val="18"/>
          <w:lang w:val="it-IT"/>
        </w:rPr>
      </w:pPr>
      <w:r w:rsidRPr="007E32BF">
        <w:rPr>
          <w:smallCaps/>
          <w:spacing w:val="-5"/>
          <w:szCs w:val="18"/>
        </w:rPr>
        <w:t>T. Stoppard</w:t>
      </w:r>
      <w:r>
        <w:rPr>
          <w:smallCaps/>
          <w:spacing w:val="-5"/>
          <w:szCs w:val="18"/>
        </w:rPr>
        <w:t>-</w:t>
      </w:r>
      <w:r w:rsidRPr="007E32BF">
        <w:rPr>
          <w:smallCaps/>
          <w:spacing w:val="-5"/>
          <w:szCs w:val="18"/>
        </w:rPr>
        <w:t xml:space="preserve">M. </w:t>
      </w:r>
      <w:r w:rsidRPr="007D645C">
        <w:rPr>
          <w:smallCaps/>
          <w:spacing w:val="-5"/>
          <w:szCs w:val="18"/>
          <w:lang w:val="it-IT"/>
        </w:rPr>
        <w:t>Norman</w:t>
      </w:r>
      <w:r w:rsidR="00107CF0" w:rsidRPr="007D645C">
        <w:rPr>
          <w:smallCaps/>
          <w:spacing w:val="-5"/>
          <w:szCs w:val="18"/>
          <w:lang w:val="it-IT"/>
        </w:rPr>
        <w:t xml:space="preserve">, </w:t>
      </w:r>
      <w:r w:rsidR="00107CF0" w:rsidRPr="007D645C">
        <w:rPr>
          <w:i/>
          <w:szCs w:val="18"/>
          <w:lang w:val="it-IT"/>
        </w:rPr>
        <w:t>Shakespeare in Love</w:t>
      </w:r>
      <w:r w:rsidR="00107CF0" w:rsidRPr="007D645C">
        <w:rPr>
          <w:szCs w:val="18"/>
          <w:lang w:val="it-IT"/>
        </w:rPr>
        <w:t>, Faber &amp; Faber</w:t>
      </w:r>
      <w:r w:rsidR="007D645C" w:rsidRPr="007D645C">
        <w:rPr>
          <w:szCs w:val="18"/>
          <w:lang w:val="it-IT"/>
        </w:rPr>
        <w:t xml:space="preserve"> </w:t>
      </w:r>
      <w:hyperlink r:id="rId10" w:history="1">
        <w:r w:rsidR="007D645C" w:rsidRPr="007D645C">
          <w:rPr>
            <w:rStyle w:val="Collegamentoipertestuale"/>
            <w:rFonts w:ascii="Times New Roman" w:hAnsi="Times New Roman" w:cs="Times New Roman"/>
            <w:i/>
            <w:sz w:val="16"/>
            <w:szCs w:val="16"/>
            <w:lang w:val="it-IT"/>
          </w:rPr>
          <w:t>Acquista da VP</w:t>
        </w:r>
      </w:hyperlink>
      <w:bookmarkStart w:id="3" w:name="_GoBack"/>
      <w:bookmarkEnd w:id="3"/>
    </w:p>
    <w:p w14:paraId="73C9FEF0" w14:textId="6D4B5EF4" w:rsidR="00107CF0" w:rsidRPr="007D645C" w:rsidRDefault="007E32BF" w:rsidP="00107CF0">
      <w:pPr>
        <w:pStyle w:val="Testo1"/>
        <w:spacing w:line="240" w:lineRule="auto"/>
        <w:rPr>
          <w:smallCaps/>
          <w:spacing w:val="-5"/>
          <w:szCs w:val="18"/>
          <w:lang w:val="it-IT"/>
        </w:rPr>
      </w:pPr>
      <w:r w:rsidRPr="007E32BF">
        <w:rPr>
          <w:smallCaps/>
          <w:spacing w:val="-5"/>
          <w:szCs w:val="18"/>
          <w:lang w:val="it-IT"/>
        </w:rPr>
        <w:t>P. Bertinetti</w:t>
      </w:r>
      <w:r w:rsidR="00107CF0" w:rsidRPr="007E32BF">
        <w:rPr>
          <w:smallCaps/>
          <w:spacing w:val="-5"/>
          <w:szCs w:val="18"/>
          <w:lang w:val="it-IT"/>
        </w:rPr>
        <w:t xml:space="preserve">, </w:t>
      </w:r>
      <w:r w:rsidR="00107CF0" w:rsidRPr="007E32BF">
        <w:rPr>
          <w:i/>
          <w:spacing w:val="-5"/>
          <w:szCs w:val="18"/>
          <w:lang w:val="it-IT"/>
        </w:rPr>
        <w:t xml:space="preserve">il teatro inglese. storia e capolavori, </w:t>
      </w:r>
      <w:r w:rsidR="00107CF0" w:rsidRPr="007E32BF">
        <w:rPr>
          <w:iCs/>
          <w:spacing w:val="-5"/>
          <w:szCs w:val="18"/>
          <w:lang w:val="it-IT"/>
        </w:rPr>
        <w:t>Einaudi</w:t>
      </w:r>
      <w:r w:rsidR="007D645C">
        <w:rPr>
          <w:iCs/>
          <w:spacing w:val="-5"/>
          <w:szCs w:val="18"/>
          <w:lang w:val="it-IT"/>
        </w:rPr>
        <w:t xml:space="preserve"> </w:t>
      </w:r>
      <w:hyperlink r:id="rId11" w:history="1">
        <w:r w:rsidR="007D645C" w:rsidRPr="007D645C">
          <w:rPr>
            <w:rStyle w:val="Collegamentoipertestuale"/>
            <w:rFonts w:ascii="Times New Roman" w:hAnsi="Times New Roman" w:cs="Times New Roman"/>
            <w:i/>
            <w:sz w:val="16"/>
            <w:szCs w:val="16"/>
            <w:lang w:val="it-IT"/>
          </w:rPr>
          <w:t>Acquista da VP</w:t>
        </w:r>
      </w:hyperlink>
    </w:p>
    <w:p w14:paraId="27463B85" w14:textId="6839ED39" w:rsidR="00107CF0" w:rsidRPr="007D645C" w:rsidRDefault="007E32BF" w:rsidP="00107CF0">
      <w:pPr>
        <w:pStyle w:val="Testo1"/>
        <w:spacing w:line="240" w:lineRule="auto"/>
        <w:rPr>
          <w:spacing w:val="-5"/>
          <w:szCs w:val="18"/>
        </w:rPr>
      </w:pPr>
      <w:r w:rsidRPr="007D645C">
        <w:rPr>
          <w:smallCaps/>
          <w:spacing w:val="-5"/>
          <w:szCs w:val="18"/>
        </w:rPr>
        <w:t>A. Cattaneo</w:t>
      </w:r>
      <w:r w:rsidR="00107CF0" w:rsidRPr="007D645C">
        <w:rPr>
          <w:smallCaps/>
          <w:spacing w:val="-5"/>
          <w:szCs w:val="18"/>
        </w:rPr>
        <w:t>,</w:t>
      </w:r>
      <w:r w:rsidR="00107CF0" w:rsidRPr="007D645C">
        <w:rPr>
          <w:i/>
          <w:spacing w:val="-5"/>
          <w:szCs w:val="18"/>
        </w:rPr>
        <w:t xml:space="preserve"> A Short History of English Literature,</w:t>
      </w:r>
      <w:r w:rsidR="00107CF0" w:rsidRPr="007D645C">
        <w:rPr>
          <w:spacing w:val="-5"/>
          <w:szCs w:val="18"/>
        </w:rPr>
        <w:t xml:space="preserve"> Mondadori, 2011 o 2019.</w:t>
      </w:r>
      <w:r w:rsidR="007D645C">
        <w:rPr>
          <w:spacing w:val="-5"/>
          <w:szCs w:val="18"/>
        </w:rPr>
        <w:t xml:space="preserve"> </w:t>
      </w:r>
      <w:hyperlink r:id="rId12" w:history="1">
        <w:r w:rsidR="007D645C" w:rsidRPr="007D645C">
          <w:rPr>
            <w:rStyle w:val="Collegamentoipertestuale"/>
            <w:rFonts w:ascii="Times New Roman" w:hAnsi="Times New Roman" w:cs="Times New Roman"/>
            <w:i/>
            <w:sz w:val="16"/>
            <w:szCs w:val="16"/>
          </w:rPr>
          <w:t>Acquista da VP</w:t>
        </w:r>
      </w:hyperlink>
    </w:p>
    <w:p w14:paraId="4E078D44" w14:textId="77777777" w:rsidR="00107CF0" w:rsidRPr="00EB7EB2" w:rsidRDefault="00107CF0" w:rsidP="00107CF0">
      <w:pPr>
        <w:spacing w:before="240" w:after="120"/>
        <w:rPr>
          <w:b/>
          <w:i/>
          <w:sz w:val="18"/>
          <w:szCs w:val="18"/>
        </w:rPr>
      </w:pPr>
      <w:r w:rsidRPr="00EB7EB2">
        <w:rPr>
          <w:b/>
          <w:i/>
          <w:sz w:val="18"/>
          <w:szCs w:val="18"/>
        </w:rPr>
        <w:t>DIDATTICA DEL CORSO</w:t>
      </w:r>
    </w:p>
    <w:p w14:paraId="12C34186" w14:textId="77777777" w:rsidR="00107CF0" w:rsidRPr="007E32BF" w:rsidRDefault="00107CF0" w:rsidP="00107CF0">
      <w:pPr>
        <w:pStyle w:val="Testo2"/>
        <w:spacing w:line="240" w:lineRule="auto"/>
        <w:rPr>
          <w:szCs w:val="18"/>
          <w:lang w:val="it-IT"/>
        </w:rPr>
      </w:pPr>
      <w:r w:rsidRPr="007E32BF">
        <w:rPr>
          <w:szCs w:val="18"/>
          <w:lang w:val="it-IT"/>
        </w:rPr>
        <w:t>Il corso ha durata semestrale (tre ore di lezione settimanali)</w:t>
      </w:r>
      <w:r w:rsidR="00810EDF" w:rsidRPr="007E32BF">
        <w:rPr>
          <w:szCs w:val="18"/>
          <w:lang w:val="it-IT"/>
        </w:rPr>
        <w:t xml:space="preserve"> e si terrà in lingua inglese</w:t>
      </w:r>
      <w:r w:rsidRPr="007E32BF">
        <w:rPr>
          <w:szCs w:val="18"/>
          <w:lang w:val="it-IT"/>
        </w:rPr>
        <w:t>. Durante le lezioni saranno distribuite fotocopie di testi e immagini di difficile reperimento, disponibili anche su Blackboard e sull’area virtuale del docente. Sono previste anche proiezioni di scene significative dei testi in programma.</w:t>
      </w:r>
    </w:p>
    <w:p w14:paraId="67B560A8" w14:textId="77777777" w:rsidR="00107CF0" w:rsidRPr="00EB7EB2" w:rsidRDefault="00107CF0" w:rsidP="00107CF0">
      <w:pPr>
        <w:spacing w:before="240" w:after="120"/>
        <w:rPr>
          <w:b/>
          <w:i/>
          <w:sz w:val="18"/>
          <w:szCs w:val="18"/>
        </w:rPr>
      </w:pPr>
      <w:r w:rsidRPr="00EB7EB2">
        <w:rPr>
          <w:b/>
          <w:i/>
          <w:sz w:val="18"/>
          <w:szCs w:val="18"/>
        </w:rPr>
        <w:t>METODO E CRITERI DI VALUTAZIONE</w:t>
      </w:r>
    </w:p>
    <w:p w14:paraId="344A08F7" w14:textId="77777777" w:rsidR="00107CF0" w:rsidRPr="007E32BF" w:rsidRDefault="00107CF0" w:rsidP="00107CF0">
      <w:pPr>
        <w:pStyle w:val="Testo2"/>
        <w:spacing w:line="240" w:lineRule="auto"/>
        <w:rPr>
          <w:szCs w:val="18"/>
          <w:lang w:val="it-IT"/>
        </w:rPr>
      </w:pPr>
      <w:r w:rsidRPr="007E32BF">
        <w:rPr>
          <w:szCs w:val="18"/>
          <w:lang w:val="it-IT"/>
        </w:rPr>
        <w:t>Esami orali a fine corso. Gli studenti dovranno dimostrare di saper interpretare i testi in programma e di saperli contestualizzare. Dovranno anche saperli collegare tra di loro, facendo uso delle nozioni di storia e teoria del teatro apprese.</w:t>
      </w:r>
    </w:p>
    <w:p w14:paraId="0DD4A938" w14:textId="77777777" w:rsidR="00107CF0" w:rsidRPr="00EB7EB2" w:rsidRDefault="00107CF0" w:rsidP="007E32BF">
      <w:pPr>
        <w:spacing w:before="240" w:after="120"/>
        <w:rPr>
          <w:b/>
          <w:i/>
          <w:sz w:val="18"/>
          <w:szCs w:val="18"/>
        </w:rPr>
      </w:pPr>
      <w:r w:rsidRPr="00EB7EB2">
        <w:rPr>
          <w:b/>
          <w:i/>
          <w:sz w:val="18"/>
          <w:szCs w:val="18"/>
        </w:rPr>
        <w:t>AVVERTENZE E PREREQUISITI</w:t>
      </w:r>
    </w:p>
    <w:p w14:paraId="326C8237" w14:textId="77777777" w:rsidR="00107CF0" w:rsidRPr="007E32BF" w:rsidRDefault="00107CF0" w:rsidP="00107CF0">
      <w:pPr>
        <w:pStyle w:val="Testo2"/>
        <w:spacing w:line="240" w:lineRule="auto"/>
        <w:rPr>
          <w:szCs w:val="18"/>
          <w:lang w:val="it-IT"/>
        </w:rPr>
      </w:pPr>
      <w:r w:rsidRPr="007E32BF">
        <w:rPr>
          <w:szCs w:val="18"/>
          <w:lang w:val="it-IT"/>
        </w:rPr>
        <w:t xml:space="preserve">Il corso si rivolge principalmente agli studenti della Facoltà di Lettere e Filosofia. Non richiede conoscenze preliminari approfondite del teatro inglese, proponendosi come un’introduzione allo stesso a partire da due momenti cruciali della sua storia. </w:t>
      </w:r>
      <w:r w:rsidRPr="007E32BF">
        <w:rPr>
          <w:szCs w:val="18"/>
          <w:u w:val="single"/>
          <w:lang w:val="it-IT"/>
        </w:rPr>
        <w:t>Una lettura preliminare delle parti relative al teatro elisabettiano e agli argomenti del programma contenute nei manuali indicati in bibliografia è però</w:t>
      </w:r>
      <w:r w:rsidRPr="007E32BF">
        <w:rPr>
          <w:szCs w:val="18"/>
          <w:lang w:val="it-IT"/>
        </w:rPr>
        <w:t xml:space="preserve"> </w:t>
      </w:r>
      <w:r w:rsidRPr="007E32BF">
        <w:rPr>
          <w:szCs w:val="18"/>
          <w:u w:val="single"/>
          <w:lang w:val="it-IT"/>
        </w:rPr>
        <w:t>vivamente consigliata</w:t>
      </w:r>
      <w:r w:rsidRPr="007E32BF">
        <w:rPr>
          <w:szCs w:val="18"/>
          <w:lang w:val="it-IT"/>
        </w:rPr>
        <w:t>. Gli studenti sono tenuti a procurarsi i testi in programma prima dell’inizio delle lezioni.</w:t>
      </w:r>
    </w:p>
    <w:p w14:paraId="43A55FE2" w14:textId="48A49D5C" w:rsidR="00107CF0" w:rsidRPr="007E32BF" w:rsidRDefault="00107CF0" w:rsidP="007E32BF">
      <w:pPr>
        <w:pStyle w:val="Testo2"/>
        <w:spacing w:line="240" w:lineRule="auto"/>
        <w:rPr>
          <w:szCs w:val="18"/>
          <w:lang w:val="it-IT"/>
        </w:rPr>
      </w:pPr>
      <w:r w:rsidRPr="007E32BF">
        <w:rPr>
          <w:szCs w:val="18"/>
          <w:lang w:val="it-IT"/>
        </w:rPr>
        <w:t xml:space="preserve">Gli studenti frequentanti devono attenersi alle </w:t>
      </w:r>
      <w:r w:rsidRPr="007E32BF">
        <w:rPr>
          <w:szCs w:val="18"/>
          <w:u w:val="single"/>
          <w:lang w:val="it-IT"/>
        </w:rPr>
        <w:t>regole di comportamento</w:t>
      </w:r>
      <w:r w:rsidRPr="007E32BF">
        <w:rPr>
          <w:szCs w:val="18"/>
          <w:lang w:val="it-IT"/>
        </w:rPr>
        <w:t xml:space="preserve"> previste dal </w:t>
      </w:r>
      <w:r w:rsidRPr="007E32BF">
        <w:rPr>
          <w:szCs w:val="18"/>
          <w:u w:val="single"/>
          <w:lang w:val="it-IT"/>
        </w:rPr>
        <w:t>Codice Etico</w:t>
      </w:r>
      <w:r w:rsidRPr="007E32BF">
        <w:rPr>
          <w:szCs w:val="18"/>
          <w:lang w:val="it-IT"/>
        </w:rPr>
        <w:t xml:space="preserve"> dell’Università Cattolica, accettate all’atto di iscrizione e di cui sono tenuti a prendere visione (il Codice è consultabile online).</w:t>
      </w:r>
    </w:p>
    <w:p w14:paraId="3A5C4A4D" w14:textId="33FC89CD" w:rsidR="00107CF0" w:rsidRPr="00EB7EB2" w:rsidRDefault="00EB7EB2" w:rsidP="007E32BF">
      <w:pPr>
        <w:pStyle w:val="Testo2"/>
        <w:spacing w:before="120" w:line="240" w:lineRule="auto"/>
        <w:rPr>
          <w:i/>
          <w:iCs/>
          <w:szCs w:val="18"/>
          <w:lang w:val="it-IT"/>
        </w:rPr>
      </w:pPr>
      <w:r w:rsidRPr="00EB7EB2">
        <w:rPr>
          <w:i/>
          <w:iCs/>
          <w:szCs w:val="18"/>
          <w:lang w:val="it-IT"/>
        </w:rPr>
        <w:t xml:space="preserve">Orario e luogo di ricevimento </w:t>
      </w:r>
    </w:p>
    <w:p w14:paraId="019B46B7" w14:textId="01F8EA94" w:rsidR="00107CF0" w:rsidRDefault="00107CF0" w:rsidP="00107CF0">
      <w:pPr>
        <w:pStyle w:val="Testo2"/>
        <w:spacing w:line="240" w:lineRule="auto"/>
        <w:rPr>
          <w:szCs w:val="18"/>
          <w:lang w:val="it-IT"/>
        </w:rPr>
      </w:pPr>
      <w:r w:rsidRPr="007E32BF">
        <w:rPr>
          <w:szCs w:val="18"/>
          <w:lang w:val="it-IT"/>
        </w:rPr>
        <w:t>Durante i periodi di lezione il Prof. Arturo Cattaneo riceverà gli studenti il giovedì dalle ore 11 alle ore 13 nel suo studio (via Necchi 9, terzo piano). Durante i periodi di sospensione delle lezioni, date e orari di ricevimento saranno comunicati con avviso affisso fuori dal suo studio, e riportato su Blackboard e sull’aula virtuale del docente.</w:t>
      </w:r>
    </w:p>
    <w:p w14:paraId="454BDA06" w14:textId="09F8031C" w:rsidR="0030074F" w:rsidRDefault="0030074F">
      <w:pPr>
        <w:rPr>
          <w:rFonts w:ascii="Times" w:hAnsi="Times" w:cs="Times"/>
          <w:noProof/>
          <w:sz w:val="18"/>
          <w:szCs w:val="18"/>
        </w:rPr>
      </w:pPr>
      <w:r>
        <w:rPr>
          <w:szCs w:val="18"/>
        </w:rPr>
        <w:br w:type="page"/>
      </w:r>
    </w:p>
    <w:p w14:paraId="60341C64" w14:textId="77777777" w:rsidR="0030074F" w:rsidRPr="003F596F" w:rsidRDefault="0030074F" w:rsidP="0030074F">
      <w:pPr>
        <w:pStyle w:val="Titolo1"/>
        <w:rPr>
          <w:color w:val="000000" w:themeColor="text1"/>
          <w:lang w:val="en-GB"/>
        </w:rPr>
      </w:pPr>
      <w:bookmarkStart w:id="4" w:name="_Toc108000517"/>
      <w:bookmarkStart w:id="5" w:name="_Toc83110650"/>
      <w:bookmarkStart w:id="6" w:name="_Toc83215746"/>
      <w:bookmarkStart w:id="7" w:name="_Toc107910665"/>
      <w:r w:rsidRPr="003F596F">
        <w:rPr>
          <w:color w:val="000000" w:themeColor="text1"/>
          <w:lang w:val="en-GB"/>
        </w:rPr>
        <w:lastRenderedPageBreak/>
        <w:t xml:space="preserve">English Language Practical Classes (Year </w:t>
      </w:r>
      <w:r>
        <w:rPr>
          <w:color w:val="000000" w:themeColor="text1"/>
          <w:lang w:val="en-GB"/>
        </w:rPr>
        <w:t>3</w:t>
      </w:r>
      <w:r w:rsidRPr="003F596F">
        <w:rPr>
          <w:color w:val="000000" w:themeColor="text1"/>
          <w:lang w:val="en-GB"/>
        </w:rPr>
        <w:t>, Three-year Course students)</w:t>
      </w:r>
      <w:bookmarkEnd w:id="4"/>
    </w:p>
    <w:p w14:paraId="4A3200AB" w14:textId="77777777" w:rsidR="0030074F" w:rsidRPr="0065094E" w:rsidRDefault="0030074F" w:rsidP="0030074F">
      <w:pPr>
        <w:pStyle w:val="Titolo1"/>
        <w:spacing w:before="0"/>
        <w:ind w:left="0" w:firstLine="0"/>
        <w:rPr>
          <w:b w:val="0"/>
          <w:bCs/>
          <w:smallCaps/>
          <w:sz w:val="18"/>
          <w:szCs w:val="18"/>
        </w:rPr>
      </w:pPr>
      <w:bookmarkStart w:id="8" w:name="_Toc108000518"/>
      <w:r w:rsidRPr="0065094E">
        <w:rPr>
          <w:b w:val="0"/>
          <w:bCs/>
          <w:smallCaps/>
          <w:sz w:val="18"/>
          <w:szCs w:val="18"/>
        </w:rPr>
        <w:t>L. Arnò, R. Baldi, C. Bell, L. Belloni, F. Caraceni, M. Cruickshank, L. Ferrario, A. Fottrell, S. Liti, P. Prostitis, S.Riglione, J. Rock, J. Villis, L. Williams</w:t>
      </w:r>
      <w:bookmarkEnd w:id="5"/>
      <w:bookmarkEnd w:id="6"/>
      <w:bookmarkEnd w:id="7"/>
      <w:bookmarkEnd w:id="8"/>
    </w:p>
    <w:p w14:paraId="7B508B57" w14:textId="77777777" w:rsidR="0030074F" w:rsidRPr="00DE375A" w:rsidRDefault="0030074F" w:rsidP="0030074F">
      <w:pPr>
        <w:spacing w:before="240" w:after="120"/>
        <w:rPr>
          <w:b/>
          <w:i/>
          <w:color w:val="000000"/>
          <w:sz w:val="18"/>
          <w:lang w:val="en-US"/>
        </w:rPr>
      </w:pPr>
      <w:r w:rsidRPr="00DE375A">
        <w:rPr>
          <w:b/>
          <w:i/>
          <w:color w:val="000000"/>
          <w:sz w:val="18"/>
          <w:lang w:val="en-US"/>
        </w:rPr>
        <w:t xml:space="preserve">COURSE AIMS AND INTENDED LEARNING OUTCOMES </w:t>
      </w:r>
    </w:p>
    <w:p w14:paraId="5BFE8609" w14:textId="77777777" w:rsidR="0030074F" w:rsidRPr="0030074F" w:rsidRDefault="0030074F" w:rsidP="0030074F">
      <w:pPr>
        <w:jc w:val="both"/>
        <w:rPr>
          <w:color w:val="000000"/>
          <w:sz w:val="20"/>
          <w:szCs w:val="20"/>
          <w:lang w:val="en-GB"/>
        </w:rPr>
      </w:pPr>
      <w:r w:rsidRPr="0030074F">
        <w:rPr>
          <w:color w:val="000000"/>
          <w:sz w:val="20"/>
          <w:szCs w:val="20"/>
          <w:lang w:val="en-US"/>
        </w:rPr>
        <w:t xml:space="preserve">The course aims to develop students’ oral and written language skills in areas useful to their professional development. </w:t>
      </w:r>
    </w:p>
    <w:p w14:paraId="4E68E3CE" w14:textId="77777777" w:rsidR="0030074F" w:rsidRPr="0030074F" w:rsidRDefault="0030074F" w:rsidP="0030074F">
      <w:pPr>
        <w:jc w:val="both"/>
        <w:rPr>
          <w:color w:val="000000"/>
          <w:sz w:val="20"/>
          <w:szCs w:val="20"/>
          <w:lang w:val="en-GB"/>
        </w:rPr>
      </w:pPr>
      <w:r w:rsidRPr="0030074F">
        <w:rPr>
          <w:color w:val="000000"/>
          <w:sz w:val="20"/>
          <w:szCs w:val="20"/>
          <w:lang w:val="en-GB"/>
        </w:rPr>
        <w:t>By the end of the course, students are expected to:</w:t>
      </w:r>
    </w:p>
    <w:p w14:paraId="28F83C31" w14:textId="77777777" w:rsidR="0030074F" w:rsidRPr="0030074F" w:rsidRDefault="0030074F" w:rsidP="0030074F">
      <w:pPr>
        <w:jc w:val="both"/>
        <w:rPr>
          <w:color w:val="000000"/>
          <w:sz w:val="20"/>
          <w:szCs w:val="20"/>
          <w:lang w:val="en-GB"/>
        </w:rPr>
      </w:pPr>
      <w:r w:rsidRPr="0030074F">
        <w:rPr>
          <w:color w:val="000000"/>
          <w:sz w:val="20"/>
          <w:szCs w:val="20"/>
          <w:lang w:val="en-GB"/>
        </w:rPr>
        <w:t>–</w:t>
      </w:r>
      <w:r w:rsidRPr="0030074F">
        <w:rPr>
          <w:color w:val="000000"/>
          <w:sz w:val="20"/>
          <w:szCs w:val="20"/>
          <w:lang w:val="en-GB"/>
        </w:rPr>
        <w:tab/>
        <w:t>demonstrate understanding of authentic, natural spoken English by answering written comprehension questions accurately;</w:t>
      </w:r>
    </w:p>
    <w:p w14:paraId="5629DBEC" w14:textId="77777777" w:rsidR="0030074F" w:rsidRPr="0030074F" w:rsidRDefault="0030074F" w:rsidP="0030074F">
      <w:pPr>
        <w:jc w:val="both"/>
        <w:rPr>
          <w:color w:val="000000"/>
          <w:sz w:val="20"/>
          <w:szCs w:val="20"/>
          <w:lang w:val="en-GB"/>
        </w:rPr>
      </w:pPr>
      <w:r w:rsidRPr="0030074F">
        <w:rPr>
          <w:color w:val="000000"/>
          <w:sz w:val="20"/>
          <w:szCs w:val="20"/>
          <w:lang w:val="en-GB"/>
        </w:rPr>
        <w:t>–</w:t>
      </w:r>
      <w:r w:rsidRPr="0030074F">
        <w:rPr>
          <w:color w:val="000000"/>
          <w:sz w:val="20"/>
          <w:szCs w:val="20"/>
          <w:lang w:val="en-GB"/>
        </w:rPr>
        <w:tab/>
        <w:t>be able to converse in English, asking and answering questions at a C1 level about the prescribed texts for the exams;</w:t>
      </w:r>
    </w:p>
    <w:p w14:paraId="1EE6C873" w14:textId="77777777" w:rsidR="0030074F" w:rsidRPr="0030074F" w:rsidRDefault="0030074F" w:rsidP="0030074F">
      <w:pPr>
        <w:jc w:val="both"/>
        <w:rPr>
          <w:color w:val="000000"/>
          <w:sz w:val="20"/>
          <w:szCs w:val="20"/>
          <w:lang w:val="en-GB"/>
        </w:rPr>
      </w:pPr>
      <w:r w:rsidRPr="0030074F">
        <w:rPr>
          <w:color w:val="000000"/>
          <w:sz w:val="20"/>
          <w:szCs w:val="20"/>
          <w:lang w:val="en-GB"/>
        </w:rPr>
        <w:t>–</w:t>
      </w:r>
      <w:r w:rsidRPr="0030074F">
        <w:rPr>
          <w:color w:val="000000"/>
          <w:sz w:val="20"/>
          <w:szCs w:val="20"/>
          <w:lang w:val="en-GB"/>
        </w:rPr>
        <w:tab/>
        <w:t xml:space="preserve"> demonstrate understanding of a prose passage and write grammatically correct answers to comprehension questions;</w:t>
      </w:r>
    </w:p>
    <w:p w14:paraId="16A4A3D8" w14:textId="77777777" w:rsidR="0030074F" w:rsidRPr="0030074F" w:rsidRDefault="0030074F" w:rsidP="0030074F">
      <w:pPr>
        <w:jc w:val="both"/>
        <w:rPr>
          <w:color w:val="000000"/>
          <w:sz w:val="20"/>
          <w:szCs w:val="20"/>
          <w:lang w:val="en-GB"/>
        </w:rPr>
      </w:pPr>
      <w:r w:rsidRPr="0030074F">
        <w:rPr>
          <w:color w:val="000000"/>
          <w:sz w:val="20"/>
          <w:szCs w:val="20"/>
          <w:lang w:val="en-GB"/>
        </w:rPr>
        <w:t>–</w:t>
      </w:r>
      <w:r w:rsidRPr="0030074F">
        <w:rPr>
          <w:color w:val="000000"/>
          <w:sz w:val="20"/>
          <w:szCs w:val="20"/>
          <w:lang w:val="en-GB"/>
        </w:rPr>
        <w:tab/>
        <w:t xml:space="preserve">write emails or letters with various communicative functions in a style appropriate to the context, showing knowledge of the norms of written English; </w:t>
      </w:r>
    </w:p>
    <w:p w14:paraId="452E548F" w14:textId="77777777" w:rsidR="0030074F" w:rsidRPr="0030074F" w:rsidRDefault="0030074F" w:rsidP="0030074F">
      <w:pPr>
        <w:jc w:val="both"/>
        <w:rPr>
          <w:color w:val="000000"/>
          <w:sz w:val="20"/>
          <w:szCs w:val="20"/>
          <w:lang w:val="en-GB"/>
        </w:rPr>
      </w:pPr>
      <w:r w:rsidRPr="0030074F">
        <w:rPr>
          <w:color w:val="000000"/>
          <w:sz w:val="20"/>
          <w:szCs w:val="20"/>
          <w:lang w:val="en-GB"/>
        </w:rPr>
        <w:t>–</w:t>
      </w:r>
      <w:r w:rsidRPr="0030074F">
        <w:rPr>
          <w:color w:val="000000"/>
          <w:sz w:val="20"/>
          <w:szCs w:val="20"/>
          <w:lang w:val="en-GB"/>
        </w:rPr>
        <w:tab/>
        <w:t>translate passages from Italian to English and from English to Italian in their area of specialisation, demonstrating accurate grammatical knowledge and appropriate stylistic and lexical knowledge.</w:t>
      </w:r>
    </w:p>
    <w:p w14:paraId="1D6EC98B" w14:textId="77777777" w:rsidR="0030074F" w:rsidRDefault="0030074F" w:rsidP="0030074F">
      <w:pPr>
        <w:spacing w:before="240" w:after="120"/>
        <w:ind w:left="284" w:hanging="284"/>
        <w:rPr>
          <w:b/>
          <w:i/>
          <w:color w:val="000000"/>
          <w:sz w:val="18"/>
          <w:lang w:val="en-US"/>
        </w:rPr>
      </w:pPr>
      <w:r w:rsidRPr="00DE375A">
        <w:rPr>
          <w:b/>
          <w:i/>
          <w:color w:val="000000"/>
          <w:sz w:val="18"/>
          <w:lang w:val="en-US"/>
        </w:rPr>
        <w:t>COURSE CONTENT</w:t>
      </w:r>
    </w:p>
    <w:p w14:paraId="3E3699EF" w14:textId="77777777" w:rsidR="0030074F" w:rsidRPr="0030074F" w:rsidRDefault="0030074F" w:rsidP="0030074F">
      <w:pPr>
        <w:spacing w:line="240" w:lineRule="exact"/>
        <w:rPr>
          <w:color w:val="000000"/>
          <w:sz w:val="20"/>
          <w:szCs w:val="20"/>
          <w:lang w:val="en-US"/>
        </w:rPr>
      </w:pPr>
      <w:r w:rsidRPr="0030074F">
        <w:rPr>
          <w:color w:val="000000"/>
          <w:sz w:val="20"/>
          <w:szCs w:val="20"/>
          <w:lang w:val="en-US"/>
        </w:rPr>
        <w:t>Students work on a range of up-to-date materials prepared by their teachers specifically for their curricula, including passages for listening and reading comprehension from newspapers and online sources, and authentic texts relevant to their field of study to translate from English to Italian and vice versa.</w:t>
      </w:r>
    </w:p>
    <w:p w14:paraId="4FBC47C1" w14:textId="7333D35A" w:rsidR="0030074F" w:rsidRPr="00DE375A" w:rsidRDefault="0030074F" w:rsidP="0030074F">
      <w:pPr>
        <w:spacing w:before="240" w:after="120"/>
        <w:rPr>
          <w:b/>
          <w:i/>
          <w:color w:val="000000"/>
          <w:sz w:val="18"/>
          <w:lang w:val="en-US"/>
        </w:rPr>
      </w:pPr>
      <w:r w:rsidRPr="00DE375A">
        <w:rPr>
          <w:b/>
          <w:i/>
          <w:color w:val="000000"/>
          <w:sz w:val="18"/>
          <w:lang w:val="en-US"/>
        </w:rPr>
        <w:t>READING LIST</w:t>
      </w:r>
      <w:r w:rsidR="007D645C">
        <w:rPr>
          <w:rStyle w:val="Rimandonotaapidipagina"/>
          <w:b/>
          <w:i/>
          <w:color w:val="000000"/>
          <w:sz w:val="18"/>
          <w:lang w:val="en-US"/>
        </w:rPr>
        <w:footnoteReference w:id="2"/>
      </w:r>
    </w:p>
    <w:p w14:paraId="0519A077" w14:textId="77777777" w:rsidR="0030074F" w:rsidRPr="00DE375A" w:rsidRDefault="0030074F" w:rsidP="0030074F">
      <w:pPr>
        <w:pStyle w:val="Testo1"/>
        <w:rPr>
          <w:color w:val="000000"/>
        </w:rPr>
      </w:pPr>
      <w:r w:rsidRPr="00DE375A">
        <w:rPr>
          <w:color w:val="000000"/>
        </w:rPr>
        <w:t xml:space="preserve">Each teacher either posts materials on Blackboard or makes a course pack available via EduCatt. Details of the course materials are provided on Blackboard. </w:t>
      </w:r>
    </w:p>
    <w:p w14:paraId="432DB78B" w14:textId="77777777" w:rsidR="0030074F" w:rsidRPr="00DE375A" w:rsidRDefault="0030074F" w:rsidP="0030074F">
      <w:pPr>
        <w:pStyle w:val="Testo1"/>
        <w:rPr>
          <w:color w:val="000000"/>
        </w:rPr>
      </w:pPr>
      <w:r w:rsidRPr="00DE375A">
        <w:rPr>
          <w:color w:val="000000"/>
        </w:rPr>
        <w:t>Useful extra reading for all curricula:</w:t>
      </w:r>
    </w:p>
    <w:p w14:paraId="4BE71FD2" w14:textId="79E9308B" w:rsidR="0030074F" w:rsidRPr="00DE375A" w:rsidRDefault="0030074F" w:rsidP="0030074F">
      <w:pPr>
        <w:pStyle w:val="Testo1"/>
        <w:rPr>
          <w:color w:val="000000"/>
        </w:rPr>
      </w:pPr>
      <w:r w:rsidRPr="00DE375A">
        <w:rPr>
          <w:smallCaps/>
          <w:color w:val="000000"/>
          <w:sz w:val="16"/>
        </w:rPr>
        <w:t>C. Taylor</w:t>
      </w:r>
      <w:r w:rsidRPr="00DE375A">
        <w:rPr>
          <w:color w:val="000000"/>
        </w:rPr>
        <w:t xml:space="preserve">, </w:t>
      </w:r>
      <w:r w:rsidRPr="00DE375A">
        <w:rPr>
          <w:i/>
          <w:color w:val="000000"/>
        </w:rPr>
        <w:t>Language to Language</w:t>
      </w:r>
      <w:r w:rsidRPr="00DE375A">
        <w:rPr>
          <w:color w:val="000000"/>
        </w:rPr>
        <w:t>, Cambridge University Press, Cambridge, 1998.</w:t>
      </w:r>
      <w:r w:rsidR="007D645C">
        <w:rPr>
          <w:color w:val="000000"/>
        </w:rPr>
        <w:t xml:space="preserve"> </w:t>
      </w:r>
      <w:hyperlink r:id="rId13" w:history="1">
        <w:r w:rsidR="007D645C" w:rsidRPr="007D645C">
          <w:rPr>
            <w:rStyle w:val="Collegamentoipertestuale"/>
            <w:rFonts w:ascii="Times New Roman" w:hAnsi="Times New Roman" w:cs="Times New Roman"/>
            <w:i/>
            <w:sz w:val="16"/>
            <w:szCs w:val="16"/>
          </w:rPr>
          <w:t>Acquista da VP</w:t>
        </w:r>
      </w:hyperlink>
    </w:p>
    <w:p w14:paraId="7CBC8A56" w14:textId="77777777" w:rsidR="0030074F" w:rsidRPr="00DE375A" w:rsidRDefault="0030074F" w:rsidP="0030074F">
      <w:pPr>
        <w:pStyle w:val="Testo1"/>
        <w:rPr>
          <w:color w:val="000000"/>
        </w:rPr>
      </w:pPr>
      <w:r w:rsidRPr="00DE375A">
        <w:rPr>
          <w:color w:val="000000"/>
        </w:rPr>
        <w:t>Recommended Reference English grammar:</w:t>
      </w:r>
    </w:p>
    <w:p w14:paraId="6813F748" w14:textId="4D4D5D64" w:rsidR="0030074F" w:rsidRPr="00DE375A" w:rsidRDefault="0030074F" w:rsidP="0030074F">
      <w:pPr>
        <w:pStyle w:val="Testo1"/>
        <w:rPr>
          <w:color w:val="000000"/>
        </w:rPr>
      </w:pPr>
      <w:r w:rsidRPr="00DE375A">
        <w:rPr>
          <w:smallCaps/>
          <w:color w:val="000000"/>
          <w:sz w:val="16"/>
        </w:rPr>
        <w:t>R. Carter-M. McCarthy</w:t>
      </w:r>
      <w:r w:rsidRPr="00DE375A">
        <w:rPr>
          <w:color w:val="000000"/>
        </w:rPr>
        <w:t xml:space="preserve">, </w:t>
      </w:r>
      <w:r w:rsidRPr="00DE375A">
        <w:rPr>
          <w:i/>
          <w:color w:val="000000"/>
        </w:rPr>
        <w:t>Cambridge Grammar of English</w:t>
      </w:r>
      <w:r w:rsidRPr="00DE375A">
        <w:rPr>
          <w:color w:val="000000"/>
        </w:rPr>
        <w:t xml:space="preserve">, Cambridge, 2006. </w:t>
      </w:r>
      <w:hyperlink r:id="rId14" w:history="1">
        <w:r w:rsidR="007D645C" w:rsidRPr="007D645C">
          <w:rPr>
            <w:rStyle w:val="Collegamentoipertestuale"/>
            <w:rFonts w:ascii="Times New Roman" w:hAnsi="Times New Roman" w:cs="Times New Roman"/>
            <w:i/>
            <w:sz w:val="16"/>
            <w:szCs w:val="16"/>
          </w:rPr>
          <w:t>Acquista da VP</w:t>
        </w:r>
      </w:hyperlink>
    </w:p>
    <w:p w14:paraId="610270AD" w14:textId="77777777" w:rsidR="0030074F" w:rsidRPr="00DE375A" w:rsidRDefault="0030074F" w:rsidP="0030074F">
      <w:pPr>
        <w:pStyle w:val="Testo1"/>
        <w:rPr>
          <w:color w:val="000000"/>
        </w:rPr>
      </w:pPr>
      <w:r w:rsidRPr="00DE375A">
        <w:rPr>
          <w:color w:val="000000"/>
        </w:rPr>
        <w:t>Students must possess both a monolingual and a bilingual dictionary, which they will bring to the written exam.</w:t>
      </w:r>
    </w:p>
    <w:p w14:paraId="35A98FCA" w14:textId="77777777" w:rsidR="0030074F" w:rsidRPr="007D645C" w:rsidRDefault="0030074F" w:rsidP="0030074F">
      <w:pPr>
        <w:pStyle w:val="Testo1"/>
        <w:rPr>
          <w:color w:val="000000"/>
          <w:lang w:val="it-IT"/>
        </w:rPr>
      </w:pPr>
      <w:r w:rsidRPr="007D645C">
        <w:rPr>
          <w:color w:val="000000"/>
          <w:lang w:val="it-IT"/>
        </w:rPr>
        <w:t>Recommended bilingual dictionaries:</w:t>
      </w:r>
    </w:p>
    <w:p w14:paraId="44FE0449" w14:textId="77777777" w:rsidR="0030074F" w:rsidRPr="007D645C" w:rsidRDefault="0030074F" w:rsidP="0030074F">
      <w:pPr>
        <w:pStyle w:val="Testo1"/>
        <w:rPr>
          <w:color w:val="000000"/>
          <w:lang w:val="it-IT"/>
        </w:rPr>
      </w:pPr>
      <w:r w:rsidRPr="007D645C">
        <w:rPr>
          <w:i/>
          <w:color w:val="000000"/>
          <w:lang w:val="it-IT"/>
        </w:rPr>
        <w:t>Il Sansoni Italiano-Inglese</w:t>
      </w:r>
      <w:r w:rsidRPr="007D645C">
        <w:rPr>
          <w:color w:val="000000"/>
          <w:lang w:val="it-IT"/>
        </w:rPr>
        <w:t>, Sansoni, ultima edizione</w:t>
      </w:r>
    </w:p>
    <w:p w14:paraId="5FF73E6F" w14:textId="77777777" w:rsidR="0030074F" w:rsidRPr="007D645C" w:rsidRDefault="0030074F" w:rsidP="0030074F">
      <w:pPr>
        <w:pStyle w:val="Testo1"/>
        <w:rPr>
          <w:color w:val="000000"/>
          <w:lang w:val="it-IT"/>
        </w:rPr>
      </w:pPr>
      <w:r w:rsidRPr="007D645C">
        <w:rPr>
          <w:i/>
          <w:color w:val="000000"/>
          <w:lang w:val="it-IT"/>
        </w:rPr>
        <w:t>Grande Dizionario Hoepli Inglese con CD-ROM</w:t>
      </w:r>
      <w:r w:rsidRPr="007D645C">
        <w:rPr>
          <w:color w:val="000000"/>
          <w:lang w:val="it-IT"/>
        </w:rPr>
        <w:t>, Hoepli, 2016.</w:t>
      </w:r>
    </w:p>
    <w:p w14:paraId="2B2300F7" w14:textId="77777777" w:rsidR="0030074F" w:rsidRPr="007D645C" w:rsidRDefault="0030074F" w:rsidP="0030074F">
      <w:pPr>
        <w:pStyle w:val="Testo1"/>
        <w:rPr>
          <w:color w:val="000000"/>
          <w:lang w:val="it-IT"/>
        </w:rPr>
      </w:pPr>
      <w:r w:rsidRPr="007D645C">
        <w:rPr>
          <w:i/>
          <w:color w:val="000000"/>
          <w:lang w:val="it-IT"/>
        </w:rPr>
        <w:t>Il Dizionario Inglese Italiano Ragazzini</w:t>
      </w:r>
      <w:r w:rsidRPr="007D645C">
        <w:rPr>
          <w:color w:val="000000"/>
          <w:lang w:val="it-IT"/>
        </w:rPr>
        <w:t>, Zanichelli, 2019.</w:t>
      </w:r>
    </w:p>
    <w:p w14:paraId="78E8D8FF" w14:textId="77777777" w:rsidR="0030074F" w:rsidRPr="007D645C" w:rsidRDefault="0030074F" w:rsidP="0030074F">
      <w:pPr>
        <w:pStyle w:val="Testo1"/>
        <w:rPr>
          <w:color w:val="000000"/>
          <w:lang w:val="it-IT"/>
        </w:rPr>
      </w:pPr>
      <w:r w:rsidRPr="007D645C">
        <w:rPr>
          <w:i/>
          <w:color w:val="000000"/>
          <w:lang w:val="it-IT"/>
        </w:rPr>
        <w:t>Oxford Paravia. Il dizionario inglese-italiano, italiano-inglese</w:t>
      </w:r>
      <w:r w:rsidRPr="007D645C">
        <w:rPr>
          <w:color w:val="000000"/>
          <w:lang w:val="it-IT"/>
        </w:rPr>
        <w:t>, ultima edizione.</w:t>
      </w:r>
    </w:p>
    <w:p w14:paraId="17D9A39A" w14:textId="77777777" w:rsidR="0030074F" w:rsidRPr="00DE375A" w:rsidRDefault="0030074F" w:rsidP="0030074F">
      <w:pPr>
        <w:pStyle w:val="Testo1"/>
        <w:rPr>
          <w:color w:val="000000"/>
        </w:rPr>
      </w:pPr>
      <w:r w:rsidRPr="00DE375A">
        <w:rPr>
          <w:color w:val="000000"/>
        </w:rPr>
        <w:t xml:space="preserve">Recommended Monolingual dictionaries: </w:t>
      </w:r>
    </w:p>
    <w:p w14:paraId="13661341" w14:textId="7506E189" w:rsidR="0030074F" w:rsidRPr="00DE375A" w:rsidRDefault="0030074F" w:rsidP="0030074F">
      <w:pPr>
        <w:pStyle w:val="Testo1"/>
        <w:rPr>
          <w:color w:val="000000"/>
        </w:rPr>
      </w:pPr>
      <w:r w:rsidRPr="00DE375A">
        <w:rPr>
          <w:i/>
          <w:color w:val="000000"/>
        </w:rPr>
        <w:t>Advanced Dictionary</w:t>
      </w:r>
      <w:r w:rsidRPr="00DE375A">
        <w:rPr>
          <w:color w:val="000000"/>
        </w:rPr>
        <w:t>, Collins Cobuild, 2017.</w:t>
      </w:r>
      <w:r w:rsidR="007D645C">
        <w:rPr>
          <w:color w:val="000000"/>
        </w:rPr>
        <w:t xml:space="preserve"> </w:t>
      </w:r>
      <w:hyperlink r:id="rId15" w:history="1">
        <w:r w:rsidR="007D645C" w:rsidRPr="007D645C">
          <w:rPr>
            <w:rStyle w:val="Collegamentoipertestuale"/>
            <w:rFonts w:ascii="Times New Roman" w:hAnsi="Times New Roman" w:cs="Times New Roman"/>
            <w:i/>
            <w:sz w:val="16"/>
            <w:szCs w:val="16"/>
          </w:rPr>
          <w:t>Acquista da VP</w:t>
        </w:r>
      </w:hyperlink>
    </w:p>
    <w:p w14:paraId="4DFD62F4" w14:textId="297F83F3" w:rsidR="0030074F" w:rsidRPr="00DE375A" w:rsidRDefault="0030074F" w:rsidP="0030074F">
      <w:pPr>
        <w:pStyle w:val="Testo1"/>
        <w:rPr>
          <w:color w:val="000000"/>
        </w:rPr>
      </w:pPr>
      <w:r w:rsidRPr="00DE375A">
        <w:rPr>
          <w:i/>
          <w:color w:val="000000"/>
        </w:rPr>
        <w:t>Advanced Learners Dictionary</w:t>
      </w:r>
      <w:r w:rsidRPr="00DE375A">
        <w:rPr>
          <w:color w:val="000000"/>
        </w:rPr>
        <w:t>, Cambridge, 2015.</w:t>
      </w:r>
      <w:r w:rsidR="007D645C">
        <w:rPr>
          <w:color w:val="000000"/>
        </w:rPr>
        <w:t xml:space="preserve"> </w:t>
      </w:r>
      <w:hyperlink r:id="rId16" w:history="1">
        <w:r w:rsidR="007D645C" w:rsidRPr="007D645C">
          <w:rPr>
            <w:rStyle w:val="Collegamentoipertestuale"/>
            <w:rFonts w:ascii="Times New Roman" w:hAnsi="Times New Roman" w:cs="Times New Roman"/>
            <w:i/>
            <w:sz w:val="16"/>
            <w:szCs w:val="16"/>
          </w:rPr>
          <w:t>Acquista da VP</w:t>
        </w:r>
      </w:hyperlink>
    </w:p>
    <w:p w14:paraId="0CCA0947" w14:textId="14B3B020" w:rsidR="0030074F" w:rsidRPr="00DE375A" w:rsidRDefault="0030074F" w:rsidP="0030074F">
      <w:pPr>
        <w:pStyle w:val="Testo1"/>
        <w:rPr>
          <w:color w:val="000000"/>
        </w:rPr>
      </w:pPr>
      <w:r w:rsidRPr="00DE375A">
        <w:rPr>
          <w:i/>
          <w:color w:val="000000"/>
        </w:rPr>
        <w:t>Advanced Learners Dictionary</w:t>
      </w:r>
      <w:r w:rsidRPr="00DE375A">
        <w:rPr>
          <w:color w:val="000000"/>
        </w:rPr>
        <w:t>, Oxford, 2015.</w:t>
      </w:r>
      <w:r w:rsidR="007D645C">
        <w:rPr>
          <w:color w:val="000000"/>
        </w:rPr>
        <w:t xml:space="preserve"> </w:t>
      </w:r>
      <w:hyperlink r:id="rId17" w:history="1">
        <w:r w:rsidR="007D645C" w:rsidRPr="007D645C">
          <w:rPr>
            <w:rStyle w:val="Collegamentoipertestuale"/>
            <w:rFonts w:ascii="Times New Roman" w:hAnsi="Times New Roman" w:cs="Times New Roman"/>
            <w:i/>
            <w:sz w:val="16"/>
            <w:szCs w:val="16"/>
          </w:rPr>
          <w:t>Acquista da VP</w:t>
        </w:r>
      </w:hyperlink>
    </w:p>
    <w:p w14:paraId="3DD2AC14" w14:textId="77777777" w:rsidR="0030074F" w:rsidRPr="00DE375A" w:rsidRDefault="0030074F" w:rsidP="0030074F">
      <w:pPr>
        <w:pStyle w:val="Testo1"/>
        <w:rPr>
          <w:color w:val="000000"/>
        </w:rPr>
      </w:pPr>
      <w:r w:rsidRPr="00DE375A">
        <w:rPr>
          <w:i/>
          <w:color w:val="000000"/>
        </w:rPr>
        <w:t>English Dictionary for Advanced Learners</w:t>
      </w:r>
      <w:r w:rsidRPr="00DE375A">
        <w:rPr>
          <w:color w:val="000000"/>
        </w:rPr>
        <w:t>, Macmillan, 2017.</w:t>
      </w:r>
    </w:p>
    <w:p w14:paraId="56205973" w14:textId="77777777" w:rsidR="0030074F" w:rsidRPr="00DE375A" w:rsidRDefault="0030074F" w:rsidP="0030074F">
      <w:pPr>
        <w:pStyle w:val="Testo1"/>
        <w:rPr>
          <w:color w:val="000000"/>
        </w:rPr>
      </w:pPr>
      <w:r w:rsidRPr="00DE375A">
        <w:rPr>
          <w:i/>
          <w:color w:val="000000"/>
        </w:rPr>
        <w:lastRenderedPageBreak/>
        <w:t>Longman Dictionary of Contemporary English</w:t>
      </w:r>
      <w:r w:rsidRPr="00DE375A">
        <w:rPr>
          <w:color w:val="000000"/>
        </w:rPr>
        <w:t>, 2014.</w:t>
      </w:r>
    </w:p>
    <w:p w14:paraId="321476FB" w14:textId="77777777" w:rsidR="0030074F" w:rsidRPr="00DE375A" w:rsidRDefault="0030074F" w:rsidP="0030074F">
      <w:pPr>
        <w:spacing w:before="240" w:after="120" w:line="220" w:lineRule="exact"/>
        <w:rPr>
          <w:b/>
          <w:i/>
          <w:color w:val="000000"/>
          <w:sz w:val="18"/>
          <w:lang w:val="en-US"/>
        </w:rPr>
      </w:pPr>
      <w:r w:rsidRPr="00DE375A">
        <w:rPr>
          <w:b/>
          <w:i/>
          <w:color w:val="000000"/>
          <w:sz w:val="18"/>
          <w:lang w:val="en-US"/>
        </w:rPr>
        <w:t>TEACHING METHOD</w:t>
      </w:r>
    </w:p>
    <w:p w14:paraId="56254BBB" w14:textId="77777777" w:rsidR="0030074F" w:rsidRPr="007D645C" w:rsidRDefault="0030074F" w:rsidP="0030074F">
      <w:pPr>
        <w:pStyle w:val="Testo2"/>
        <w:rPr>
          <w:color w:val="000000"/>
          <w:lang w:val="it-IT"/>
        </w:rPr>
      </w:pPr>
      <w:r w:rsidRPr="00DE375A">
        <w:rPr>
          <w:color w:val="000000"/>
        </w:rPr>
        <w:t xml:space="preserve">Students are divided into courses by area of specialisation and by alphabetical order. The groups are carefully organised so as to avoid overlapping with other languages, and students must stay in their groups. </w:t>
      </w:r>
      <w:r w:rsidRPr="007D645C">
        <w:rPr>
          <w:color w:val="000000"/>
          <w:lang w:val="it-IT"/>
        </w:rPr>
        <w:t xml:space="preserve">The groups are as follows: Interfacoltà Scienze linguistiche per le relazioni internazionali (LRI)- Group 1 A-CRU; Group 2 L-REC, Group 3 CUR-K, Group 4 RIG-Z; Lingue per l’impresa (LI): Group 5 A-COM, Group 6 L-PRE, Group 7 CON-K, Group 8  PRI-Z; Lingua, Comunicazione e Media (LCM): Group 9 A-K; Group 10 L-Z; Lingue per il Management e per il Turismo (LMT) together with Lingue e Letterature Straniere (LLS): Group 11 A-K, Group 12 L-Z. </w:t>
      </w:r>
    </w:p>
    <w:p w14:paraId="6FD728E3" w14:textId="77777777" w:rsidR="0030074F" w:rsidRPr="00DE375A" w:rsidRDefault="0030074F" w:rsidP="0030074F">
      <w:pPr>
        <w:pStyle w:val="Testo2"/>
        <w:rPr>
          <w:color w:val="000000"/>
        </w:rPr>
      </w:pPr>
      <w:r w:rsidRPr="00DE375A">
        <w:rPr>
          <w:color w:val="000000"/>
        </w:rPr>
        <w:t>Students must enrol in their group on the Blackboard platform, where information is provided about lessons and end of year tests. The lessons are interactive, requiring pair work and group work, as well as self-study at home.</w:t>
      </w:r>
    </w:p>
    <w:p w14:paraId="2C487225" w14:textId="77777777" w:rsidR="0030074F" w:rsidRPr="00DE375A" w:rsidRDefault="0030074F" w:rsidP="0030074F">
      <w:pPr>
        <w:spacing w:before="240" w:after="120" w:line="220" w:lineRule="exact"/>
        <w:rPr>
          <w:b/>
          <w:i/>
          <w:color w:val="000000"/>
          <w:sz w:val="18"/>
          <w:lang w:val="en-US"/>
        </w:rPr>
      </w:pPr>
      <w:r w:rsidRPr="00DE375A">
        <w:rPr>
          <w:b/>
          <w:i/>
          <w:color w:val="000000"/>
          <w:sz w:val="18"/>
          <w:lang w:val="en-US"/>
        </w:rPr>
        <w:t>ASSESSMENT METHOD AND CRITERIA</w:t>
      </w:r>
    </w:p>
    <w:p w14:paraId="724FBBA5" w14:textId="77777777" w:rsidR="0030074F" w:rsidRPr="00DE375A" w:rsidRDefault="0030074F" w:rsidP="0030074F">
      <w:pPr>
        <w:pStyle w:val="Testo2"/>
        <w:rPr>
          <w:color w:val="000000"/>
        </w:rPr>
      </w:pPr>
      <w:r w:rsidRPr="00DE375A">
        <w:rPr>
          <w:color w:val="000000"/>
        </w:rPr>
        <w:t>Students take a written test (</w:t>
      </w:r>
      <w:r w:rsidRPr="00DE375A">
        <w:rPr>
          <w:i/>
          <w:iCs/>
          <w:color w:val="000000"/>
        </w:rPr>
        <w:t>prova intermedia scritta</w:t>
      </w:r>
      <w:r w:rsidRPr="00DE375A">
        <w:rPr>
          <w:color w:val="000000"/>
        </w:rPr>
        <w:t>) at the end of the second term.  The written language test is in two parts. Part 1 consists of two translations, one from English to Italian, the other from Italian to English. In Part 1, both monolingual and bilingual dictionaries may be used, but not special dictionaries (such as exam dictionaries, legal or business dictionaries, collocations dictionaries). Part 2 consists of a reading comprehension with questions, a writing exercise (such as a job application letter or email), and a listening comprehension with a gap-fill exercise. Dictionaries may not be used in Part 2.</w:t>
      </w:r>
    </w:p>
    <w:p w14:paraId="77DEB0B5" w14:textId="77777777" w:rsidR="0030074F" w:rsidRPr="00DE375A" w:rsidRDefault="0030074F" w:rsidP="0030074F">
      <w:pPr>
        <w:pStyle w:val="Testo2"/>
        <w:rPr>
          <w:color w:val="000000"/>
        </w:rPr>
      </w:pPr>
      <w:r w:rsidRPr="00DE375A">
        <w:rPr>
          <w:color w:val="000000"/>
        </w:rPr>
        <w:t>At the oral exam, students must be able to discuss readings selected during the year. Listening and speaking skills are assessed in a face-to-face conversation, together with pronunciation, communicative fluency, grammatical accuracy, use of appropriate vocabulary and the ability to interact. Students must demonstrate that they know the contents of the readings and are able to discuss related themes.</w:t>
      </w:r>
    </w:p>
    <w:p w14:paraId="352E150D" w14:textId="77777777" w:rsidR="0030074F" w:rsidRPr="00DE375A" w:rsidRDefault="0030074F" w:rsidP="0030074F">
      <w:pPr>
        <w:pStyle w:val="Testo2"/>
        <w:rPr>
          <w:color w:val="000000"/>
        </w:rPr>
      </w:pPr>
      <w:r w:rsidRPr="00DE375A">
        <w:rPr>
          <w:color w:val="000000"/>
        </w:rPr>
        <w:t>The marks obtained in the written and oral tests are combined into a weighted average (</w:t>
      </w:r>
      <w:r w:rsidRPr="00DE375A">
        <w:rPr>
          <w:i/>
          <w:iCs/>
          <w:color w:val="000000"/>
        </w:rPr>
        <w:t>media ponderata</w:t>
      </w:r>
      <w:r w:rsidRPr="00DE375A">
        <w:rPr>
          <w:color w:val="000000"/>
        </w:rPr>
        <w:t xml:space="preserve">) where the written mark is worth 1/3 and the oral mark 2/3. This weighted average contributes to the final mark, which is obtained after taking the exam in </w:t>
      </w:r>
      <w:r>
        <w:rPr>
          <w:color w:val="000000"/>
        </w:rPr>
        <w:t xml:space="preserve">professional communication </w:t>
      </w:r>
      <w:r w:rsidRPr="00DE375A">
        <w:rPr>
          <w:color w:val="000000"/>
        </w:rPr>
        <w:t xml:space="preserve">or literature. The written mark counts for up to 1/6 and the oral mark up to 2/6 of the final mark.  </w:t>
      </w:r>
    </w:p>
    <w:p w14:paraId="43EA72F5" w14:textId="77777777" w:rsidR="0030074F" w:rsidRPr="00DE375A" w:rsidRDefault="0030074F" w:rsidP="0030074F">
      <w:pPr>
        <w:spacing w:before="240" w:after="120"/>
        <w:rPr>
          <w:b/>
          <w:i/>
          <w:color w:val="000000"/>
          <w:sz w:val="18"/>
          <w:lang w:val="en-US"/>
        </w:rPr>
      </w:pPr>
      <w:r w:rsidRPr="00DE375A">
        <w:rPr>
          <w:b/>
          <w:i/>
          <w:color w:val="000000"/>
          <w:sz w:val="18"/>
          <w:lang w:val="en-US"/>
        </w:rPr>
        <w:t>NOTES AND PREREQUISITES</w:t>
      </w:r>
    </w:p>
    <w:p w14:paraId="1448F5AD" w14:textId="77777777" w:rsidR="0030074F" w:rsidRPr="00DE375A" w:rsidRDefault="0030074F" w:rsidP="0030074F">
      <w:pPr>
        <w:pStyle w:val="Testo2"/>
        <w:rPr>
          <w:color w:val="000000"/>
          <w:szCs w:val="18"/>
          <w:lang w:eastAsia="en-US"/>
        </w:rPr>
      </w:pPr>
      <w:r w:rsidRPr="00DE375A">
        <w:rPr>
          <w:color w:val="000000"/>
          <w:szCs w:val="18"/>
          <w:lang w:eastAsia="en-US"/>
        </w:rPr>
        <w:t>The reference point for the organisation of the English Language courses is the email address: celi.inglese</w:t>
      </w:r>
      <w:r>
        <w:rPr>
          <w:color w:val="000000"/>
          <w:szCs w:val="18"/>
          <w:lang w:eastAsia="en-US"/>
        </w:rPr>
        <w:t>@unicatt.it</w:t>
      </w:r>
      <w:r w:rsidRPr="00DE375A">
        <w:rPr>
          <w:color w:val="000000"/>
          <w:szCs w:val="18"/>
          <w:lang w:eastAsia="en-US"/>
        </w:rPr>
        <w:t xml:space="preserve"> which is managed by the coordinator, prof. Jane Christopher.</w:t>
      </w:r>
      <w:r w:rsidRPr="00DE375A">
        <w:rPr>
          <w:color w:val="000000"/>
          <w:lang w:val="en-GB"/>
        </w:rPr>
        <w:t xml:space="preserve">  The president of the final exam commission coincides with the name of a professor of English linguistics (in the third year, Prof. Costanza Cucchi), but the president cannot answer questions about language courses, groups or exams. </w:t>
      </w:r>
    </w:p>
    <w:p w14:paraId="4E05AB10" w14:textId="77777777" w:rsidR="0030074F" w:rsidRPr="005677F2" w:rsidRDefault="0030074F" w:rsidP="0030074F">
      <w:pPr>
        <w:pStyle w:val="Testo2"/>
        <w:rPr>
          <w:color w:val="000000"/>
          <w:szCs w:val="18"/>
          <w:lang w:eastAsia="en-US"/>
        </w:rPr>
      </w:pPr>
      <w:r w:rsidRPr="00DE375A">
        <w:rPr>
          <w:color w:val="000000"/>
        </w:rPr>
        <w:t>It is important that students remain in the course assigned to them so as to ensure evenly-sized language courses.</w:t>
      </w:r>
    </w:p>
    <w:p w14:paraId="4A806E03" w14:textId="77777777" w:rsidR="0030074F" w:rsidRPr="00DE375A" w:rsidRDefault="0030074F" w:rsidP="0030074F">
      <w:pPr>
        <w:pStyle w:val="Testo2"/>
        <w:rPr>
          <w:color w:val="000000"/>
        </w:rPr>
      </w:pPr>
      <w:r w:rsidRPr="00DE375A">
        <w:rPr>
          <w:color w:val="000000"/>
        </w:rPr>
        <w:t>Any students who do not succeed in passing their written exams are required to attend the remedial course (</w:t>
      </w:r>
      <w:r w:rsidRPr="00DE375A">
        <w:rPr>
          <w:i/>
          <w:iCs/>
          <w:color w:val="000000"/>
        </w:rPr>
        <w:t>corso di recupero</w:t>
      </w:r>
      <w:r w:rsidRPr="00DE375A">
        <w:rPr>
          <w:color w:val="000000"/>
        </w:rPr>
        <w:t>) in the following semester.</w:t>
      </w:r>
    </w:p>
    <w:p w14:paraId="3C0943D4" w14:textId="77777777" w:rsidR="0030074F" w:rsidRPr="00DE375A" w:rsidRDefault="0030074F" w:rsidP="0030074F">
      <w:pPr>
        <w:pStyle w:val="Testo2"/>
        <w:spacing w:before="120"/>
        <w:rPr>
          <w:i/>
          <w:color w:val="000000"/>
        </w:rPr>
      </w:pPr>
      <w:r w:rsidRPr="00DE375A">
        <w:rPr>
          <w:i/>
          <w:color w:val="000000"/>
        </w:rPr>
        <w:t>Place and time of consultation hours</w:t>
      </w:r>
    </w:p>
    <w:p w14:paraId="4A7BF495" w14:textId="77777777" w:rsidR="0030074F" w:rsidRPr="00DE375A" w:rsidRDefault="0030074F" w:rsidP="0030074F">
      <w:pPr>
        <w:pStyle w:val="Testo2"/>
        <w:rPr>
          <w:color w:val="000000"/>
        </w:rPr>
      </w:pPr>
      <w:r w:rsidRPr="00DE375A">
        <w:rPr>
          <w:color w:val="000000"/>
        </w:rPr>
        <w:t>The language teachers are available to talk to students after lessons.</w:t>
      </w:r>
    </w:p>
    <w:p w14:paraId="1062C66F" w14:textId="77777777" w:rsidR="0030074F" w:rsidRPr="00D45F51" w:rsidRDefault="0030074F" w:rsidP="0030074F">
      <w:pPr>
        <w:pStyle w:val="Titolo1"/>
        <w:ind w:left="0" w:firstLine="0"/>
        <w:rPr>
          <w:lang w:val="en-US"/>
        </w:rPr>
      </w:pPr>
      <w:r w:rsidRPr="00DE375A">
        <w:rPr>
          <w:color w:val="000000"/>
          <w:lang w:val="en-US"/>
        </w:rPr>
        <w:br w:type="page"/>
      </w:r>
      <w:bookmarkStart w:id="9" w:name="_Toc14357330"/>
      <w:bookmarkStart w:id="10" w:name="_Toc19520700"/>
      <w:bookmarkStart w:id="11" w:name="_Toc19523896"/>
      <w:bookmarkStart w:id="12" w:name="_Toc19524025"/>
      <w:bookmarkStart w:id="13" w:name="_Toc83110651"/>
      <w:bookmarkStart w:id="14" w:name="_Toc83215747"/>
      <w:bookmarkStart w:id="15" w:name="_Toc107910666"/>
      <w:bookmarkStart w:id="16" w:name="_Toc108000519"/>
      <w:r w:rsidRPr="004609DC">
        <w:rPr>
          <w:rFonts w:ascii="Times New Roman" w:hAnsi="Times New Roman"/>
          <w:lang w:val="en-GB"/>
        </w:rPr>
        <w:lastRenderedPageBreak/>
        <w:t xml:space="preserve">American English Language Classes </w:t>
      </w:r>
      <w:r w:rsidRPr="004609DC">
        <w:rPr>
          <w:lang w:val="en-US"/>
        </w:rPr>
        <w:t>– American English and culture</w:t>
      </w:r>
      <w:bookmarkEnd w:id="9"/>
      <w:bookmarkEnd w:id="10"/>
      <w:bookmarkEnd w:id="11"/>
      <w:bookmarkEnd w:id="12"/>
      <w:bookmarkEnd w:id="13"/>
      <w:bookmarkEnd w:id="14"/>
      <w:bookmarkEnd w:id="15"/>
      <w:bookmarkEnd w:id="16"/>
    </w:p>
    <w:p w14:paraId="38633CAF" w14:textId="77777777" w:rsidR="0030074F" w:rsidRPr="009F2EEC" w:rsidRDefault="0030074F" w:rsidP="0030074F">
      <w:pPr>
        <w:pStyle w:val="Titolo2"/>
      </w:pPr>
      <w:bookmarkStart w:id="17" w:name="_Toc488323269"/>
      <w:bookmarkStart w:id="18" w:name="_Toc14357331"/>
      <w:bookmarkStart w:id="19" w:name="_Toc19520701"/>
      <w:bookmarkStart w:id="20" w:name="_Toc19523897"/>
      <w:bookmarkStart w:id="21" w:name="_Toc19524026"/>
      <w:bookmarkStart w:id="22" w:name="_Toc83110652"/>
      <w:bookmarkStart w:id="23" w:name="_Toc83215748"/>
      <w:bookmarkStart w:id="24" w:name="_Toc107910667"/>
      <w:bookmarkStart w:id="25" w:name="_Toc108000520"/>
      <w:r w:rsidRPr="009F2EEC">
        <w:t>Coordinator: Prof. Pierfranca Forchini</w:t>
      </w:r>
      <w:bookmarkEnd w:id="17"/>
      <w:bookmarkEnd w:id="18"/>
      <w:bookmarkEnd w:id="19"/>
      <w:bookmarkEnd w:id="20"/>
      <w:bookmarkEnd w:id="21"/>
      <w:bookmarkEnd w:id="22"/>
      <w:bookmarkEnd w:id="23"/>
      <w:bookmarkEnd w:id="24"/>
      <w:bookmarkEnd w:id="25"/>
    </w:p>
    <w:p w14:paraId="521BCD6E" w14:textId="77777777" w:rsidR="0030074F" w:rsidRPr="00F4435C" w:rsidRDefault="0030074F" w:rsidP="0030074F">
      <w:pPr>
        <w:pStyle w:val="Titolo2"/>
        <w:rPr>
          <w:lang w:val="fr-FR"/>
        </w:rPr>
      </w:pPr>
      <w:bookmarkStart w:id="26" w:name="_Toc83110653"/>
      <w:bookmarkStart w:id="27" w:name="_Toc83215749"/>
      <w:bookmarkStart w:id="28" w:name="_Toc107910668"/>
      <w:bookmarkStart w:id="29" w:name="_Toc108000521"/>
      <w:r w:rsidRPr="00F4435C">
        <w:rPr>
          <w:lang w:val="fr-FR"/>
        </w:rPr>
        <w:t>T</w:t>
      </w:r>
      <w:r>
        <w:rPr>
          <w:lang w:val="fr-FR"/>
        </w:rPr>
        <w:t>eacher</w:t>
      </w:r>
      <w:r w:rsidRPr="00F4435C">
        <w:rPr>
          <w:lang w:val="fr-FR"/>
        </w:rPr>
        <w:t>: Michael Bergstein</w:t>
      </w:r>
      <w:bookmarkEnd w:id="26"/>
      <w:bookmarkEnd w:id="27"/>
      <w:bookmarkEnd w:id="28"/>
      <w:bookmarkEnd w:id="29"/>
    </w:p>
    <w:p w14:paraId="0FA4D639" w14:textId="77777777" w:rsidR="0030074F" w:rsidRPr="00514034" w:rsidRDefault="0030074F" w:rsidP="0030074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1BAF357" w14:textId="77777777" w:rsidR="0030074F" w:rsidRPr="0030074F" w:rsidRDefault="0030074F" w:rsidP="0030074F">
      <w:pPr>
        <w:jc w:val="both"/>
        <w:rPr>
          <w:sz w:val="20"/>
          <w:szCs w:val="20"/>
          <w:lang w:val="en-US"/>
        </w:rPr>
      </w:pPr>
      <w:r w:rsidRPr="0030074F">
        <w:rPr>
          <w:sz w:val="20"/>
          <w:szCs w:val="20"/>
          <w:lang w:val="en-US"/>
        </w:rPr>
        <w:t xml:space="preserve">The course in American English and Culture is an elective course for third year BA students and for the students of the Master’s Degree in Language Science (first and second year) (all curricula). </w:t>
      </w:r>
    </w:p>
    <w:p w14:paraId="3C163802" w14:textId="77777777" w:rsidR="0030074F" w:rsidRPr="0030074F" w:rsidRDefault="0030074F" w:rsidP="0030074F">
      <w:pPr>
        <w:jc w:val="both"/>
        <w:rPr>
          <w:rFonts w:eastAsia="Calibri"/>
          <w:sz w:val="20"/>
          <w:szCs w:val="20"/>
          <w:lang w:val="en-US"/>
        </w:rPr>
      </w:pPr>
      <w:r w:rsidRPr="0030074F">
        <w:rPr>
          <w:rFonts w:eastAsia="Calibri"/>
          <w:sz w:val="20"/>
          <w:szCs w:val="20"/>
          <w:lang w:val="en-US"/>
        </w:rPr>
        <w:t xml:space="preserve">The aim of each module (20 hours, 2 hour-session per week) is to provide students with the opportunity to get to know and deepen their knowledge of American language and culture. </w:t>
      </w:r>
    </w:p>
    <w:p w14:paraId="3B6F71AE" w14:textId="77777777" w:rsidR="0030074F" w:rsidRPr="0030074F" w:rsidRDefault="0030074F" w:rsidP="0030074F">
      <w:pPr>
        <w:jc w:val="both"/>
        <w:rPr>
          <w:i/>
          <w:sz w:val="20"/>
          <w:szCs w:val="20"/>
          <w:lang w:val="en-GB"/>
        </w:rPr>
      </w:pPr>
      <w:r w:rsidRPr="0030074F">
        <w:rPr>
          <w:i/>
          <w:sz w:val="20"/>
          <w:szCs w:val="20"/>
          <w:lang w:val="en-GB"/>
        </w:rPr>
        <w:t>Knowledge and understanding</w:t>
      </w:r>
    </w:p>
    <w:p w14:paraId="3D68E898" w14:textId="77777777" w:rsidR="0030074F" w:rsidRPr="0030074F" w:rsidRDefault="0030074F" w:rsidP="0030074F">
      <w:pPr>
        <w:jc w:val="both"/>
        <w:rPr>
          <w:rFonts w:eastAsia="Calibri"/>
          <w:sz w:val="20"/>
          <w:szCs w:val="20"/>
          <w:lang w:val="en-US"/>
        </w:rPr>
      </w:pPr>
      <w:r w:rsidRPr="0030074F">
        <w:rPr>
          <w:rFonts w:eastAsia="Calibri"/>
          <w:sz w:val="20"/>
          <w:szCs w:val="20"/>
          <w:lang w:val="en-US"/>
        </w:rPr>
        <w:t>At the end of the course, students are expected to have gained knowledge through the use of written and audio-visual tools of the language and culture of the United States of America (for example, important historical moments and documents, geography, specific cultural values of the American system, music, politics, school and university education systems, among others).</w:t>
      </w:r>
    </w:p>
    <w:p w14:paraId="7CAFD486" w14:textId="77777777" w:rsidR="0030074F" w:rsidRPr="0030074F" w:rsidRDefault="0030074F" w:rsidP="0030074F">
      <w:pPr>
        <w:jc w:val="both"/>
        <w:rPr>
          <w:i/>
          <w:color w:val="000000"/>
          <w:sz w:val="20"/>
          <w:szCs w:val="20"/>
          <w:lang w:val="en-US"/>
        </w:rPr>
      </w:pPr>
      <w:r w:rsidRPr="0030074F">
        <w:rPr>
          <w:i/>
          <w:color w:val="000000"/>
          <w:sz w:val="20"/>
          <w:szCs w:val="20"/>
          <w:lang w:val="en-US"/>
        </w:rPr>
        <w:t>Transferable skills</w:t>
      </w:r>
    </w:p>
    <w:p w14:paraId="00791990" w14:textId="77777777" w:rsidR="0030074F" w:rsidRPr="0030074F" w:rsidRDefault="0030074F" w:rsidP="0030074F">
      <w:pPr>
        <w:jc w:val="both"/>
        <w:rPr>
          <w:color w:val="000000"/>
          <w:sz w:val="20"/>
          <w:szCs w:val="20"/>
          <w:lang w:val="en-GB"/>
        </w:rPr>
      </w:pPr>
      <w:r w:rsidRPr="0030074F">
        <w:rPr>
          <w:color w:val="000000"/>
          <w:sz w:val="20"/>
          <w:szCs w:val="20"/>
          <w:lang w:val="en-US"/>
        </w:rPr>
        <w:t>At the end of the course, students are expected to have enhanced their communicative skills in English by participating actively in the tasks in the classroom.</w:t>
      </w:r>
    </w:p>
    <w:p w14:paraId="40D6469C" w14:textId="22B31B82" w:rsidR="0030074F" w:rsidRPr="00514034" w:rsidRDefault="0030074F" w:rsidP="0030074F">
      <w:pPr>
        <w:spacing w:before="240" w:after="120"/>
        <w:rPr>
          <w:b/>
          <w:i/>
          <w:sz w:val="18"/>
          <w:lang w:val="en-US"/>
        </w:rPr>
      </w:pPr>
      <w:r w:rsidRPr="00514034">
        <w:rPr>
          <w:b/>
          <w:i/>
          <w:sz w:val="18"/>
          <w:lang w:val="en-US"/>
        </w:rPr>
        <w:t>READING LIST</w:t>
      </w:r>
      <w:r w:rsidR="007D645C">
        <w:rPr>
          <w:rStyle w:val="Rimandonotaapidipagina"/>
          <w:b/>
          <w:i/>
          <w:sz w:val="18"/>
          <w:lang w:val="en-US"/>
        </w:rPr>
        <w:footnoteReference w:id="3"/>
      </w:r>
    </w:p>
    <w:p w14:paraId="775FA955" w14:textId="77777777" w:rsidR="0030074F" w:rsidRPr="00713503" w:rsidRDefault="0030074F" w:rsidP="0030074F">
      <w:pPr>
        <w:pStyle w:val="Testo1"/>
      </w:pPr>
      <w:r w:rsidRPr="0032278C">
        <w:rPr>
          <w:smallCaps/>
          <w:sz w:val="16"/>
        </w:rPr>
        <w:t>P. Forchini</w:t>
      </w:r>
      <w:r w:rsidRPr="0032278C">
        <w:t xml:space="preserve">, </w:t>
      </w:r>
      <w:r w:rsidRPr="0032278C">
        <w:rPr>
          <w:i/>
          <w:iCs/>
        </w:rPr>
        <w:t>Focus on</w:t>
      </w:r>
      <w:r>
        <w:t xml:space="preserve"> </w:t>
      </w:r>
      <w:r w:rsidRPr="0032278C">
        <w:rPr>
          <w:i/>
          <w:iCs/>
        </w:rPr>
        <w:t>American English &amp; Culture</w:t>
      </w:r>
      <w:r w:rsidRPr="0032278C">
        <w:t>,</w:t>
      </w:r>
      <w:r>
        <w:rPr>
          <w:i/>
          <w:iCs/>
        </w:rPr>
        <w:t xml:space="preserve"> </w:t>
      </w:r>
      <w:r w:rsidRPr="0032278C">
        <w:t>EDUCatt, Milan, 2010, 2</w:t>
      </w:r>
      <w:r w:rsidRPr="0032278C">
        <w:rPr>
          <w:vertAlign w:val="superscript"/>
        </w:rPr>
        <w:t>nd</w:t>
      </w:r>
      <w:r>
        <w:t xml:space="preserve"> e</w:t>
      </w:r>
      <w:r w:rsidRPr="0032278C">
        <w:t>d.</w:t>
      </w:r>
    </w:p>
    <w:p w14:paraId="2BF0254E" w14:textId="77777777" w:rsidR="0030074F" w:rsidRPr="00514034" w:rsidRDefault="0030074F" w:rsidP="0030074F">
      <w:pPr>
        <w:spacing w:before="240" w:after="120"/>
        <w:rPr>
          <w:b/>
          <w:i/>
          <w:sz w:val="18"/>
          <w:lang w:val="en-US"/>
        </w:rPr>
      </w:pPr>
      <w:r w:rsidRPr="00514034">
        <w:rPr>
          <w:b/>
          <w:i/>
          <w:sz w:val="18"/>
          <w:lang w:val="en-US"/>
        </w:rPr>
        <w:t>TEACHING METHOD</w:t>
      </w:r>
    </w:p>
    <w:p w14:paraId="36D3EBE4" w14:textId="77777777" w:rsidR="0030074F" w:rsidRDefault="0030074F" w:rsidP="0030074F">
      <w:pPr>
        <w:pStyle w:val="Testo2"/>
        <w:rPr>
          <w:b/>
          <w:i/>
        </w:rPr>
      </w:pPr>
      <w:r w:rsidRPr="00A31866">
        <w:t>Each module is worth 2 CFU and attendance is compulsory</w:t>
      </w:r>
      <w:r>
        <w:t>.</w:t>
      </w:r>
    </w:p>
    <w:p w14:paraId="7B0D5966" w14:textId="77777777" w:rsidR="0030074F" w:rsidRPr="00906645" w:rsidRDefault="0030074F" w:rsidP="0030074F">
      <w:pPr>
        <w:spacing w:before="240" w:after="120"/>
        <w:rPr>
          <w:b/>
          <w:i/>
          <w:sz w:val="18"/>
          <w:lang w:val="en-US"/>
        </w:rPr>
      </w:pPr>
      <w:r w:rsidRPr="00906645">
        <w:rPr>
          <w:b/>
          <w:i/>
          <w:sz w:val="18"/>
          <w:lang w:val="en-US"/>
        </w:rPr>
        <w:t>ASSESSMENT METHOD AND CRITERIA</w:t>
      </w:r>
    </w:p>
    <w:p w14:paraId="4A2B9A83" w14:textId="77777777" w:rsidR="0030074F" w:rsidRPr="00A31866" w:rsidRDefault="0030074F" w:rsidP="0030074F">
      <w:pPr>
        <w:pStyle w:val="Testo2"/>
        <w:rPr>
          <w:color w:val="000000"/>
          <w:lang w:val="en-GB"/>
        </w:rPr>
      </w:pPr>
      <w:r w:rsidRPr="00A31866">
        <w:t>Students are expected to participate actively in the classrooms and evaluation assesses their participation, as well as their performance of a brief oral presentation on topics covered at the end of the module</w:t>
      </w:r>
      <w:r w:rsidRPr="00A31866">
        <w:rPr>
          <w:color w:val="000000"/>
        </w:rPr>
        <w:t>.</w:t>
      </w:r>
    </w:p>
    <w:p w14:paraId="05D36232" w14:textId="77777777" w:rsidR="0030074F" w:rsidRPr="00514034" w:rsidRDefault="0030074F" w:rsidP="0030074F">
      <w:pPr>
        <w:spacing w:before="240" w:after="120"/>
        <w:rPr>
          <w:b/>
          <w:i/>
          <w:sz w:val="18"/>
          <w:lang w:val="en-US"/>
        </w:rPr>
      </w:pPr>
      <w:r w:rsidRPr="00514034">
        <w:rPr>
          <w:b/>
          <w:i/>
          <w:sz w:val="18"/>
          <w:lang w:val="en-US"/>
        </w:rPr>
        <w:t>NOTES AND PREREQUISITES</w:t>
      </w:r>
    </w:p>
    <w:p w14:paraId="0A9BF502" w14:textId="0FCCD3FC" w:rsidR="0030074F" w:rsidRPr="007D645C" w:rsidRDefault="0030074F" w:rsidP="0030074F">
      <w:pPr>
        <w:pStyle w:val="Testo2"/>
        <w:spacing w:line="240" w:lineRule="auto"/>
        <w:rPr>
          <w:szCs w:val="18"/>
        </w:rPr>
      </w:pPr>
      <w:r w:rsidRPr="00CC1977">
        <w:t xml:space="preserve">The course (worth 2 CFUs) can be attended only by students who are in the third year of the </w:t>
      </w:r>
      <w:r w:rsidRPr="00CC1977">
        <w:rPr>
          <w:i/>
          <w:iCs/>
        </w:rPr>
        <w:t>Laurea Triennale</w:t>
      </w:r>
      <w:r w:rsidRPr="00CC1977">
        <w:t xml:space="preserve"> or in the </w:t>
      </w:r>
      <w:r w:rsidRPr="00CC1977">
        <w:rPr>
          <w:i/>
          <w:iCs/>
        </w:rPr>
        <w:t xml:space="preserve">Laurea </w:t>
      </w:r>
      <w:r w:rsidRPr="00F663E1">
        <w:rPr>
          <w:i/>
          <w:iCs/>
        </w:rPr>
        <w:t>Magistrale</w:t>
      </w:r>
      <w:r w:rsidRPr="00F663E1">
        <w:t xml:space="preserve">. It does not prepare students for the </w:t>
      </w:r>
      <w:r w:rsidRPr="00F663E1">
        <w:rPr>
          <w:i/>
          <w:iCs/>
        </w:rPr>
        <w:t xml:space="preserve">prove </w:t>
      </w:r>
      <w:r w:rsidRPr="002E15D3">
        <w:rPr>
          <w:i/>
          <w:iCs/>
        </w:rPr>
        <w:t>intermedie scritte</w:t>
      </w:r>
      <w:r w:rsidRPr="002E15D3">
        <w:t>, but is an extra course</w:t>
      </w:r>
      <w:r>
        <w:t xml:space="preserve"> which is particularly useful for oral skills and for those interested in all aspects of language and culture of the United States.</w:t>
      </w:r>
      <w:r w:rsidRPr="002E15D3">
        <w:t xml:space="preserve"> Students must enroll in the course by sending an email to </w:t>
      </w:r>
      <w:r w:rsidRPr="002E15D3">
        <w:rPr>
          <w:lang w:val="en-GB"/>
        </w:rPr>
        <w:t xml:space="preserve">Prof. Pierfranca Forchini at </w:t>
      </w:r>
      <w:r w:rsidRPr="00A9102A">
        <w:t>american.english@unicatt.it</w:t>
      </w:r>
      <w:r w:rsidRPr="002E15D3">
        <w:t>.</w:t>
      </w:r>
      <w:r w:rsidRPr="002E15D3">
        <w:rPr>
          <w:rFonts w:ascii="Tahoma" w:hAnsi="Tahoma"/>
          <w:lang w:val="en-GB"/>
        </w:rPr>
        <w:t xml:space="preserve"> </w:t>
      </w:r>
      <w:r w:rsidRPr="002E15D3">
        <w:t>The places on the course</w:t>
      </w:r>
      <w:r>
        <w:t xml:space="preserve"> are limited.</w:t>
      </w:r>
    </w:p>
    <w:sectPr w:rsidR="0030074F" w:rsidRPr="007D645C" w:rsidSect="007E32BF">
      <w:footerReference w:type="even" r:id="rId18"/>
      <w:footerReference w:type="default" r:id="rId19"/>
      <w:pgSz w:w="11900" w:h="16840"/>
      <w:pgMar w:top="2410" w:right="2402" w:bottom="3119"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A4AEB" w14:textId="77777777" w:rsidR="00D9692D" w:rsidRDefault="007E4114">
      <w:r>
        <w:separator/>
      </w:r>
    </w:p>
  </w:endnote>
  <w:endnote w:type="continuationSeparator" w:id="0">
    <w:p w14:paraId="1207304B" w14:textId="77777777" w:rsidR="00D9692D" w:rsidRDefault="007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609851774"/>
      <w:docPartObj>
        <w:docPartGallery w:val="Page Numbers (Bottom of Page)"/>
        <w:docPartUnique/>
      </w:docPartObj>
    </w:sdtPr>
    <w:sdtEndPr>
      <w:rPr>
        <w:rStyle w:val="Numeropagina"/>
      </w:rPr>
    </w:sdtEndPr>
    <w:sdtContent>
      <w:p w14:paraId="467E2BA8" w14:textId="77777777" w:rsidR="003C00AB" w:rsidRDefault="005410C9" w:rsidP="007A07A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15D97C8" w14:textId="77777777" w:rsidR="003C00AB" w:rsidRDefault="007D645C" w:rsidP="003C00A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8A93" w14:textId="77777777" w:rsidR="003C00AB" w:rsidRDefault="007D645C" w:rsidP="003C00A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7AE3D" w14:textId="77777777" w:rsidR="00D9692D" w:rsidRDefault="007E4114">
      <w:r>
        <w:separator/>
      </w:r>
    </w:p>
  </w:footnote>
  <w:footnote w:type="continuationSeparator" w:id="0">
    <w:p w14:paraId="457682DD" w14:textId="77777777" w:rsidR="00D9692D" w:rsidRDefault="007E4114">
      <w:r>
        <w:continuationSeparator/>
      </w:r>
    </w:p>
  </w:footnote>
  <w:footnote w:id="1">
    <w:p w14:paraId="5A03C1F1" w14:textId="68E9FA4A" w:rsidR="007D645C" w:rsidRDefault="007D64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640282C" w14:textId="4C097AA6" w:rsidR="007D645C" w:rsidRDefault="007D64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C32FE9A" w14:textId="5C50928C" w:rsidR="007D645C" w:rsidRDefault="007D64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F0"/>
    <w:rsid w:val="00107CF0"/>
    <w:rsid w:val="00174318"/>
    <w:rsid w:val="0030074F"/>
    <w:rsid w:val="005410C9"/>
    <w:rsid w:val="0054450A"/>
    <w:rsid w:val="00672068"/>
    <w:rsid w:val="007D645C"/>
    <w:rsid w:val="007E32BF"/>
    <w:rsid w:val="007E4114"/>
    <w:rsid w:val="00810EDF"/>
    <w:rsid w:val="008F7346"/>
    <w:rsid w:val="00BC7177"/>
    <w:rsid w:val="00CD773D"/>
    <w:rsid w:val="00D9692D"/>
    <w:rsid w:val="00EB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CF0"/>
    <w:rPr>
      <w:rFonts w:ascii="Times New Roman" w:eastAsia="Times New Roman" w:hAnsi="Times New Roman" w:cs="Times New Roman"/>
      <w:lang w:val="it-IT" w:eastAsia="it-IT"/>
    </w:rPr>
  </w:style>
  <w:style w:type="paragraph" w:styleId="Titolo1">
    <w:name w:val="heading 1"/>
    <w:next w:val="Titolo2"/>
    <w:link w:val="Titolo1Carattere"/>
    <w:qFormat/>
    <w:rsid w:val="00107CF0"/>
    <w:pPr>
      <w:spacing w:before="480" w:line="240" w:lineRule="exact"/>
      <w:ind w:left="284" w:hanging="284"/>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unhideWhenUsed/>
    <w:qFormat/>
    <w:rsid w:val="00107CF0"/>
    <w:pPr>
      <w:spacing w:line="240" w:lineRule="exact"/>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107CF0"/>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7CF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107CF0"/>
    <w:rPr>
      <w:rFonts w:ascii="Times" w:eastAsia="Times New Roman" w:hAnsi="Times" w:cs="Times New Roman"/>
      <w:smallCaps/>
      <w:noProof/>
      <w:sz w:val="18"/>
      <w:szCs w:val="20"/>
      <w:lang w:val="it-IT" w:eastAsia="it-IT"/>
    </w:rPr>
  </w:style>
  <w:style w:type="paragraph" w:styleId="NormaleWeb">
    <w:name w:val="Normal (Web)"/>
    <w:basedOn w:val="Normale"/>
    <w:rsid w:val="00107CF0"/>
    <w:pPr>
      <w:spacing w:before="100" w:beforeAutospacing="1" w:after="100" w:afterAutospacing="1"/>
    </w:pPr>
  </w:style>
  <w:style w:type="character" w:customStyle="1" w:styleId="Testo1Carattere">
    <w:name w:val="Testo 1 Carattere"/>
    <w:link w:val="Testo1"/>
    <w:locked/>
    <w:rsid w:val="00107CF0"/>
    <w:rPr>
      <w:rFonts w:ascii="Times" w:eastAsia="Times New Roman" w:hAnsi="Times" w:cs="Times"/>
      <w:noProof/>
      <w:sz w:val="18"/>
      <w:szCs w:val="20"/>
      <w:lang w:eastAsia="it-IT"/>
    </w:rPr>
  </w:style>
  <w:style w:type="paragraph" w:customStyle="1" w:styleId="Testo1">
    <w:name w:val="Testo 1"/>
    <w:link w:val="Testo1Carattere"/>
    <w:rsid w:val="00107CF0"/>
    <w:pPr>
      <w:spacing w:line="220" w:lineRule="exact"/>
      <w:ind w:left="284" w:hanging="284"/>
      <w:jc w:val="both"/>
    </w:pPr>
    <w:rPr>
      <w:rFonts w:ascii="Times" w:eastAsia="Times New Roman" w:hAnsi="Times" w:cs="Times"/>
      <w:noProof/>
      <w:sz w:val="18"/>
      <w:szCs w:val="20"/>
      <w:lang w:eastAsia="it-IT"/>
    </w:rPr>
  </w:style>
  <w:style w:type="character" w:customStyle="1" w:styleId="Testo2Carattere">
    <w:name w:val="Testo 2 Carattere"/>
    <w:link w:val="Testo2"/>
    <w:locked/>
    <w:rsid w:val="00107CF0"/>
    <w:rPr>
      <w:rFonts w:ascii="Times" w:eastAsia="Times New Roman" w:hAnsi="Times" w:cs="Times"/>
      <w:noProof/>
      <w:sz w:val="18"/>
      <w:szCs w:val="20"/>
      <w:lang w:eastAsia="it-IT"/>
    </w:rPr>
  </w:style>
  <w:style w:type="paragraph" w:customStyle="1" w:styleId="Testo2">
    <w:name w:val="Testo 2"/>
    <w:link w:val="Testo2Carattere"/>
    <w:rsid w:val="00107CF0"/>
    <w:pPr>
      <w:spacing w:line="220" w:lineRule="exact"/>
      <w:ind w:firstLine="284"/>
      <w:jc w:val="both"/>
    </w:pPr>
    <w:rPr>
      <w:rFonts w:ascii="Times" w:eastAsia="Times New Roman" w:hAnsi="Times" w:cs="Times"/>
      <w:noProof/>
      <w:sz w:val="18"/>
      <w:szCs w:val="20"/>
      <w:lang w:eastAsia="it-IT"/>
    </w:rPr>
  </w:style>
  <w:style w:type="paragraph" w:styleId="Pidipagina">
    <w:name w:val="footer"/>
    <w:basedOn w:val="Normale"/>
    <w:link w:val="PidipaginaCarattere"/>
    <w:uiPriority w:val="99"/>
    <w:unhideWhenUsed/>
    <w:rsid w:val="00107CF0"/>
    <w:pPr>
      <w:tabs>
        <w:tab w:val="center" w:pos="4819"/>
        <w:tab w:val="right" w:pos="9638"/>
      </w:tabs>
    </w:pPr>
  </w:style>
  <w:style w:type="character" w:customStyle="1" w:styleId="PidipaginaCarattere">
    <w:name w:val="Piè di pagina Carattere"/>
    <w:basedOn w:val="Carpredefinitoparagrafo"/>
    <w:link w:val="Pidipagina"/>
    <w:uiPriority w:val="99"/>
    <w:rsid w:val="00107CF0"/>
    <w:rPr>
      <w:rFonts w:ascii="Times New Roman" w:eastAsia="Times New Roman" w:hAnsi="Times New Roman" w:cs="Times New Roman"/>
      <w:lang w:val="it-IT" w:eastAsia="it-IT"/>
    </w:rPr>
  </w:style>
  <w:style w:type="character" w:styleId="Numeropagina">
    <w:name w:val="page number"/>
    <w:basedOn w:val="Carpredefinitoparagrafo"/>
    <w:uiPriority w:val="99"/>
    <w:semiHidden/>
    <w:unhideWhenUsed/>
    <w:rsid w:val="00107CF0"/>
  </w:style>
  <w:style w:type="character" w:customStyle="1" w:styleId="Titolo3Carattere">
    <w:name w:val="Titolo 3 Carattere"/>
    <w:basedOn w:val="Carpredefinitoparagrafo"/>
    <w:link w:val="Titolo3"/>
    <w:uiPriority w:val="9"/>
    <w:semiHidden/>
    <w:rsid w:val="00107CF0"/>
    <w:rPr>
      <w:rFonts w:asciiTheme="majorHAnsi" w:eastAsiaTheme="majorEastAsia" w:hAnsiTheme="majorHAnsi" w:cstheme="majorBidi"/>
      <w:color w:val="1F4D78" w:themeColor="accent1" w:themeShade="7F"/>
      <w:lang w:val="it-IT" w:eastAsia="it-IT"/>
    </w:rPr>
  </w:style>
  <w:style w:type="paragraph" w:styleId="Intestazione">
    <w:name w:val="header"/>
    <w:basedOn w:val="Normale"/>
    <w:link w:val="IntestazioneCarattere"/>
    <w:uiPriority w:val="99"/>
    <w:unhideWhenUsed/>
    <w:rsid w:val="007E32BF"/>
    <w:pPr>
      <w:tabs>
        <w:tab w:val="center" w:pos="4819"/>
        <w:tab w:val="right" w:pos="9638"/>
      </w:tabs>
    </w:pPr>
  </w:style>
  <w:style w:type="character" w:customStyle="1" w:styleId="IntestazioneCarattere">
    <w:name w:val="Intestazione Carattere"/>
    <w:basedOn w:val="Carpredefinitoparagrafo"/>
    <w:link w:val="Intestazione"/>
    <w:uiPriority w:val="99"/>
    <w:rsid w:val="007E32BF"/>
    <w:rPr>
      <w:rFonts w:ascii="Times New Roman" w:eastAsia="Times New Roman" w:hAnsi="Times New Roman" w:cs="Times New Roman"/>
      <w:lang w:val="it-IT" w:eastAsia="it-IT"/>
    </w:rPr>
  </w:style>
  <w:style w:type="character" w:customStyle="1" w:styleId="apple-converted-space">
    <w:name w:val="apple-converted-space"/>
    <w:basedOn w:val="Carpredefinitoparagrafo"/>
    <w:rsid w:val="0030074F"/>
  </w:style>
  <w:style w:type="paragraph" w:styleId="Titolosommario">
    <w:name w:val="TOC Heading"/>
    <w:basedOn w:val="Titolo1"/>
    <w:next w:val="Normale"/>
    <w:uiPriority w:val="39"/>
    <w:unhideWhenUsed/>
    <w:qFormat/>
    <w:rsid w:val="0054450A"/>
    <w:pPr>
      <w:keepNext/>
      <w:keepLines/>
      <w:spacing w:before="240" w:line="259" w:lineRule="auto"/>
      <w:ind w:left="0" w:firstLine="0"/>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54450A"/>
    <w:pPr>
      <w:spacing w:after="100"/>
    </w:pPr>
  </w:style>
  <w:style w:type="paragraph" w:styleId="Sommario2">
    <w:name w:val="toc 2"/>
    <w:basedOn w:val="Normale"/>
    <w:next w:val="Normale"/>
    <w:autoRedefine/>
    <w:uiPriority w:val="39"/>
    <w:unhideWhenUsed/>
    <w:rsid w:val="0054450A"/>
    <w:pPr>
      <w:spacing w:after="100"/>
      <w:ind w:left="240"/>
    </w:pPr>
  </w:style>
  <w:style w:type="character" w:styleId="Collegamentoipertestuale">
    <w:name w:val="Hyperlink"/>
    <w:basedOn w:val="Carpredefinitoparagrafo"/>
    <w:uiPriority w:val="99"/>
    <w:unhideWhenUsed/>
    <w:rsid w:val="0054450A"/>
    <w:rPr>
      <w:color w:val="0563C1" w:themeColor="hyperlink"/>
      <w:u w:val="single"/>
    </w:rPr>
  </w:style>
  <w:style w:type="paragraph" w:styleId="Testofumetto">
    <w:name w:val="Balloon Text"/>
    <w:basedOn w:val="Normale"/>
    <w:link w:val="TestofumettoCarattere"/>
    <w:uiPriority w:val="99"/>
    <w:semiHidden/>
    <w:unhideWhenUsed/>
    <w:rsid w:val="007D64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45C"/>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semiHidden/>
    <w:unhideWhenUsed/>
    <w:rsid w:val="007D645C"/>
    <w:rPr>
      <w:sz w:val="20"/>
      <w:szCs w:val="20"/>
    </w:rPr>
  </w:style>
  <w:style w:type="character" w:customStyle="1" w:styleId="TestonotaapidipaginaCarattere">
    <w:name w:val="Testo nota a piè di pagina Carattere"/>
    <w:basedOn w:val="Carpredefinitoparagrafo"/>
    <w:link w:val="Testonotaapidipagina"/>
    <w:uiPriority w:val="99"/>
    <w:semiHidden/>
    <w:rsid w:val="007D645C"/>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7D64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CF0"/>
    <w:rPr>
      <w:rFonts w:ascii="Times New Roman" w:eastAsia="Times New Roman" w:hAnsi="Times New Roman" w:cs="Times New Roman"/>
      <w:lang w:val="it-IT" w:eastAsia="it-IT"/>
    </w:rPr>
  </w:style>
  <w:style w:type="paragraph" w:styleId="Titolo1">
    <w:name w:val="heading 1"/>
    <w:next w:val="Titolo2"/>
    <w:link w:val="Titolo1Carattere"/>
    <w:qFormat/>
    <w:rsid w:val="00107CF0"/>
    <w:pPr>
      <w:spacing w:before="480" w:line="240" w:lineRule="exact"/>
      <w:ind w:left="284" w:hanging="284"/>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unhideWhenUsed/>
    <w:qFormat/>
    <w:rsid w:val="00107CF0"/>
    <w:pPr>
      <w:spacing w:line="240" w:lineRule="exact"/>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semiHidden/>
    <w:unhideWhenUsed/>
    <w:qFormat/>
    <w:rsid w:val="00107CF0"/>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07CF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107CF0"/>
    <w:rPr>
      <w:rFonts w:ascii="Times" w:eastAsia="Times New Roman" w:hAnsi="Times" w:cs="Times New Roman"/>
      <w:smallCaps/>
      <w:noProof/>
      <w:sz w:val="18"/>
      <w:szCs w:val="20"/>
      <w:lang w:val="it-IT" w:eastAsia="it-IT"/>
    </w:rPr>
  </w:style>
  <w:style w:type="paragraph" w:styleId="NormaleWeb">
    <w:name w:val="Normal (Web)"/>
    <w:basedOn w:val="Normale"/>
    <w:rsid w:val="00107CF0"/>
    <w:pPr>
      <w:spacing w:before="100" w:beforeAutospacing="1" w:after="100" w:afterAutospacing="1"/>
    </w:pPr>
  </w:style>
  <w:style w:type="character" w:customStyle="1" w:styleId="Testo1Carattere">
    <w:name w:val="Testo 1 Carattere"/>
    <w:link w:val="Testo1"/>
    <w:locked/>
    <w:rsid w:val="00107CF0"/>
    <w:rPr>
      <w:rFonts w:ascii="Times" w:eastAsia="Times New Roman" w:hAnsi="Times" w:cs="Times"/>
      <w:noProof/>
      <w:sz w:val="18"/>
      <w:szCs w:val="20"/>
      <w:lang w:eastAsia="it-IT"/>
    </w:rPr>
  </w:style>
  <w:style w:type="paragraph" w:customStyle="1" w:styleId="Testo1">
    <w:name w:val="Testo 1"/>
    <w:link w:val="Testo1Carattere"/>
    <w:rsid w:val="00107CF0"/>
    <w:pPr>
      <w:spacing w:line="220" w:lineRule="exact"/>
      <w:ind w:left="284" w:hanging="284"/>
      <w:jc w:val="both"/>
    </w:pPr>
    <w:rPr>
      <w:rFonts w:ascii="Times" w:eastAsia="Times New Roman" w:hAnsi="Times" w:cs="Times"/>
      <w:noProof/>
      <w:sz w:val="18"/>
      <w:szCs w:val="20"/>
      <w:lang w:eastAsia="it-IT"/>
    </w:rPr>
  </w:style>
  <w:style w:type="character" w:customStyle="1" w:styleId="Testo2Carattere">
    <w:name w:val="Testo 2 Carattere"/>
    <w:link w:val="Testo2"/>
    <w:locked/>
    <w:rsid w:val="00107CF0"/>
    <w:rPr>
      <w:rFonts w:ascii="Times" w:eastAsia="Times New Roman" w:hAnsi="Times" w:cs="Times"/>
      <w:noProof/>
      <w:sz w:val="18"/>
      <w:szCs w:val="20"/>
      <w:lang w:eastAsia="it-IT"/>
    </w:rPr>
  </w:style>
  <w:style w:type="paragraph" w:customStyle="1" w:styleId="Testo2">
    <w:name w:val="Testo 2"/>
    <w:link w:val="Testo2Carattere"/>
    <w:rsid w:val="00107CF0"/>
    <w:pPr>
      <w:spacing w:line="220" w:lineRule="exact"/>
      <w:ind w:firstLine="284"/>
      <w:jc w:val="both"/>
    </w:pPr>
    <w:rPr>
      <w:rFonts w:ascii="Times" w:eastAsia="Times New Roman" w:hAnsi="Times" w:cs="Times"/>
      <w:noProof/>
      <w:sz w:val="18"/>
      <w:szCs w:val="20"/>
      <w:lang w:eastAsia="it-IT"/>
    </w:rPr>
  </w:style>
  <w:style w:type="paragraph" w:styleId="Pidipagina">
    <w:name w:val="footer"/>
    <w:basedOn w:val="Normale"/>
    <w:link w:val="PidipaginaCarattere"/>
    <w:uiPriority w:val="99"/>
    <w:unhideWhenUsed/>
    <w:rsid w:val="00107CF0"/>
    <w:pPr>
      <w:tabs>
        <w:tab w:val="center" w:pos="4819"/>
        <w:tab w:val="right" w:pos="9638"/>
      </w:tabs>
    </w:pPr>
  </w:style>
  <w:style w:type="character" w:customStyle="1" w:styleId="PidipaginaCarattere">
    <w:name w:val="Piè di pagina Carattere"/>
    <w:basedOn w:val="Carpredefinitoparagrafo"/>
    <w:link w:val="Pidipagina"/>
    <w:uiPriority w:val="99"/>
    <w:rsid w:val="00107CF0"/>
    <w:rPr>
      <w:rFonts w:ascii="Times New Roman" w:eastAsia="Times New Roman" w:hAnsi="Times New Roman" w:cs="Times New Roman"/>
      <w:lang w:val="it-IT" w:eastAsia="it-IT"/>
    </w:rPr>
  </w:style>
  <w:style w:type="character" w:styleId="Numeropagina">
    <w:name w:val="page number"/>
    <w:basedOn w:val="Carpredefinitoparagrafo"/>
    <w:uiPriority w:val="99"/>
    <w:semiHidden/>
    <w:unhideWhenUsed/>
    <w:rsid w:val="00107CF0"/>
  </w:style>
  <w:style w:type="character" w:customStyle="1" w:styleId="Titolo3Carattere">
    <w:name w:val="Titolo 3 Carattere"/>
    <w:basedOn w:val="Carpredefinitoparagrafo"/>
    <w:link w:val="Titolo3"/>
    <w:uiPriority w:val="9"/>
    <w:semiHidden/>
    <w:rsid w:val="00107CF0"/>
    <w:rPr>
      <w:rFonts w:asciiTheme="majorHAnsi" w:eastAsiaTheme="majorEastAsia" w:hAnsiTheme="majorHAnsi" w:cstheme="majorBidi"/>
      <w:color w:val="1F4D78" w:themeColor="accent1" w:themeShade="7F"/>
      <w:lang w:val="it-IT" w:eastAsia="it-IT"/>
    </w:rPr>
  </w:style>
  <w:style w:type="paragraph" w:styleId="Intestazione">
    <w:name w:val="header"/>
    <w:basedOn w:val="Normale"/>
    <w:link w:val="IntestazioneCarattere"/>
    <w:uiPriority w:val="99"/>
    <w:unhideWhenUsed/>
    <w:rsid w:val="007E32BF"/>
    <w:pPr>
      <w:tabs>
        <w:tab w:val="center" w:pos="4819"/>
        <w:tab w:val="right" w:pos="9638"/>
      </w:tabs>
    </w:pPr>
  </w:style>
  <w:style w:type="character" w:customStyle="1" w:styleId="IntestazioneCarattere">
    <w:name w:val="Intestazione Carattere"/>
    <w:basedOn w:val="Carpredefinitoparagrafo"/>
    <w:link w:val="Intestazione"/>
    <w:uiPriority w:val="99"/>
    <w:rsid w:val="007E32BF"/>
    <w:rPr>
      <w:rFonts w:ascii="Times New Roman" w:eastAsia="Times New Roman" w:hAnsi="Times New Roman" w:cs="Times New Roman"/>
      <w:lang w:val="it-IT" w:eastAsia="it-IT"/>
    </w:rPr>
  </w:style>
  <w:style w:type="character" w:customStyle="1" w:styleId="apple-converted-space">
    <w:name w:val="apple-converted-space"/>
    <w:basedOn w:val="Carpredefinitoparagrafo"/>
    <w:rsid w:val="0030074F"/>
  </w:style>
  <w:style w:type="paragraph" w:styleId="Titolosommario">
    <w:name w:val="TOC Heading"/>
    <w:basedOn w:val="Titolo1"/>
    <w:next w:val="Normale"/>
    <w:uiPriority w:val="39"/>
    <w:unhideWhenUsed/>
    <w:qFormat/>
    <w:rsid w:val="0054450A"/>
    <w:pPr>
      <w:keepNext/>
      <w:keepLines/>
      <w:spacing w:before="240" w:line="259" w:lineRule="auto"/>
      <w:ind w:left="0" w:firstLine="0"/>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54450A"/>
    <w:pPr>
      <w:spacing w:after="100"/>
    </w:pPr>
  </w:style>
  <w:style w:type="paragraph" w:styleId="Sommario2">
    <w:name w:val="toc 2"/>
    <w:basedOn w:val="Normale"/>
    <w:next w:val="Normale"/>
    <w:autoRedefine/>
    <w:uiPriority w:val="39"/>
    <w:unhideWhenUsed/>
    <w:rsid w:val="0054450A"/>
    <w:pPr>
      <w:spacing w:after="100"/>
      <w:ind w:left="240"/>
    </w:pPr>
  </w:style>
  <w:style w:type="character" w:styleId="Collegamentoipertestuale">
    <w:name w:val="Hyperlink"/>
    <w:basedOn w:val="Carpredefinitoparagrafo"/>
    <w:uiPriority w:val="99"/>
    <w:unhideWhenUsed/>
    <w:rsid w:val="0054450A"/>
    <w:rPr>
      <w:color w:val="0563C1" w:themeColor="hyperlink"/>
      <w:u w:val="single"/>
    </w:rPr>
  </w:style>
  <w:style w:type="paragraph" w:styleId="Testofumetto">
    <w:name w:val="Balloon Text"/>
    <w:basedOn w:val="Normale"/>
    <w:link w:val="TestofumettoCarattere"/>
    <w:uiPriority w:val="99"/>
    <w:semiHidden/>
    <w:unhideWhenUsed/>
    <w:rsid w:val="007D64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645C"/>
    <w:rPr>
      <w:rFonts w:ascii="Tahoma" w:eastAsia="Times New Roman" w:hAnsi="Tahoma" w:cs="Tahoma"/>
      <w:sz w:val="16"/>
      <w:szCs w:val="16"/>
      <w:lang w:val="it-IT" w:eastAsia="it-IT"/>
    </w:rPr>
  </w:style>
  <w:style w:type="paragraph" w:styleId="Testonotaapidipagina">
    <w:name w:val="footnote text"/>
    <w:basedOn w:val="Normale"/>
    <w:link w:val="TestonotaapidipaginaCarattere"/>
    <w:uiPriority w:val="99"/>
    <w:semiHidden/>
    <w:unhideWhenUsed/>
    <w:rsid w:val="007D645C"/>
    <w:rPr>
      <w:sz w:val="20"/>
      <w:szCs w:val="20"/>
    </w:rPr>
  </w:style>
  <w:style w:type="character" w:customStyle="1" w:styleId="TestonotaapidipaginaCarattere">
    <w:name w:val="Testo nota a piè di pagina Carattere"/>
    <w:basedOn w:val="Carpredefinitoparagrafo"/>
    <w:link w:val="Testonotaapidipagina"/>
    <w:uiPriority w:val="99"/>
    <w:semiHidden/>
    <w:rsid w:val="007D645C"/>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7D6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hakespear/hamlet-9780199535811-188782.html" TargetMode="External"/><Relationship Id="rId13" Type="http://schemas.openxmlformats.org/officeDocument/2006/relationships/hyperlink" Target="https://librerie.unicatt.it/scheda-libro/taylor-christofer/language-to-language-9780521597234-188806.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erie.unicatt.it/cerca.php?s=cattaneo%20short%20history" TargetMode="External"/><Relationship Id="rId17" Type="http://schemas.openxmlformats.org/officeDocument/2006/relationships/hyperlink" Target="https://librerie.unicatt.it/scheda-libro/oxford-advanced-learners-dictionary-per-le-scuole-superiori-9780194798488-699003.html" TargetMode="External"/><Relationship Id="rId2" Type="http://schemas.openxmlformats.org/officeDocument/2006/relationships/styles" Target="styles.xml"/><Relationship Id="rId16" Type="http://schemas.openxmlformats.org/officeDocument/2006/relationships/hyperlink" Target="https://librerie.unicatt.it/scheda-libro/cambridge-advanced-learners-dictionary-9781107619500-187476.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bertinetti-paolo/il-teatro-inglese-9788806209131-183932.html" TargetMode="External"/><Relationship Id="rId5" Type="http://schemas.openxmlformats.org/officeDocument/2006/relationships/webSettings" Target="webSettings.xml"/><Relationship Id="rId15" Type="http://schemas.openxmlformats.org/officeDocument/2006/relationships/hyperlink" Target="https://librerie.unicatt.it/scheda-libro/cobuild-advanced-learners-dictionary-9788808320568-689216.html" TargetMode="External"/><Relationship Id="rId10" Type="http://schemas.openxmlformats.org/officeDocument/2006/relationships/hyperlink" Target="https://librerie.unicatt.it/scheda-libro/norman-stoppard/shakespeare-in-love-movie-script-9780571201082-215919.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brerie.unicatt.it/scheda-libro/stoppard-tom/rosencrantz-and-guildenstern-are-dead-9780571081820-710444.html" TargetMode="External"/><Relationship Id="rId14" Type="http://schemas.openxmlformats.org/officeDocument/2006/relationships/hyperlink" Target="https://librerie.unicatt.it/scheda-libro/carter/cambridge-grammar-of-english-9780521674393-5508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A5A6-1609-4E9C-9D64-64D45DE6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2170</Words>
  <Characters>12370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Rolli Andrea</cp:lastModifiedBy>
  <cp:revision>7</cp:revision>
  <dcterms:created xsi:type="dcterms:W3CDTF">2022-05-09T07:25:00Z</dcterms:created>
  <dcterms:modified xsi:type="dcterms:W3CDTF">2022-07-11T08:26:00Z</dcterms:modified>
</cp:coreProperties>
</file>