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0204828" w:displacedByCustomXml="next"/>
    <w:sdt>
      <w:sdtPr>
        <w:rPr>
          <w:rFonts w:ascii="Times New Roman" w:eastAsia="Times New Roman" w:hAnsi="Times New Roman" w:cs="Times New Roman"/>
          <w:color w:val="auto"/>
          <w:sz w:val="20"/>
          <w:szCs w:val="24"/>
        </w:rPr>
        <w:id w:val="-191609959"/>
        <w:docPartObj>
          <w:docPartGallery w:val="Table of Contents"/>
          <w:docPartUnique/>
        </w:docPartObj>
      </w:sdtPr>
      <w:sdtEndPr>
        <w:rPr>
          <w:b/>
          <w:bCs/>
        </w:rPr>
      </w:sdtEndPr>
      <w:sdtContent>
        <w:p w14:paraId="189A92F0" w14:textId="41C9EB0A" w:rsidR="00380C01" w:rsidRPr="00380C01" w:rsidRDefault="00380C01">
          <w:pPr>
            <w:pStyle w:val="Titolosommario"/>
            <w:rPr>
              <w:sz w:val="18"/>
              <w:szCs w:val="18"/>
            </w:rPr>
          </w:pPr>
          <w:r w:rsidRPr="00380C01">
            <w:rPr>
              <w:sz w:val="18"/>
              <w:szCs w:val="18"/>
            </w:rPr>
            <w:t>Sommario</w:t>
          </w:r>
        </w:p>
        <w:p w14:paraId="089781B6" w14:textId="0804A44D" w:rsidR="00380C01" w:rsidRPr="00380C01" w:rsidRDefault="00380C01">
          <w:pPr>
            <w:pStyle w:val="Sommario1"/>
            <w:tabs>
              <w:tab w:val="right" w:pos="6680"/>
            </w:tabs>
            <w:rPr>
              <w:noProof/>
              <w:sz w:val="18"/>
              <w:szCs w:val="18"/>
            </w:rPr>
          </w:pPr>
          <w:r w:rsidRPr="00380C01">
            <w:rPr>
              <w:sz w:val="18"/>
              <w:szCs w:val="18"/>
            </w:rPr>
            <w:fldChar w:fldCharType="begin"/>
          </w:r>
          <w:r w:rsidRPr="00380C01">
            <w:rPr>
              <w:sz w:val="18"/>
              <w:szCs w:val="18"/>
            </w:rPr>
            <w:instrText xml:space="preserve"> TOC \o "1-3" \h \z \u </w:instrText>
          </w:r>
          <w:r w:rsidRPr="00380C01">
            <w:rPr>
              <w:sz w:val="18"/>
              <w:szCs w:val="18"/>
            </w:rPr>
            <w:fldChar w:fldCharType="separate"/>
          </w:r>
          <w:hyperlink w:anchor="_Toc107995321" w:history="1">
            <w:r w:rsidRPr="00380C01">
              <w:rPr>
                <w:rStyle w:val="Collegamentoipertestuale"/>
                <w:noProof/>
                <w:sz w:val="18"/>
                <w:szCs w:val="18"/>
              </w:rPr>
              <w:t>Lingua e letteratura inglese (2° triennalisti, profilo in Lingue e letterature straniere)</w:t>
            </w:r>
            <w:r w:rsidRPr="00380C01">
              <w:rPr>
                <w:noProof/>
                <w:webHidden/>
                <w:sz w:val="18"/>
                <w:szCs w:val="18"/>
              </w:rPr>
              <w:tab/>
            </w:r>
          </w:hyperlink>
        </w:p>
        <w:p w14:paraId="3757E2F5" w14:textId="12F3A324" w:rsidR="00380C01" w:rsidRPr="00380C01" w:rsidRDefault="00312258">
          <w:pPr>
            <w:pStyle w:val="Sommario2"/>
            <w:tabs>
              <w:tab w:val="right" w:pos="6680"/>
            </w:tabs>
            <w:rPr>
              <w:noProof/>
              <w:sz w:val="18"/>
              <w:szCs w:val="18"/>
            </w:rPr>
          </w:pPr>
          <w:hyperlink w:anchor="_Toc107995322" w:history="1">
            <w:r w:rsidR="00380C01" w:rsidRPr="00380C01">
              <w:rPr>
                <w:rStyle w:val="Collegamentoipertestuale"/>
                <w:rFonts w:eastAsiaTheme="majorEastAsia"/>
                <w:noProof/>
                <w:sz w:val="18"/>
                <w:szCs w:val="18"/>
              </w:rPr>
              <w:t>Prof. Enrico Reggiani</w:t>
            </w:r>
            <w:r w:rsidR="00380C01" w:rsidRPr="00380C01">
              <w:rPr>
                <w:noProof/>
                <w:webHidden/>
                <w:sz w:val="18"/>
                <w:szCs w:val="18"/>
              </w:rPr>
              <w:tab/>
            </w:r>
            <w:r w:rsidR="00380C01" w:rsidRPr="00380C01">
              <w:rPr>
                <w:noProof/>
                <w:webHidden/>
                <w:sz w:val="18"/>
                <w:szCs w:val="18"/>
              </w:rPr>
              <w:fldChar w:fldCharType="begin"/>
            </w:r>
            <w:r w:rsidR="00380C01" w:rsidRPr="00380C01">
              <w:rPr>
                <w:noProof/>
                <w:webHidden/>
                <w:sz w:val="18"/>
                <w:szCs w:val="18"/>
              </w:rPr>
              <w:instrText xml:space="preserve"> PAGEREF _Toc107995322 \h </w:instrText>
            </w:r>
            <w:r w:rsidR="00380C01" w:rsidRPr="00380C01">
              <w:rPr>
                <w:noProof/>
                <w:webHidden/>
                <w:sz w:val="18"/>
                <w:szCs w:val="18"/>
              </w:rPr>
            </w:r>
            <w:r w:rsidR="00380C01" w:rsidRPr="00380C01">
              <w:rPr>
                <w:noProof/>
                <w:webHidden/>
                <w:sz w:val="18"/>
                <w:szCs w:val="18"/>
              </w:rPr>
              <w:fldChar w:fldCharType="separate"/>
            </w:r>
            <w:r w:rsidR="00380C01" w:rsidRPr="00380C01">
              <w:rPr>
                <w:noProof/>
                <w:webHidden/>
                <w:sz w:val="18"/>
                <w:szCs w:val="18"/>
              </w:rPr>
              <w:t>1</w:t>
            </w:r>
            <w:r w:rsidR="00380C01" w:rsidRPr="00380C01">
              <w:rPr>
                <w:noProof/>
                <w:webHidden/>
                <w:sz w:val="18"/>
                <w:szCs w:val="18"/>
              </w:rPr>
              <w:fldChar w:fldCharType="end"/>
            </w:r>
          </w:hyperlink>
        </w:p>
        <w:p w14:paraId="41AAA18D" w14:textId="351FE575" w:rsidR="00380C01" w:rsidRPr="00380C01" w:rsidRDefault="00312258">
          <w:pPr>
            <w:pStyle w:val="Sommario1"/>
            <w:tabs>
              <w:tab w:val="right" w:pos="6680"/>
            </w:tabs>
            <w:rPr>
              <w:noProof/>
              <w:sz w:val="18"/>
              <w:szCs w:val="18"/>
            </w:rPr>
          </w:pPr>
          <w:hyperlink w:anchor="_Toc107995323" w:history="1">
            <w:r w:rsidR="00380C01" w:rsidRPr="00380C01">
              <w:rPr>
                <w:rStyle w:val="Collegamentoipertestuale"/>
                <w:noProof/>
                <w:sz w:val="18"/>
                <w:szCs w:val="18"/>
                <w:lang w:val="en-GB"/>
              </w:rPr>
              <w:t>English Language Practical Classes (Year 2, Three-year Course students)</w:t>
            </w:r>
            <w:r w:rsidR="00380C01" w:rsidRPr="00380C01">
              <w:rPr>
                <w:noProof/>
                <w:webHidden/>
                <w:sz w:val="18"/>
                <w:szCs w:val="18"/>
              </w:rPr>
              <w:tab/>
            </w:r>
          </w:hyperlink>
        </w:p>
        <w:p w14:paraId="4A04822D" w14:textId="29F24130" w:rsidR="00380C01" w:rsidRPr="00380C01" w:rsidRDefault="00312258">
          <w:pPr>
            <w:pStyle w:val="Sommario2"/>
            <w:tabs>
              <w:tab w:val="right" w:pos="6680"/>
            </w:tabs>
            <w:rPr>
              <w:noProof/>
              <w:sz w:val="18"/>
              <w:szCs w:val="18"/>
            </w:rPr>
          </w:pPr>
          <w:hyperlink w:anchor="_Toc107995324" w:history="1">
            <w:r w:rsidR="00380C01" w:rsidRPr="00380C01">
              <w:rPr>
                <w:rStyle w:val="Collegamentoipertestuale"/>
                <w:noProof/>
                <w:sz w:val="18"/>
                <w:szCs w:val="18"/>
              </w:rPr>
              <w:t>Various professors:  (R. Baldi, L. Belloni,  P. Biancolini,  F. Bovone, N. Carlini, A. Fottrell, J. Hayne,  D. Lowry,  R. Magnaghi, S. Riglione, G. Taglialatela, N. Ross,  J. Villis, L. Williams)</w:t>
            </w:r>
            <w:r w:rsidR="00380C01" w:rsidRPr="00380C01">
              <w:rPr>
                <w:noProof/>
                <w:webHidden/>
                <w:sz w:val="18"/>
                <w:szCs w:val="18"/>
              </w:rPr>
              <w:tab/>
            </w:r>
            <w:r w:rsidR="00380C01" w:rsidRPr="00380C01">
              <w:rPr>
                <w:noProof/>
                <w:webHidden/>
                <w:sz w:val="18"/>
                <w:szCs w:val="18"/>
              </w:rPr>
              <w:fldChar w:fldCharType="begin"/>
            </w:r>
            <w:r w:rsidR="00380C01" w:rsidRPr="00380C01">
              <w:rPr>
                <w:noProof/>
                <w:webHidden/>
                <w:sz w:val="18"/>
                <w:szCs w:val="18"/>
              </w:rPr>
              <w:instrText xml:space="preserve"> PAGEREF _Toc107995324 \h </w:instrText>
            </w:r>
            <w:r w:rsidR="00380C01" w:rsidRPr="00380C01">
              <w:rPr>
                <w:noProof/>
                <w:webHidden/>
                <w:sz w:val="18"/>
                <w:szCs w:val="18"/>
              </w:rPr>
            </w:r>
            <w:r w:rsidR="00380C01" w:rsidRPr="00380C01">
              <w:rPr>
                <w:noProof/>
                <w:webHidden/>
                <w:sz w:val="18"/>
                <w:szCs w:val="18"/>
              </w:rPr>
              <w:fldChar w:fldCharType="separate"/>
            </w:r>
            <w:r w:rsidR="00380C01" w:rsidRPr="00380C01">
              <w:rPr>
                <w:noProof/>
                <w:webHidden/>
                <w:sz w:val="18"/>
                <w:szCs w:val="18"/>
              </w:rPr>
              <w:t>4</w:t>
            </w:r>
            <w:r w:rsidR="00380C01" w:rsidRPr="00380C01">
              <w:rPr>
                <w:noProof/>
                <w:webHidden/>
                <w:sz w:val="18"/>
                <w:szCs w:val="18"/>
              </w:rPr>
              <w:fldChar w:fldCharType="end"/>
            </w:r>
          </w:hyperlink>
        </w:p>
        <w:p w14:paraId="2A02DE07" w14:textId="115249E4" w:rsidR="00380C01" w:rsidRPr="00380C01" w:rsidRDefault="00312258">
          <w:pPr>
            <w:pStyle w:val="Sommario1"/>
            <w:tabs>
              <w:tab w:val="right" w:pos="6680"/>
            </w:tabs>
            <w:rPr>
              <w:noProof/>
              <w:sz w:val="18"/>
              <w:szCs w:val="18"/>
            </w:rPr>
          </w:pPr>
          <w:hyperlink w:anchor="_Toc107995325" w:history="1">
            <w:r w:rsidR="00380C01" w:rsidRPr="00380C01">
              <w:rPr>
                <w:rStyle w:val="Collegamentoipertestuale"/>
                <w:noProof/>
                <w:sz w:val="18"/>
                <w:szCs w:val="18"/>
                <w:lang w:val="en-GB"/>
              </w:rPr>
              <w:t>English Language Practical Classes (Year 1, One-year Course students; Year 1, Two-year Course Students)</w:t>
            </w:r>
            <w:r w:rsidR="00380C01" w:rsidRPr="00380C01">
              <w:rPr>
                <w:noProof/>
                <w:webHidden/>
                <w:sz w:val="18"/>
                <w:szCs w:val="18"/>
              </w:rPr>
              <w:tab/>
            </w:r>
            <w:r w:rsidR="00380C01" w:rsidRPr="00380C01">
              <w:rPr>
                <w:noProof/>
                <w:webHidden/>
                <w:sz w:val="18"/>
                <w:szCs w:val="18"/>
              </w:rPr>
              <w:fldChar w:fldCharType="begin"/>
            </w:r>
            <w:r w:rsidR="00380C01" w:rsidRPr="00380C01">
              <w:rPr>
                <w:noProof/>
                <w:webHidden/>
                <w:sz w:val="18"/>
                <w:szCs w:val="18"/>
              </w:rPr>
              <w:instrText xml:space="preserve"> PAGEREF _Toc107995325 \h </w:instrText>
            </w:r>
            <w:r w:rsidR="00380C01" w:rsidRPr="00380C01">
              <w:rPr>
                <w:noProof/>
                <w:webHidden/>
                <w:sz w:val="18"/>
                <w:szCs w:val="18"/>
              </w:rPr>
            </w:r>
            <w:r w:rsidR="00380C01" w:rsidRPr="00380C01">
              <w:rPr>
                <w:noProof/>
                <w:webHidden/>
                <w:sz w:val="18"/>
                <w:szCs w:val="18"/>
              </w:rPr>
              <w:fldChar w:fldCharType="separate"/>
            </w:r>
            <w:r w:rsidR="00380C01" w:rsidRPr="00380C01">
              <w:rPr>
                <w:noProof/>
                <w:webHidden/>
                <w:sz w:val="18"/>
                <w:szCs w:val="18"/>
              </w:rPr>
              <w:t>7</w:t>
            </w:r>
            <w:r w:rsidR="00380C01" w:rsidRPr="00380C01">
              <w:rPr>
                <w:noProof/>
                <w:webHidden/>
                <w:sz w:val="18"/>
                <w:szCs w:val="18"/>
              </w:rPr>
              <w:fldChar w:fldCharType="end"/>
            </w:r>
          </w:hyperlink>
        </w:p>
        <w:p w14:paraId="7D03BD47" w14:textId="1CE96B66" w:rsidR="00380C01" w:rsidRDefault="00380C01">
          <w:r w:rsidRPr="00380C01">
            <w:rPr>
              <w:b/>
              <w:bCs/>
              <w:sz w:val="18"/>
              <w:szCs w:val="18"/>
            </w:rPr>
            <w:fldChar w:fldCharType="end"/>
          </w:r>
        </w:p>
      </w:sdtContent>
    </w:sdt>
    <w:p w14:paraId="36D39299" w14:textId="16D0FA86" w:rsidR="00684D36" w:rsidRPr="00EB4622" w:rsidRDefault="00684D36" w:rsidP="00684D36">
      <w:pPr>
        <w:pStyle w:val="Titolo1"/>
        <w:ind w:left="0" w:firstLine="0"/>
      </w:pPr>
      <w:bookmarkStart w:id="1" w:name="_Toc107995321"/>
      <w:r w:rsidRPr="00EB4622">
        <w:t>Lingua e letteratura inglese (2° triennalisti, profilo in Lingue e letterature straniere)</w:t>
      </w:r>
      <w:bookmarkEnd w:id="1"/>
      <w:bookmarkEnd w:id="0"/>
    </w:p>
    <w:p w14:paraId="6DABD2FE" w14:textId="77777777" w:rsidR="00684D36" w:rsidRPr="00EB4622" w:rsidRDefault="00684D36" w:rsidP="00684D36">
      <w:pPr>
        <w:pStyle w:val="Titolo2"/>
        <w:rPr>
          <w:rFonts w:eastAsiaTheme="majorEastAsia"/>
        </w:rPr>
      </w:pPr>
      <w:bookmarkStart w:id="2" w:name="_Toc520204829"/>
      <w:bookmarkStart w:id="3" w:name="_Toc107995322"/>
      <w:r w:rsidRPr="00EB4622">
        <w:rPr>
          <w:rFonts w:eastAsiaTheme="majorEastAsia"/>
        </w:rPr>
        <w:t>Prof. Enrico Reggiani</w:t>
      </w:r>
      <w:bookmarkEnd w:id="2"/>
      <w:bookmarkEnd w:id="3"/>
    </w:p>
    <w:p w14:paraId="73CA4B30" w14:textId="77777777" w:rsidR="002D5E17" w:rsidRDefault="00684D36" w:rsidP="00684D36">
      <w:pPr>
        <w:spacing w:before="240" w:after="120" w:line="240" w:lineRule="exact"/>
        <w:rPr>
          <w:b/>
          <w:sz w:val="18"/>
        </w:rPr>
      </w:pPr>
      <w:r>
        <w:rPr>
          <w:b/>
          <w:i/>
          <w:sz w:val="18"/>
        </w:rPr>
        <w:t>OBIETTIVO DEL CORSO E RISULTATI DI APPRENDIMENTO ATTESI</w:t>
      </w:r>
    </w:p>
    <w:p w14:paraId="32B36673" w14:textId="77777777" w:rsidR="00684D36" w:rsidRPr="0058664A" w:rsidRDefault="00684D36" w:rsidP="00325900">
      <w:pPr>
        <w:spacing w:line="240" w:lineRule="exact"/>
        <w:rPr>
          <w:szCs w:val="20"/>
          <w:bdr w:val="none" w:sz="0" w:space="0" w:color="auto" w:frame="1"/>
        </w:rPr>
      </w:pPr>
      <w:r w:rsidRPr="0058664A">
        <w:rPr>
          <w:szCs w:val="20"/>
          <w:bdr w:val="none" w:sz="0" w:space="0" w:color="auto" w:frame="1"/>
        </w:rPr>
        <w:t>L’insegnamento si propone di far progredire gli studenti sul versante di quella competenza testuale “specialistica” che è la competenza letteraria</w:t>
      </w:r>
      <w:r w:rsidRPr="0058664A">
        <w:rPr>
          <w:rFonts w:eastAsia="MS Mincho"/>
          <w:szCs w:val="20"/>
          <w:bdr w:val="none" w:sz="0" w:space="0" w:color="auto" w:frame="1"/>
        </w:rPr>
        <w:t xml:space="preserve">. </w:t>
      </w:r>
      <w:r w:rsidRPr="0058664A">
        <w:rPr>
          <w:szCs w:val="20"/>
          <w:bdr w:val="none" w:sz="0" w:space="0" w:color="auto" w:frame="1"/>
        </w:rPr>
        <w:t>Dei testi esaminati verranno analizzati gli elementi fondamentali e caratterizzanti secondo coordinate metodologiche di orientamento interdisciplinare (riassumibili nel concetto “il contesto nel testo”) e pertinenti rispetto al profilo di riferimento. Particolare attenzione verrà dedicata all’analisi del testo poetico in quanto assai efficace a raggiungere gli obiettivi sopra menzionati.</w:t>
      </w:r>
    </w:p>
    <w:p w14:paraId="276E26EA" w14:textId="77777777" w:rsidR="00684D36" w:rsidRPr="0058664A" w:rsidRDefault="00684D36" w:rsidP="00325900">
      <w:pPr>
        <w:spacing w:line="240" w:lineRule="exact"/>
        <w:rPr>
          <w:sz w:val="18"/>
          <w:szCs w:val="18"/>
          <w:bdr w:val="none" w:sz="0" w:space="0" w:color="auto" w:frame="1"/>
        </w:rPr>
      </w:pPr>
      <w:r w:rsidRPr="0058664A">
        <w:rPr>
          <w:szCs w:val="20"/>
          <w:bdr w:val="none" w:sz="0" w:space="0" w:color="auto" w:frame="1"/>
        </w:rPr>
        <w:t xml:space="preserve">Al termine dell’insegnamento, lo studente avrà incrementato la sua conoscenza e comprensione dei processi di </w:t>
      </w:r>
      <w:proofErr w:type="spellStart"/>
      <w:r w:rsidRPr="0058664A">
        <w:rPr>
          <w:szCs w:val="20"/>
          <w:bdr w:val="none" w:sz="0" w:space="0" w:color="auto" w:frame="1"/>
        </w:rPr>
        <w:t>testualizzazione</w:t>
      </w:r>
      <w:proofErr w:type="spellEnd"/>
      <w:r w:rsidRPr="0058664A">
        <w:rPr>
          <w:szCs w:val="20"/>
          <w:bdr w:val="none" w:sz="0" w:space="0" w:color="auto" w:frame="1"/>
        </w:rPr>
        <w:t>/</w:t>
      </w:r>
      <w:proofErr w:type="spellStart"/>
      <w:r w:rsidRPr="0058664A">
        <w:rPr>
          <w:szCs w:val="20"/>
          <w:bdr w:val="none" w:sz="0" w:space="0" w:color="auto" w:frame="1"/>
        </w:rPr>
        <w:t>letterarizzazione</w:t>
      </w:r>
      <w:proofErr w:type="spellEnd"/>
      <w:r w:rsidRPr="0058664A">
        <w:rPr>
          <w:szCs w:val="20"/>
          <w:bdr w:val="none" w:sz="0" w:space="0" w:color="auto" w:frame="1"/>
        </w:rPr>
        <w:t xml:space="preserve">, consolidando sia la capacità di analizzarne autonomamente gli aspetti caratterizzanti (ad es., linguistico-traduttivi, letterario-culturali, analitico-ermeneutici, teorico-storici, socio-politico-istituzionali), sia l’abilità di darne adeguato riscontro comunicativo, sia le più generali capacità </w:t>
      </w:r>
      <w:r w:rsidR="00325900" w:rsidRPr="0058664A">
        <w:rPr>
          <w:szCs w:val="20"/>
          <w:bdr w:val="none" w:sz="0" w:space="0" w:color="auto" w:frame="1"/>
        </w:rPr>
        <w:t>di auto- e meta-apprendimento.</w:t>
      </w:r>
    </w:p>
    <w:p w14:paraId="47D7B061" w14:textId="77777777" w:rsidR="00684D36" w:rsidRPr="0058664A" w:rsidRDefault="00684D36" w:rsidP="00325900">
      <w:pPr>
        <w:spacing w:before="240" w:after="120" w:line="240" w:lineRule="exact"/>
        <w:rPr>
          <w:b/>
          <w:sz w:val="18"/>
        </w:rPr>
      </w:pPr>
      <w:r w:rsidRPr="0058664A">
        <w:rPr>
          <w:b/>
          <w:i/>
          <w:sz w:val="18"/>
        </w:rPr>
        <w:t>PROGRAMMA DEL CORSO</w:t>
      </w:r>
    </w:p>
    <w:p w14:paraId="38965D1E" w14:textId="77777777" w:rsidR="00684D36" w:rsidRPr="0058664A" w:rsidRDefault="00684D36" w:rsidP="00325900">
      <w:pPr>
        <w:spacing w:line="240" w:lineRule="exact"/>
        <w:rPr>
          <w:rFonts w:eastAsia="MS Mincho"/>
          <w:smallCaps/>
        </w:rPr>
      </w:pPr>
      <w:r w:rsidRPr="0058664A">
        <w:rPr>
          <w:rFonts w:eastAsia="MS Mincho"/>
        </w:rPr>
        <w:t>I Semestre</w:t>
      </w:r>
      <w:r w:rsidRPr="0058664A">
        <w:rPr>
          <w:rFonts w:eastAsia="MS Mincho"/>
          <w:smallCaps/>
        </w:rPr>
        <w:t xml:space="preserve"> </w:t>
      </w:r>
      <w:r w:rsidR="00E219FA" w:rsidRPr="0058664A">
        <w:rPr>
          <w:rFonts w:eastAsia="MS Mincho"/>
        </w:rPr>
        <w:t>(30 ore)</w:t>
      </w:r>
      <w:r w:rsidRPr="0058664A">
        <w:rPr>
          <w:rFonts w:eastAsia="MS Mincho"/>
        </w:rPr>
        <w:t xml:space="preserve"> </w:t>
      </w:r>
    </w:p>
    <w:p w14:paraId="7B7F269B" w14:textId="77777777" w:rsidR="00684D36" w:rsidRPr="0058664A" w:rsidRDefault="00684D36" w:rsidP="00325900">
      <w:pPr>
        <w:spacing w:line="240" w:lineRule="exact"/>
      </w:pPr>
      <w:r w:rsidRPr="0058664A">
        <w:rPr>
          <w:i/>
          <w:lang w:val="en-US"/>
        </w:rPr>
        <w:t>Survey course</w:t>
      </w:r>
      <w:r w:rsidRPr="0058664A">
        <w:rPr>
          <w:lang w:val="en-US"/>
        </w:rPr>
        <w:t xml:space="preserve">: </w:t>
      </w:r>
      <w:r w:rsidRPr="0058664A">
        <w:rPr>
          <w:i/>
          <w:lang w:val="en-US"/>
        </w:rPr>
        <w:t xml:space="preserve">Literature in English in the </w:t>
      </w:r>
      <w:r w:rsidRPr="0058664A">
        <w:rPr>
          <w:i/>
          <w:bdr w:val="none" w:sz="0" w:space="0" w:color="auto" w:frame="1"/>
          <w:lang w:val="en-US"/>
        </w:rPr>
        <w:t>Very Long Nineteenth Century</w:t>
      </w:r>
      <w:r w:rsidRPr="0058664A">
        <w:rPr>
          <w:i/>
          <w:lang w:val="en-US"/>
        </w:rPr>
        <w:t xml:space="preserve"> (1740-1914). </w:t>
      </w:r>
      <w:r w:rsidRPr="0058664A">
        <w:t xml:space="preserve">Scelta di letture dalla </w:t>
      </w:r>
      <w:r w:rsidRPr="0058664A">
        <w:rPr>
          <w:i/>
        </w:rPr>
        <w:t>Norton Anthology</w:t>
      </w:r>
      <w:r w:rsidR="00325900" w:rsidRPr="0058664A">
        <w:t xml:space="preserve"> (cfr. Bibliografia qui sotto).</w:t>
      </w:r>
    </w:p>
    <w:p w14:paraId="57F8F8ED" w14:textId="77777777" w:rsidR="00684D36" w:rsidRPr="0058664A" w:rsidRDefault="00684D36" w:rsidP="009D557F">
      <w:pPr>
        <w:spacing w:line="240" w:lineRule="auto"/>
      </w:pPr>
      <w:r w:rsidRPr="0058664A">
        <w:lastRenderedPageBreak/>
        <w:t xml:space="preserve">L’elenco completo dei testi in programma è disponibile nel corso in </w:t>
      </w:r>
      <w:proofErr w:type="spellStart"/>
      <w:r w:rsidRPr="0058664A">
        <w:t>Blackboard</w:t>
      </w:r>
      <w:proofErr w:type="spellEnd"/>
      <w:r w:rsidRPr="0058664A">
        <w:t xml:space="preserve">. Gli studenti sono tenuti a procurarsi la </w:t>
      </w:r>
      <w:r w:rsidRPr="0058664A">
        <w:rPr>
          <w:i/>
        </w:rPr>
        <w:t>Norton Anthology</w:t>
      </w:r>
      <w:r w:rsidRPr="0058664A">
        <w:t xml:space="preserve"> prima delle lezioni e a presentarsi a lezione con i testi indicati di volta in volta.</w:t>
      </w:r>
    </w:p>
    <w:p w14:paraId="0572763E" w14:textId="77777777" w:rsidR="00684D36" w:rsidRPr="0058664A" w:rsidRDefault="00684D36" w:rsidP="00325900">
      <w:pPr>
        <w:spacing w:line="240" w:lineRule="exact"/>
        <w:rPr>
          <w:rFonts w:eastAsia="MS Mincho"/>
          <w:lang w:val="en-US"/>
        </w:rPr>
      </w:pPr>
      <w:r w:rsidRPr="0058664A">
        <w:rPr>
          <w:bdr w:val="none" w:sz="0" w:space="0" w:color="auto" w:frame="1"/>
          <w:lang w:val="en-US"/>
        </w:rPr>
        <w:t xml:space="preserve">Il primo </w:t>
      </w:r>
      <w:proofErr w:type="spellStart"/>
      <w:r w:rsidRPr="0058664A">
        <w:rPr>
          <w:bdr w:val="none" w:sz="0" w:space="0" w:color="auto" w:frame="1"/>
          <w:lang w:val="en-US"/>
        </w:rPr>
        <w:t>semestre</w:t>
      </w:r>
      <w:proofErr w:type="spellEnd"/>
      <w:r w:rsidRPr="0058664A">
        <w:rPr>
          <w:bdr w:val="none" w:sz="0" w:space="0" w:color="auto" w:frame="1"/>
          <w:lang w:val="en-US"/>
        </w:rPr>
        <w:t xml:space="preserve"> </w:t>
      </w:r>
      <w:proofErr w:type="spellStart"/>
      <w:r w:rsidRPr="0058664A">
        <w:rPr>
          <w:bdr w:val="none" w:sz="0" w:space="0" w:color="auto" w:frame="1"/>
          <w:lang w:val="en-US"/>
        </w:rPr>
        <w:t>avrà</w:t>
      </w:r>
      <w:proofErr w:type="spellEnd"/>
      <w:r w:rsidRPr="0058664A">
        <w:rPr>
          <w:bdr w:val="none" w:sz="0" w:space="0" w:color="auto" w:frame="1"/>
          <w:lang w:val="en-US"/>
        </w:rPr>
        <w:t xml:space="preserve"> </w:t>
      </w:r>
      <w:proofErr w:type="spellStart"/>
      <w:r w:rsidRPr="0058664A">
        <w:rPr>
          <w:bdr w:val="none" w:sz="0" w:space="0" w:color="auto" w:frame="1"/>
          <w:lang w:val="en-US"/>
        </w:rPr>
        <w:t>i</w:t>
      </w:r>
      <w:proofErr w:type="spellEnd"/>
      <w:r w:rsidRPr="0058664A">
        <w:rPr>
          <w:bdr w:val="none" w:sz="0" w:space="0" w:color="auto" w:frame="1"/>
          <w:lang w:val="en-US"/>
        </w:rPr>
        <w:t xml:space="preserve"> </w:t>
      </w:r>
      <w:proofErr w:type="spellStart"/>
      <w:r w:rsidRPr="0058664A">
        <w:rPr>
          <w:bdr w:val="none" w:sz="0" w:space="0" w:color="auto" w:frame="1"/>
          <w:lang w:val="en-US"/>
        </w:rPr>
        <w:t>lineamenti</w:t>
      </w:r>
      <w:proofErr w:type="spellEnd"/>
      <w:r w:rsidRPr="0058664A">
        <w:rPr>
          <w:bdr w:val="none" w:sz="0" w:space="0" w:color="auto" w:frame="1"/>
          <w:lang w:val="en-US"/>
        </w:rPr>
        <w:t xml:space="preserve"> del </w:t>
      </w:r>
      <w:r w:rsidRPr="0058664A">
        <w:rPr>
          <w:i/>
          <w:bdr w:val="none" w:sz="0" w:space="0" w:color="auto" w:frame="1"/>
          <w:lang w:val="en-US"/>
        </w:rPr>
        <w:t>survey course</w:t>
      </w:r>
      <w:r w:rsidRPr="0058664A">
        <w:rPr>
          <w:bdr w:val="none" w:sz="0" w:space="0" w:color="auto" w:frame="1"/>
          <w:lang w:val="en-US"/>
        </w:rPr>
        <w:t xml:space="preserve">, </w:t>
      </w:r>
      <w:proofErr w:type="spellStart"/>
      <w:r w:rsidRPr="0058664A">
        <w:rPr>
          <w:bdr w:val="none" w:sz="0" w:space="0" w:color="auto" w:frame="1"/>
          <w:lang w:val="en-US"/>
        </w:rPr>
        <w:t>cioè</w:t>
      </w:r>
      <w:proofErr w:type="spellEnd"/>
      <w:r w:rsidRPr="0058664A">
        <w:rPr>
          <w:bdr w:val="none" w:sz="0" w:space="0" w:color="auto" w:frame="1"/>
          <w:lang w:val="en-US"/>
        </w:rPr>
        <w:t xml:space="preserve"> di un </w:t>
      </w:r>
      <w:proofErr w:type="spellStart"/>
      <w:r w:rsidRPr="0058664A">
        <w:rPr>
          <w:bdr w:val="none" w:sz="0" w:space="0" w:color="auto" w:frame="1"/>
          <w:lang w:val="en-US"/>
        </w:rPr>
        <w:t>corso</w:t>
      </w:r>
      <w:proofErr w:type="spellEnd"/>
      <w:r w:rsidRPr="0058664A">
        <w:rPr>
          <w:bdr w:val="none" w:sz="0" w:space="0" w:color="auto" w:frame="1"/>
          <w:lang w:val="en-US"/>
        </w:rPr>
        <w:t xml:space="preserve"> </w:t>
      </w:r>
      <w:proofErr w:type="spellStart"/>
      <w:r w:rsidRPr="0058664A">
        <w:rPr>
          <w:bdr w:val="none" w:sz="0" w:space="0" w:color="auto" w:frame="1"/>
          <w:lang w:val="en-US"/>
        </w:rPr>
        <w:t>mirante</w:t>
      </w:r>
      <w:proofErr w:type="spellEnd"/>
      <w:r w:rsidRPr="0058664A">
        <w:rPr>
          <w:bdr w:val="none" w:sz="0" w:space="0" w:color="auto" w:frame="1"/>
          <w:lang w:val="en-US"/>
        </w:rPr>
        <w:t xml:space="preserve"> a </w:t>
      </w:r>
      <w:proofErr w:type="spellStart"/>
      <w:r w:rsidRPr="0058664A">
        <w:rPr>
          <w:bdr w:val="none" w:sz="0" w:space="0" w:color="auto" w:frame="1"/>
          <w:lang w:val="en-US"/>
        </w:rPr>
        <w:t>presentare</w:t>
      </w:r>
      <w:proofErr w:type="spellEnd"/>
      <w:r w:rsidRPr="0058664A">
        <w:rPr>
          <w:bdr w:val="none" w:sz="0" w:space="0" w:color="auto" w:frame="1"/>
          <w:lang w:val="en-US"/>
        </w:rPr>
        <w:t xml:space="preserve"> “</w:t>
      </w:r>
      <w:r w:rsidRPr="0058664A">
        <w:rPr>
          <w:lang w:val="en-US"/>
        </w:rPr>
        <w:t xml:space="preserve">core authors, thinkers, concepts, or skills” </w:t>
      </w:r>
      <w:proofErr w:type="spellStart"/>
      <w:r w:rsidRPr="0058664A">
        <w:rPr>
          <w:lang w:val="en-US"/>
        </w:rPr>
        <w:t>agli</w:t>
      </w:r>
      <w:proofErr w:type="spellEnd"/>
      <w:r w:rsidRPr="0058664A">
        <w:rPr>
          <w:lang w:val="en-US"/>
        </w:rPr>
        <w:t xml:space="preserve"> </w:t>
      </w:r>
      <w:proofErr w:type="spellStart"/>
      <w:r w:rsidRPr="0058664A">
        <w:rPr>
          <w:lang w:val="en-US"/>
        </w:rPr>
        <w:t>studenti</w:t>
      </w:r>
      <w:proofErr w:type="spellEnd"/>
      <w:r w:rsidRPr="0058664A">
        <w:rPr>
          <w:lang w:val="en-US"/>
        </w:rPr>
        <w:t xml:space="preserve"> </w:t>
      </w:r>
      <w:proofErr w:type="spellStart"/>
      <w:r w:rsidRPr="0058664A">
        <w:rPr>
          <w:lang w:val="en-US"/>
        </w:rPr>
        <w:t>rispetto</w:t>
      </w:r>
      <w:proofErr w:type="spellEnd"/>
      <w:r w:rsidRPr="0058664A">
        <w:rPr>
          <w:lang w:val="en-US"/>
        </w:rPr>
        <w:t xml:space="preserve"> a due </w:t>
      </w:r>
      <w:proofErr w:type="spellStart"/>
      <w:r w:rsidRPr="0058664A">
        <w:rPr>
          <w:lang w:val="en-US"/>
        </w:rPr>
        <w:t>differenti</w:t>
      </w:r>
      <w:proofErr w:type="spellEnd"/>
      <w:r w:rsidRPr="0058664A">
        <w:rPr>
          <w:lang w:val="en-US"/>
        </w:rPr>
        <w:t xml:space="preserve"> </w:t>
      </w:r>
      <w:proofErr w:type="spellStart"/>
      <w:r w:rsidRPr="0058664A">
        <w:rPr>
          <w:lang w:val="en-US"/>
        </w:rPr>
        <w:t>traguardi</w:t>
      </w:r>
      <w:proofErr w:type="spellEnd"/>
      <w:r w:rsidRPr="0058664A">
        <w:rPr>
          <w:lang w:val="en-US"/>
        </w:rPr>
        <w:t xml:space="preserve"> </w:t>
      </w:r>
      <w:proofErr w:type="spellStart"/>
      <w:r w:rsidRPr="0058664A">
        <w:rPr>
          <w:lang w:val="en-US"/>
        </w:rPr>
        <w:t>complementari</w:t>
      </w:r>
      <w:proofErr w:type="spellEnd"/>
      <w:r w:rsidRPr="0058664A">
        <w:rPr>
          <w:lang w:val="en-US"/>
        </w:rPr>
        <w:t xml:space="preserve">: (a) to give </w:t>
      </w:r>
      <w:proofErr w:type="spellStart"/>
      <w:r w:rsidRPr="0058664A">
        <w:rPr>
          <w:lang w:val="en-US"/>
        </w:rPr>
        <w:t>nonmajors</w:t>
      </w:r>
      <w:proofErr w:type="spellEnd"/>
      <w:r w:rsidRPr="0058664A">
        <w:rPr>
          <w:lang w:val="en-US"/>
        </w:rPr>
        <w:t xml:space="preserve"> a basic familiarity with a field they may never encounter again, or (b) to prepare potential majors to succeed in upper-level courses in [this] discipline”. </w:t>
      </w:r>
      <w:r w:rsidRPr="0058664A">
        <w:rPr>
          <w:bdr w:val="none" w:sz="0" w:space="0" w:color="auto" w:frame="1"/>
          <w:lang w:val="en-US"/>
        </w:rPr>
        <w:t xml:space="preserve"> </w:t>
      </w:r>
    </w:p>
    <w:p w14:paraId="132EC958" w14:textId="77777777" w:rsidR="00684D36" w:rsidRPr="00312258" w:rsidRDefault="00BD6EB5" w:rsidP="00325900">
      <w:pPr>
        <w:spacing w:before="120" w:line="240" w:lineRule="exact"/>
        <w:rPr>
          <w:rFonts w:eastAsia="MS Mincho"/>
          <w:i/>
          <w:lang w:val="en-US"/>
        </w:rPr>
      </w:pPr>
      <w:r w:rsidRPr="00312258">
        <w:rPr>
          <w:rFonts w:eastAsia="MS Mincho"/>
          <w:lang w:val="en-US"/>
        </w:rPr>
        <w:t xml:space="preserve">II </w:t>
      </w:r>
      <w:proofErr w:type="spellStart"/>
      <w:r w:rsidRPr="00312258">
        <w:rPr>
          <w:rFonts w:eastAsia="MS Mincho"/>
          <w:lang w:val="en-US"/>
        </w:rPr>
        <w:t>S</w:t>
      </w:r>
      <w:r w:rsidR="00684D36" w:rsidRPr="00312258">
        <w:rPr>
          <w:rFonts w:eastAsia="MS Mincho"/>
          <w:lang w:val="en-US"/>
        </w:rPr>
        <w:t>emestre</w:t>
      </w:r>
      <w:proofErr w:type="spellEnd"/>
      <w:r w:rsidR="00684D36" w:rsidRPr="00312258">
        <w:rPr>
          <w:rFonts w:eastAsia="MS Mincho"/>
          <w:lang w:val="en-US"/>
        </w:rPr>
        <w:t xml:space="preserve"> (30 ore)</w:t>
      </w:r>
    </w:p>
    <w:p w14:paraId="04EEFDE1" w14:textId="77777777" w:rsidR="00684D36" w:rsidRPr="0058664A" w:rsidRDefault="00684D36" w:rsidP="00325900">
      <w:pPr>
        <w:spacing w:line="240" w:lineRule="exact"/>
        <w:rPr>
          <w:bdr w:val="none" w:sz="0" w:space="0" w:color="auto" w:frame="1"/>
          <w:lang w:val="en-US"/>
        </w:rPr>
      </w:pPr>
      <w:r w:rsidRPr="00312258">
        <w:rPr>
          <w:rFonts w:eastAsia="MS Mincho"/>
          <w:i/>
          <w:lang w:val="en-US"/>
        </w:rPr>
        <w:t>Monographic course:</w:t>
      </w:r>
      <w:r w:rsidRPr="00312258">
        <w:rPr>
          <w:bdr w:val="none" w:sz="0" w:space="0" w:color="auto" w:frame="1"/>
          <w:lang w:val="en-US"/>
        </w:rPr>
        <w:t xml:space="preserve"> </w:t>
      </w:r>
      <w:r w:rsidR="0030180F" w:rsidRPr="00312258">
        <w:rPr>
          <w:rStyle w:val="Enfasicorsivo"/>
          <w:szCs w:val="18"/>
          <w:lang w:val="en-US"/>
        </w:rPr>
        <w:t>Irish poetry in English. A</w:t>
      </w:r>
      <w:r w:rsidR="009D557F" w:rsidRPr="00312258">
        <w:rPr>
          <w:rStyle w:val="Enfasicorsivo"/>
          <w:szCs w:val="18"/>
          <w:lang w:val="en-US"/>
        </w:rPr>
        <w:t xml:space="preserve"> case study: </w:t>
      </w:r>
      <w:r w:rsidR="0030180F" w:rsidRPr="00312258">
        <w:rPr>
          <w:rStyle w:val="Enfasicorsivo"/>
          <w:szCs w:val="18"/>
          <w:lang w:val="en-US"/>
        </w:rPr>
        <w:t>Thomas Moore (1779-1852) and his Irish Melodies (1808-1834).</w:t>
      </w:r>
    </w:p>
    <w:p w14:paraId="5F8E4A19" w14:textId="77777777" w:rsidR="0030180F" w:rsidRPr="00947CCC" w:rsidRDefault="0030180F" w:rsidP="009D557F">
      <w:pPr>
        <w:spacing w:line="240" w:lineRule="auto"/>
        <w:rPr>
          <w:szCs w:val="20"/>
        </w:rPr>
      </w:pPr>
      <w:r w:rsidRPr="00947CCC">
        <w:rPr>
          <w:szCs w:val="20"/>
        </w:rPr>
        <w:t>Ciò che</w:t>
      </w:r>
      <w:r w:rsidR="00CD047F">
        <w:rPr>
          <w:szCs w:val="20"/>
        </w:rPr>
        <w:t xml:space="preserve"> Thomas</w:t>
      </w:r>
      <w:r w:rsidRPr="00947CCC">
        <w:rPr>
          <w:szCs w:val="20"/>
        </w:rPr>
        <w:t xml:space="preserve"> Moore definiva una “</w:t>
      </w:r>
      <w:proofErr w:type="spellStart"/>
      <w:r w:rsidRPr="00947CCC">
        <w:rPr>
          <w:szCs w:val="20"/>
        </w:rPr>
        <w:t>collection</w:t>
      </w:r>
      <w:proofErr w:type="spellEnd"/>
      <w:r w:rsidRPr="00947CCC">
        <w:rPr>
          <w:szCs w:val="20"/>
        </w:rPr>
        <w:t xml:space="preserve"> of </w:t>
      </w:r>
      <w:proofErr w:type="spellStart"/>
      <w:r w:rsidRPr="00947CCC">
        <w:rPr>
          <w:szCs w:val="20"/>
        </w:rPr>
        <w:t>political</w:t>
      </w:r>
      <w:proofErr w:type="spellEnd"/>
      <w:r w:rsidRPr="00947CCC">
        <w:rPr>
          <w:szCs w:val="20"/>
        </w:rPr>
        <w:t xml:space="preserve"> </w:t>
      </w:r>
      <w:proofErr w:type="spellStart"/>
      <w:r w:rsidRPr="00947CCC">
        <w:rPr>
          <w:szCs w:val="20"/>
        </w:rPr>
        <w:t>songs</w:t>
      </w:r>
      <w:proofErr w:type="spellEnd"/>
      <w:r w:rsidRPr="00947CCC">
        <w:rPr>
          <w:szCs w:val="20"/>
        </w:rPr>
        <w:t xml:space="preserve"> to Irish Airs” - di cui aveva scelto</w:t>
      </w:r>
      <w:r w:rsidR="00947CCC">
        <w:rPr>
          <w:szCs w:val="20"/>
        </w:rPr>
        <w:t xml:space="preserve"> </w:t>
      </w:r>
      <w:r w:rsidRPr="00947CCC">
        <w:rPr>
          <w:szCs w:val="20"/>
        </w:rPr>
        <w:t>le</w:t>
      </w:r>
      <w:r w:rsidR="00947CCC">
        <w:rPr>
          <w:szCs w:val="20"/>
        </w:rPr>
        <w:t xml:space="preserve"> </w:t>
      </w:r>
      <w:r w:rsidRPr="00947CCC">
        <w:rPr>
          <w:szCs w:val="20"/>
        </w:rPr>
        <w:t>melodie, la tessitura vocale, i profili ritmici, prima di affidarne l'"arrangiamento" al compositore</w:t>
      </w:r>
      <w:r w:rsidR="00947CCC">
        <w:rPr>
          <w:szCs w:val="20"/>
        </w:rPr>
        <w:t xml:space="preserve"> </w:t>
      </w:r>
      <w:r w:rsidRPr="00947CCC">
        <w:rPr>
          <w:szCs w:val="20"/>
        </w:rPr>
        <w:t>John Stevenson (1761-1833) - ha fissato i lineamenti di una nuova concezione del rapporto tra</w:t>
      </w:r>
      <w:r w:rsidR="00947CCC">
        <w:rPr>
          <w:szCs w:val="20"/>
        </w:rPr>
        <w:t xml:space="preserve"> </w:t>
      </w:r>
      <w:r w:rsidR="00947CCC" w:rsidRPr="00947CCC">
        <w:rPr>
          <w:szCs w:val="20"/>
        </w:rPr>
        <w:t>letteratura e musica.</w:t>
      </w:r>
      <w:r w:rsidRPr="00947CCC">
        <w:rPr>
          <w:szCs w:val="20"/>
        </w:rPr>
        <w:t xml:space="preserve"> </w:t>
      </w:r>
      <w:r w:rsidR="00947CCC" w:rsidRPr="00947CCC">
        <w:rPr>
          <w:szCs w:val="20"/>
        </w:rPr>
        <w:t>T</w:t>
      </w:r>
      <w:r w:rsidRPr="00947CCC">
        <w:rPr>
          <w:szCs w:val="20"/>
        </w:rPr>
        <w:t>uttavia, come ha osservato Harry White, resta tuttora in larga misura</w:t>
      </w:r>
      <w:r w:rsidR="00947CCC">
        <w:rPr>
          <w:szCs w:val="20"/>
        </w:rPr>
        <w:t xml:space="preserve"> inesplorato</w:t>
      </w:r>
      <w:r w:rsidR="00BD5E31">
        <w:rPr>
          <w:szCs w:val="20"/>
        </w:rPr>
        <w:t xml:space="preserve"> la principale finalità del</w:t>
      </w:r>
      <w:r w:rsidR="00947CCC" w:rsidRPr="00947CCC">
        <w:rPr>
          <w:szCs w:val="20"/>
        </w:rPr>
        <w:t xml:space="preserve"> progetto delle </w:t>
      </w:r>
      <w:r w:rsidR="00947CCC" w:rsidRPr="00947CCC">
        <w:rPr>
          <w:i/>
          <w:szCs w:val="20"/>
        </w:rPr>
        <w:t xml:space="preserve">Irish </w:t>
      </w:r>
      <w:proofErr w:type="spellStart"/>
      <w:r w:rsidR="00947CCC" w:rsidRPr="00947CCC">
        <w:rPr>
          <w:i/>
          <w:szCs w:val="20"/>
        </w:rPr>
        <w:t>Melodies</w:t>
      </w:r>
      <w:proofErr w:type="spellEnd"/>
      <w:r w:rsidR="00BD5E31">
        <w:rPr>
          <w:szCs w:val="20"/>
        </w:rPr>
        <w:t>:</w:t>
      </w:r>
      <w:r w:rsidR="00947CCC" w:rsidRPr="00947CCC">
        <w:rPr>
          <w:szCs w:val="20"/>
        </w:rPr>
        <w:t xml:space="preserve"> </w:t>
      </w:r>
      <w:r w:rsidRPr="00947CCC">
        <w:rPr>
          <w:szCs w:val="20"/>
        </w:rPr>
        <w:t>"rimodellare la storia e la cultura d'Irlanda in nuove</w:t>
      </w:r>
      <w:r w:rsidR="00947CCC">
        <w:rPr>
          <w:szCs w:val="20"/>
        </w:rPr>
        <w:t xml:space="preserve"> </w:t>
      </w:r>
      <w:r w:rsidRPr="00947CCC">
        <w:rPr>
          <w:szCs w:val="20"/>
        </w:rPr>
        <w:t>forme letterarie, soprattutto quelle che prevedono la musica in generale e il rapporto tra musica e</w:t>
      </w:r>
      <w:r w:rsidR="00947CCC">
        <w:rPr>
          <w:szCs w:val="20"/>
        </w:rPr>
        <w:t xml:space="preserve"> </w:t>
      </w:r>
      <w:r w:rsidRPr="00947CCC">
        <w:rPr>
          <w:szCs w:val="20"/>
        </w:rPr>
        <w:t>parola in particolare"</w:t>
      </w:r>
      <w:r w:rsidR="00947CCC" w:rsidRPr="00947CCC">
        <w:rPr>
          <w:szCs w:val="20"/>
        </w:rPr>
        <w:t>.</w:t>
      </w:r>
    </w:p>
    <w:p w14:paraId="70BD851C" w14:textId="77777777" w:rsidR="00684D36" w:rsidRPr="0058664A" w:rsidRDefault="00684D36" w:rsidP="009D557F">
      <w:pPr>
        <w:spacing w:line="240" w:lineRule="auto"/>
        <w:rPr>
          <w:rFonts w:eastAsia="MS Mincho"/>
          <w:sz w:val="18"/>
          <w:szCs w:val="18"/>
          <w:lang w:val="en-US"/>
        </w:rPr>
      </w:pPr>
      <w:r w:rsidRPr="0058664A">
        <w:rPr>
          <w:szCs w:val="20"/>
          <w:bdr w:val="none" w:sz="0" w:space="0" w:color="auto" w:frame="1"/>
          <w:lang w:val="en-US"/>
        </w:rPr>
        <w:t xml:space="preserve">Il secondo </w:t>
      </w:r>
      <w:proofErr w:type="spellStart"/>
      <w:r w:rsidRPr="0058664A">
        <w:rPr>
          <w:szCs w:val="20"/>
          <w:bdr w:val="none" w:sz="0" w:space="0" w:color="auto" w:frame="1"/>
          <w:lang w:val="en-US"/>
        </w:rPr>
        <w:t>semestre</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avrà</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i</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lineamenti</w:t>
      </w:r>
      <w:proofErr w:type="spellEnd"/>
      <w:r w:rsidRPr="0058664A">
        <w:rPr>
          <w:szCs w:val="20"/>
          <w:bdr w:val="none" w:sz="0" w:space="0" w:color="auto" w:frame="1"/>
          <w:lang w:val="en-US"/>
        </w:rPr>
        <w:t xml:space="preserve"> del </w:t>
      </w:r>
      <w:r w:rsidRPr="0058664A">
        <w:rPr>
          <w:i/>
          <w:szCs w:val="20"/>
          <w:bdr w:val="none" w:sz="0" w:space="0" w:color="auto" w:frame="1"/>
          <w:lang w:val="en-US"/>
        </w:rPr>
        <w:t>monographic course</w:t>
      </w:r>
      <w:r w:rsidRPr="0058664A">
        <w:rPr>
          <w:szCs w:val="20"/>
          <w:bdr w:val="none" w:sz="0" w:space="0" w:color="auto" w:frame="1"/>
          <w:lang w:val="en-US"/>
        </w:rPr>
        <w:t xml:space="preserve">, </w:t>
      </w:r>
      <w:proofErr w:type="spellStart"/>
      <w:r w:rsidRPr="0058664A">
        <w:rPr>
          <w:szCs w:val="20"/>
          <w:bdr w:val="none" w:sz="0" w:space="0" w:color="auto" w:frame="1"/>
          <w:lang w:val="en-US"/>
        </w:rPr>
        <w:t>cioè</w:t>
      </w:r>
      <w:proofErr w:type="spellEnd"/>
      <w:r w:rsidRPr="0058664A">
        <w:rPr>
          <w:szCs w:val="20"/>
          <w:bdr w:val="none" w:sz="0" w:space="0" w:color="auto" w:frame="1"/>
          <w:lang w:val="en-US"/>
        </w:rPr>
        <w:t xml:space="preserve"> di un </w:t>
      </w:r>
      <w:proofErr w:type="spellStart"/>
      <w:r w:rsidRPr="0058664A">
        <w:rPr>
          <w:szCs w:val="20"/>
          <w:bdr w:val="none" w:sz="0" w:space="0" w:color="auto" w:frame="1"/>
          <w:lang w:val="en-US"/>
        </w:rPr>
        <w:t>corso</w:t>
      </w:r>
      <w:proofErr w:type="spellEnd"/>
      <w:r w:rsidRPr="0058664A">
        <w:rPr>
          <w:szCs w:val="20"/>
          <w:bdr w:val="none" w:sz="0" w:space="0" w:color="auto" w:frame="1"/>
          <w:lang w:val="en-US"/>
        </w:rPr>
        <w:t xml:space="preserve"> “focusing on a single issue and/or writer”, “examining a particular period in some depth”, e </w:t>
      </w:r>
      <w:proofErr w:type="spellStart"/>
      <w:r w:rsidRPr="0058664A">
        <w:rPr>
          <w:szCs w:val="20"/>
          <w:bdr w:val="none" w:sz="0" w:space="0" w:color="auto" w:frame="1"/>
          <w:lang w:val="en-US"/>
        </w:rPr>
        <w:t>concepito</w:t>
      </w:r>
      <w:proofErr w:type="spellEnd"/>
      <w:r w:rsidRPr="0058664A">
        <w:rPr>
          <w:szCs w:val="20"/>
          <w:bdr w:val="none" w:sz="0" w:space="0" w:color="auto" w:frame="1"/>
          <w:lang w:val="en-US"/>
        </w:rPr>
        <w:t xml:space="preserve"> come “problem course” </w:t>
      </w:r>
      <w:proofErr w:type="spellStart"/>
      <w:r w:rsidRPr="0058664A">
        <w:rPr>
          <w:szCs w:val="20"/>
          <w:bdr w:val="none" w:sz="0" w:space="0" w:color="auto" w:frame="1"/>
          <w:lang w:val="en-US"/>
        </w:rPr>
        <w:t>durante</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il</w:t>
      </w:r>
      <w:proofErr w:type="spellEnd"/>
      <w:r w:rsidRPr="0058664A">
        <w:rPr>
          <w:szCs w:val="20"/>
          <w:bdr w:val="none" w:sz="0" w:space="0" w:color="auto" w:frame="1"/>
          <w:lang w:val="en-US"/>
        </w:rPr>
        <w:t xml:space="preserve"> quale “students are t</w:t>
      </w:r>
      <w:r w:rsidR="00457769" w:rsidRPr="0058664A">
        <w:rPr>
          <w:szCs w:val="20"/>
          <w:bdr w:val="none" w:sz="0" w:space="0" w:color="auto" w:frame="1"/>
          <w:lang w:val="en-US"/>
        </w:rPr>
        <w:t>aught ‘how to think’ rather than</w:t>
      </w:r>
      <w:r w:rsidRPr="0058664A">
        <w:rPr>
          <w:szCs w:val="20"/>
          <w:bdr w:val="none" w:sz="0" w:space="0" w:color="auto" w:frame="1"/>
          <w:lang w:val="en-US"/>
        </w:rPr>
        <w:t xml:space="preserve"> ‘what happened’” e </w:t>
      </w:r>
      <w:proofErr w:type="spellStart"/>
      <w:r w:rsidRPr="0058664A">
        <w:rPr>
          <w:szCs w:val="20"/>
          <w:bdr w:val="none" w:sz="0" w:space="0" w:color="auto" w:frame="1"/>
          <w:lang w:val="en-US"/>
        </w:rPr>
        <w:t>i</w:t>
      </w:r>
      <w:proofErr w:type="spellEnd"/>
      <w:r w:rsidRPr="0058664A">
        <w:rPr>
          <w:szCs w:val="20"/>
          <w:bdr w:val="none" w:sz="0" w:space="0" w:color="auto" w:frame="1"/>
          <w:lang w:val="en-US"/>
        </w:rPr>
        <w:t xml:space="preserve"> cui “contents are usually determined by the scholarly interests of the staff”.</w:t>
      </w:r>
    </w:p>
    <w:p w14:paraId="31A86FD2" w14:textId="573E6CE5" w:rsidR="00684D36" w:rsidRPr="0058664A" w:rsidRDefault="00684D36" w:rsidP="00325900">
      <w:pPr>
        <w:spacing w:before="240" w:after="120"/>
        <w:rPr>
          <w:b/>
          <w:i/>
          <w:sz w:val="18"/>
        </w:rPr>
      </w:pPr>
      <w:r w:rsidRPr="0058664A">
        <w:rPr>
          <w:b/>
          <w:i/>
          <w:sz w:val="18"/>
        </w:rPr>
        <w:t>BIBLIOGRAFIA</w:t>
      </w:r>
      <w:r w:rsidR="00312258">
        <w:rPr>
          <w:rStyle w:val="Rimandonotaapidipagina"/>
          <w:b/>
          <w:i/>
          <w:sz w:val="18"/>
        </w:rPr>
        <w:footnoteReference w:id="1"/>
      </w:r>
    </w:p>
    <w:p w14:paraId="25D68D74" w14:textId="77777777" w:rsidR="00684D36" w:rsidRPr="00AB2F7C" w:rsidRDefault="00684D36" w:rsidP="00AB2F7C">
      <w:pPr>
        <w:pStyle w:val="Testo1"/>
        <w:spacing w:before="0" w:line="240" w:lineRule="atLeast"/>
        <w:rPr>
          <w:rFonts w:ascii="Times New Roman" w:hAnsi="Times New Roman"/>
          <w:spacing w:val="-5"/>
          <w:szCs w:val="18"/>
        </w:rPr>
      </w:pPr>
      <w:r w:rsidRPr="00AB2F7C">
        <w:rPr>
          <w:rFonts w:ascii="Times New Roman" w:hAnsi="Times New Roman"/>
          <w:smallCaps/>
          <w:spacing w:val="-5"/>
          <w:szCs w:val="18"/>
        </w:rPr>
        <w:t>E. Reggiani,</w:t>
      </w:r>
      <w:r w:rsidRPr="00AB2F7C">
        <w:rPr>
          <w:rFonts w:ascii="Times New Roman" w:hAnsi="Times New Roman"/>
          <w:i/>
          <w:spacing w:val="-5"/>
          <w:szCs w:val="18"/>
        </w:rPr>
        <w:t xml:space="preserve"> Come leggere la letteratura 2018,</w:t>
      </w:r>
      <w:r w:rsidRPr="00AB2F7C">
        <w:rPr>
          <w:rFonts w:ascii="Times New Roman" w:hAnsi="Times New Roman"/>
          <w:spacing w:val="-5"/>
          <w:szCs w:val="18"/>
        </w:rPr>
        <w:t xml:space="preserve"> Milano, </w:t>
      </w:r>
      <w:r w:rsidR="00325900" w:rsidRPr="00AB2F7C">
        <w:rPr>
          <w:rFonts w:ascii="Times New Roman" w:hAnsi="Times New Roman"/>
          <w:spacing w:val="-5"/>
          <w:szCs w:val="18"/>
        </w:rPr>
        <w:t>EDUC</w:t>
      </w:r>
      <w:r w:rsidRPr="00AB2F7C">
        <w:rPr>
          <w:rFonts w:ascii="Times New Roman" w:hAnsi="Times New Roman"/>
          <w:spacing w:val="-5"/>
          <w:szCs w:val="18"/>
        </w:rPr>
        <w:t>att, 2018</w:t>
      </w:r>
      <w:r w:rsidR="00325900" w:rsidRPr="00AB2F7C">
        <w:rPr>
          <w:rFonts w:ascii="Times New Roman" w:hAnsi="Times New Roman"/>
          <w:spacing w:val="-5"/>
          <w:szCs w:val="18"/>
        </w:rPr>
        <w:t>.</w:t>
      </w:r>
    </w:p>
    <w:p w14:paraId="32FD5D87" w14:textId="77777777" w:rsidR="00684D36" w:rsidRPr="00312258" w:rsidRDefault="00684D36" w:rsidP="00AB2F7C">
      <w:pPr>
        <w:pStyle w:val="Testo1"/>
        <w:spacing w:before="0"/>
        <w:rPr>
          <w:rFonts w:ascii="Times New Roman" w:hAnsi="Times New Roman"/>
          <w:szCs w:val="18"/>
        </w:rPr>
      </w:pPr>
      <w:r w:rsidRPr="00312258">
        <w:rPr>
          <w:rFonts w:ascii="Times New Roman" w:hAnsi="Times New Roman"/>
          <w:smallCaps/>
          <w:szCs w:val="18"/>
        </w:rPr>
        <w:t xml:space="preserve">1° </w:t>
      </w:r>
      <w:r w:rsidR="00325900" w:rsidRPr="00312258">
        <w:rPr>
          <w:rFonts w:ascii="Times New Roman" w:hAnsi="Times New Roman"/>
          <w:szCs w:val="18"/>
        </w:rPr>
        <w:t>semestre</w:t>
      </w:r>
    </w:p>
    <w:p w14:paraId="3CF9DB56" w14:textId="5627429C" w:rsidR="005828F7" w:rsidRPr="00312258" w:rsidRDefault="005828F7" w:rsidP="00AB2F7C">
      <w:pPr>
        <w:pStyle w:val="Testo1"/>
        <w:spacing w:before="0"/>
        <w:rPr>
          <w:rFonts w:ascii="Times New Roman" w:hAnsi="Times New Roman"/>
          <w:spacing w:val="-5"/>
          <w:szCs w:val="18"/>
          <w:lang w:val="en-US"/>
        </w:rPr>
      </w:pPr>
      <w:r w:rsidRPr="00312258">
        <w:rPr>
          <w:rFonts w:ascii="Times New Roman" w:hAnsi="Times New Roman"/>
          <w:smallCaps/>
          <w:spacing w:val="-5"/>
          <w:szCs w:val="18"/>
        </w:rPr>
        <w:t xml:space="preserve">P. Bertinetti, </w:t>
      </w:r>
      <w:r w:rsidRPr="00312258">
        <w:rPr>
          <w:rFonts w:ascii="Times New Roman" w:hAnsi="Times New Roman"/>
          <w:i/>
          <w:spacing w:val="-5"/>
          <w:szCs w:val="18"/>
        </w:rPr>
        <w:t>Storia della letteratura inglese. Volume secondo: Dal Romanticismo all’età contemporanea. Le letterature in inglese</w:t>
      </w:r>
      <w:r w:rsidRPr="00312258">
        <w:rPr>
          <w:rFonts w:ascii="Times New Roman" w:hAnsi="Times New Roman"/>
          <w:spacing w:val="-5"/>
          <w:szCs w:val="18"/>
        </w:rPr>
        <w:t xml:space="preserve">, Torino, Einaudi, ultima ed. </w:t>
      </w:r>
      <w:r w:rsidRPr="00312258">
        <w:rPr>
          <w:rFonts w:ascii="Times New Roman" w:hAnsi="Times New Roman"/>
          <w:spacing w:val="-5"/>
          <w:szCs w:val="18"/>
          <w:lang w:val="en-US"/>
        </w:rPr>
        <w:t>(soprattutto pp. 3-163)</w:t>
      </w:r>
      <w:r w:rsidR="00312258" w:rsidRPr="00312258">
        <w:rPr>
          <w:rFonts w:ascii="Times New Roman" w:hAnsi="Times New Roman"/>
          <w:spacing w:val="-5"/>
          <w:szCs w:val="18"/>
          <w:lang w:val="en-US"/>
        </w:rPr>
        <w:t xml:space="preserve"> </w:t>
      </w:r>
      <w:hyperlink r:id="rId9" w:history="1">
        <w:r w:rsidR="00312258" w:rsidRPr="00312258">
          <w:rPr>
            <w:rStyle w:val="Collegamentoipertestuale"/>
            <w:rFonts w:ascii="Times New Roman" w:hAnsi="Times New Roman"/>
            <w:i/>
            <w:sz w:val="16"/>
            <w:szCs w:val="16"/>
            <w:lang w:val="en-US"/>
          </w:rPr>
          <w:t>Acquista da VP</w:t>
        </w:r>
      </w:hyperlink>
      <w:bookmarkStart w:id="4" w:name="_GoBack"/>
      <w:bookmarkEnd w:id="4"/>
    </w:p>
    <w:p w14:paraId="58603D2B" w14:textId="170DAF7D" w:rsidR="00684D36" w:rsidRPr="00312258" w:rsidRDefault="005828F7" w:rsidP="00AB2F7C">
      <w:pPr>
        <w:pStyle w:val="Testo1"/>
        <w:spacing w:before="0"/>
        <w:rPr>
          <w:rFonts w:ascii="Times New Roman" w:hAnsi="Times New Roman"/>
          <w:spacing w:val="-5"/>
          <w:szCs w:val="18"/>
          <w:lang w:val="en-US"/>
        </w:rPr>
      </w:pPr>
      <w:r w:rsidRPr="00AB2F7C">
        <w:rPr>
          <w:rFonts w:ascii="Times New Roman" w:hAnsi="Times New Roman"/>
          <w:smallCaps/>
          <w:spacing w:val="-5"/>
          <w:szCs w:val="18"/>
          <w:lang w:val="en-US"/>
        </w:rPr>
        <w:t>AA.VV,</w:t>
      </w:r>
      <w:r w:rsidRPr="00AB2F7C">
        <w:rPr>
          <w:rFonts w:ascii="Times New Roman" w:hAnsi="Times New Roman"/>
          <w:i/>
          <w:spacing w:val="-5"/>
          <w:szCs w:val="18"/>
          <w:lang w:val="en-US"/>
        </w:rPr>
        <w:t xml:space="preserve"> The Norton Anthology of English Literature: The Romantic Period; The Victorian Age,</w:t>
      </w:r>
      <w:r w:rsidRPr="00AB2F7C">
        <w:rPr>
          <w:rFonts w:ascii="Times New Roman" w:hAnsi="Times New Roman"/>
          <w:spacing w:val="-5"/>
          <w:szCs w:val="18"/>
          <w:lang w:val="en-US"/>
        </w:rPr>
        <w:t xml:space="preserve"> ed. by Stephen Greenblatt, Norton &amp; Company, New York and London, vol. 2</w:t>
      </w:r>
      <w:r w:rsidR="00312258">
        <w:rPr>
          <w:rFonts w:ascii="Times New Roman" w:hAnsi="Times New Roman"/>
          <w:spacing w:val="-5"/>
          <w:szCs w:val="18"/>
          <w:lang w:val="en-US"/>
        </w:rPr>
        <w:t xml:space="preserve"> </w:t>
      </w:r>
      <w:hyperlink r:id="rId10" w:history="1">
        <w:r w:rsidR="00312258" w:rsidRPr="00312258">
          <w:rPr>
            <w:rStyle w:val="Collegamentoipertestuale"/>
            <w:rFonts w:ascii="Times New Roman" w:hAnsi="Times New Roman"/>
            <w:i/>
            <w:sz w:val="16"/>
            <w:szCs w:val="16"/>
            <w:lang w:val="en-US"/>
          </w:rPr>
          <w:t>Acquista da VP</w:t>
        </w:r>
      </w:hyperlink>
    </w:p>
    <w:p w14:paraId="7F178D08" w14:textId="77777777" w:rsidR="00684D36" w:rsidRPr="00312258" w:rsidRDefault="00325900" w:rsidP="00AB2F7C">
      <w:pPr>
        <w:pStyle w:val="Testo1"/>
        <w:spacing w:before="0"/>
        <w:rPr>
          <w:rFonts w:ascii="Times New Roman" w:hAnsi="Times New Roman"/>
          <w:szCs w:val="18"/>
          <w:lang w:val="en-US"/>
        </w:rPr>
      </w:pPr>
      <w:r w:rsidRPr="00312258">
        <w:rPr>
          <w:rFonts w:ascii="Times New Roman" w:hAnsi="Times New Roman"/>
          <w:szCs w:val="18"/>
          <w:lang w:val="en-US"/>
        </w:rPr>
        <w:t>2° semestre</w:t>
      </w:r>
    </w:p>
    <w:p w14:paraId="458A7A1F" w14:textId="77777777" w:rsidR="00280C74" w:rsidRPr="00AB2F7C" w:rsidRDefault="00280C74" w:rsidP="00AB2F7C">
      <w:pPr>
        <w:tabs>
          <w:tab w:val="clear" w:pos="284"/>
        </w:tabs>
        <w:spacing w:line="240" w:lineRule="atLeast"/>
        <w:ind w:left="284" w:hanging="284"/>
        <w:rPr>
          <w:smallCaps/>
          <w:sz w:val="18"/>
          <w:szCs w:val="18"/>
          <w:lang w:val="en-US"/>
        </w:rPr>
      </w:pPr>
      <w:r w:rsidRPr="00AB2F7C">
        <w:rPr>
          <w:smallCaps/>
          <w:sz w:val="18"/>
          <w:szCs w:val="18"/>
          <w:lang w:val="en-US"/>
        </w:rPr>
        <w:t xml:space="preserve">G. </w:t>
      </w:r>
      <w:proofErr w:type="spellStart"/>
      <w:r w:rsidRPr="00AB2F7C">
        <w:rPr>
          <w:smallCaps/>
          <w:sz w:val="18"/>
          <w:szCs w:val="18"/>
          <w:lang w:val="en-US"/>
        </w:rPr>
        <w:t>Carnall</w:t>
      </w:r>
      <w:proofErr w:type="spellEnd"/>
      <w:r w:rsidRPr="00AB2F7C">
        <w:rPr>
          <w:smallCaps/>
          <w:sz w:val="18"/>
          <w:szCs w:val="18"/>
          <w:lang w:val="en-US"/>
        </w:rPr>
        <w:t>, “</w:t>
      </w:r>
      <w:r w:rsidRPr="00AB2F7C">
        <w:rPr>
          <w:spacing w:val="-5"/>
          <w:sz w:val="18"/>
          <w:szCs w:val="18"/>
          <w:lang w:val="en-US"/>
        </w:rPr>
        <w:t xml:space="preserve">Thomas Moore”, </w:t>
      </w:r>
      <w:r w:rsidRPr="00AB2F7C">
        <w:rPr>
          <w:i/>
          <w:spacing w:val="-5"/>
          <w:sz w:val="18"/>
          <w:szCs w:val="18"/>
          <w:lang w:val="en-US"/>
        </w:rPr>
        <w:t>Oxford Dictionary of National Biography</w:t>
      </w:r>
      <w:r w:rsidR="00BA175E" w:rsidRPr="00AB2F7C">
        <w:rPr>
          <w:spacing w:val="-5"/>
          <w:sz w:val="18"/>
          <w:szCs w:val="18"/>
          <w:lang w:val="en-US"/>
        </w:rPr>
        <w:t xml:space="preserve">, pp. 1-9 </w:t>
      </w:r>
      <w:r w:rsidRPr="00AB2F7C">
        <w:rPr>
          <w:spacing w:val="-5"/>
          <w:sz w:val="18"/>
          <w:szCs w:val="18"/>
          <w:lang w:val="en-US"/>
        </w:rPr>
        <w:t>(</w:t>
      </w:r>
      <w:proofErr w:type="spellStart"/>
      <w:r w:rsidR="00BA175E" w:rsidRPr="00AB2F7C">
        <w:rPr>
          <w:spacing w:val="-5"/>
          <w:sz w:val="18"/>
          <w:szCs w:val="18"/>
          <w:lang w:val="en-US"/>
        </w:rPr>
        <w:t>pdf</w:t>
      </w:r>
      <w:proofErr w:type="spellEnd"/>
      <w:r w:rsidR="00BA175E" w:rsidRPr="00AB2F7C">
        <w:rPr>
          <w:spacing w:val="-5"/>
          <w:sz w:val="18"/>
          <w:szCs w:val="18"/>
          <w:lang w:val="en-US"/>
        </w:rPr>
        <w:t xml:space="preserve"> </w:t>
      </w:r>
      <w:proofErr w:type="spellStart"/>
      <w:r w:rsidR="00BA175E" w:rsidRPr="00AB2F7C">
        <w:rPr>
          <w:spacing w:val="-5"/>
          <w:sz w:val="18"/>
          <w:szCs w:val="18"/>
          <w:lang w:val="en-US"/>
        </w:rPr>
        <w:t>reperibile</w:t>
      </w:r>
      <w:proofErr w:type="spellEnd"/>
      <w:r w:rsidR="00BA175E" w:rsidRPr="00AB2F7C">
        <w:rPr>
          <w:spacing w:val="-5"/>
          <w:sz w:val="18"/>
          <w:szCs w:val="18"/>
          <w:lang w:val="en-US"/>
        </w:rPr>
        <w:t xml:space="preserve"> </w:t>
      </w:r>
      <w:proofErr w:type="spellStart"/>
      <w:r w:rsidR="00BA175E" w:rsidRPr="00AB2F7C">
        <w:rPr>
          <w:spacing w:val="-5"/>
          <w:sz w:val="18"/>
          <w:szCs w:val="18"/>
          <w:lang w:val="en-US"/>
        </w:rPr>
        <w:t>n</w:t>
      </w:r>
      <w:r w:rsidRPr="00AB2F7C">
        <w:rPr>
          <w:spacing w:val="-5"/>
          <w:sz w:val="18"/>
          <w:szCs w:val="18"/>
          <w:lang w:val="en-US"/>
        </w:rPr>
        <w:t>ella</w:t>
      </w:r>
      <w:proofErr w:type="spellEnd"/>
      <w:r w:rsidRPr="00AB2F7C">
        <w:rPr>
          <w:spacing w:val="-5"/>
          <w:sz w:val="18"/>
          <w:szCs w:val="18"/>
          <w:lang w:val="en-US"/>
        </w:rPr>
        <w:t xml:space="preserve"> </w:t>
      </w:r>
      <w:proofErr w:type="spellStart"/>
      <w:r w:rsidRPr="00AB2F7C">
        <w:rPr>
          <w:spacing w:val="-5"/>
          <w:sz w:val="18"/>
          <w:szCs w:val="18"/>
          <w:lang w:val="en-US"/>
        </w:rPr>
        <w:t>sezione</w:t>
      </w:r>
      <w:proofErr w:type="spellEnd"/>
      <w:r w:rsidRPr="00AB2F7C">
        <w:rPr>
          <w:spacing w:val="-5"/>
          <w:sz w:val="18"/>
          <w:szCs w:val="18"/>
          <w:lang w:val="en-US"/>
        </w:rPr>
        <w:t xml:space="preserve"> MATERIALI del </w:t>
      </w:r>
      <w:proofErr w:type="spellStart"/>
      <w:r w:rsidRPr="00AB2F7C">
        <w:rPr>
          <w:spacing w:val="-5"/>
          <w:sz w:val="18"/>
          <w:szCs w:val="18"/>
          <w:lang w:val="en-US"/>
        </w:rPr>
        <w:t>corso</w:t>
      </w:r>
      <w:proofErr w:type="spellEnd"/>
      <w:r w:rsidRPr="00AB2F7C">
        <w:rPr>
          <w:spacing w:val="-5"/>
          <w:sz w:val="18"/>
          <w:szCs w:val="18"/>
          <w:lang w:val="en-US"/>
        </w:rPr>
        <w:t xml:space="preserve"> in Blackboard)</w:t>
      </w:r>
    </w:p>
    <w:p w14:paraId="6C7BC7CF" w14:textId="77777777" w:rsidR="00BA175E" w:rsidRPr="00312258" w:rsidRDefault="00BA175E" w:rsidP="00AB2F7C">
      <w:pPr>
        <w:tabs>
          <w:tab w:val="clear" w:pos="284"/>
        </w:tabs>
        <w:spacing w:line="240" w:lineRule="atLeast"/>
        <w:ind w:left="284" w:hanging="284"/>
        <w:rPr>
          <w:sz w:val="18"/>
          <w:szCs w:val="18"/>
          <w:lang w:val="en-US"/>
        </w:rPr>
      </w:pPr>
      <w:r w:rsidRPr="00AB2F7C">
        <w:rPr>
          <w:smallCaps/>
          <w:sz w:val="18"/>
          <w:szCs w:val="18"/>
          <w:lang w:val="en-US"/>
        </w:rPr>
        <w:lastRenderedPageBreak/>
        <w:t xml:space="preserve">K. </w:t>
      </w:r>
      <w:proofErr w:type="spellStart"/>
      <w:r w:rsidRPr="00AB2F7C">
        <w:rPr>
          <w:smallCaps/>
          <w:sz w:val="18"/>
          <w:szCs w:val="18"/>
          <w:lang w:val="en-US"/>
        </w:rPr>
        <w:t>Tongson</w:t>
      </w:r>
      <w:proofErr w:type="spellEnd"/>
      <w:r w:rsidRPr="00AB2F7C">
        <w:rPr>
          <w:smallCaps/>
          <w:sz w:val="18"/>
          <w:szCs w:val="18"/>
          <w:lang w:val="en-US"/>
        </w:rPr>
        <w:t xml:space="preserve">, </w:t>
      </w:r>
      <w:r w:rsidRPr="00312258">
        <w:rPr>
          <w:sz w:val="18"/>
          <w:szCs w:val="18"/>
          <w:lang w:val="en-US"/>
        </w:rPr>
        <w:t xml:space="preserve">“The Cultural Transnationalism of Thomas Moore’s </w:t>
      </w:r>
      <w:r w:rsidRPr="00312258">
        <w:rPr>
          <w:i/>
          <w:sz w:val="18"/>
          <w:szCs w:val="18"/>
          <w:lang w:val="en-US"/>
        </w:rPr>
        <w:t>Irish Melodies</w:t>
      </w:r>
      <w:r w:rsidRPr="00312258">
        <w:rPr>
          <w:sz w:val="18"/>
          <w:szCs w:val="18"/>
          <w:lang w:val="en-US"/>
        </w:rPr>
        <w:t xml:space="preserve">”, </w:t>
      </w:r>
      <w:r w:rsidRPr="00312258">
        <w:rPr>
          <w:i/>
          <w:sz w:val="18"/>
          <w:szCs w:val="18"/>
          <w:lang w:val="en-US"/>
        </w:rPr>
        <w:t>Repercussions</w:t>
      </w:r>
      <w:r w:rsidRPr="00312258">
        <w:rPr>
          <w:sz w:val="18"/>
          <w:szCs w:val="18"/>
          <w:lang w:val="en-US"/>
        </w:rPr>
        <w:t xml:space="preserve"> 9 (2001), pp. 5-31 </w:t>
      </w:r>
      <w:r w:rsidRPr="00AB2F7C">
        <w:rPr>
          <w:spacing w:val="-5"/>
          <w:sz w:val="18"/>
          <w:szCs w:val="18"/>
          <w:lang w:val="en-US"/>
        </w:rPr>
        <w:t>(</w:t>
      </w:r>
      <w:proofErr w:type="spellStart"/>
      <w:r w:rsidRPr="00AB2F7C">
        <w:rPr>
          <w:spacing w:val="-5"/>
          <w:sz w:val="18"/>
          <w:szCs w:val="18"/>
          <w:lang w:val="en-US"/>
        </w:rPr>
        <w:t>pdf</w:t>
      </w:r>
      <w:proofErr w:type="spellEnd"/>
      <w:r w:rsidRPr="00AB2F7C">
        <w:rPr>
          <w:spacing w:val="-5"/>
          <w:sz w:val="18"/>
          <w:szCs w:val="18"/>
          <w:lang w:val="en-US"/>
        </w:rPr>
        <w:t xml:space="preserve"> </w:t>
      </w:r>
      <w:proofErr w:type="spellStart"/>
      <w:r w:rsidRPr="00AB2F7C">
        <w:rPr>
          <w:spacing w:val="-5"/>
          <w:sz w:val="18"/>
          <w:szCs w:val="18"/>
          <w:lang w:val="en-US"/>
        </w:rPr>
        <w:t>reperibile</w:t>
      </w:r>
      <w:proofErr w:type="spellEnd"/>
      <w:r w:rsidRPr="00AB2F7C">
        <w:rPr>
          <w:spacing w:val="-5"/>
          <w:sz w:val="18"/>
          <w:szCs w:val="18"/>
          <w:lang w:val="en-US"/>
        </w:rPr>
        <w:t xml:space="preserve"> </w:t>
      </w:r>
      <w:proofErr w:type="spellStart"/>
      <w:r w:rsidRPr="00AB2F7C">
        <w:rPr>
          <w:spacing w:val="-5"/>
          <w:sz w:val="18"/>
          <w:szCs w:val="18"/>
          <w:lang w:val="en-US"/>
        </w:rPr>
        <w:t>nella</w:t>
      </w:r>
      <w:proofErr w:type="spellEnd"/>
      <w:r w:rsidRPr="00AB2F7C">
        <w:rPr>
          <w:spacing w:val="-5"/>
          <w:sz w:val="18"/>
          <w:szCs w:val="18"/>
          <w:lang w:val="en-US"/>
        </w:rPr>
        <w:t xml:space="preserve"> </w:t>
      </w:r>
      <w:proofErr w:type="spellStart"/>
      <w:r w:rsidRPr="00AB2F7C">
        <w:rPr>
          <w:spacing w:val="-5"/>
          <w:sz w:val="18"/>
          <w:szCs w:val="18"/>
          <w:lang w:val="en-US"/>
        </w:rPr>
        <w:t>sezione</w:t>
      </w:r>
      <w:proofErr w:type="spellEnd"/>
      <w:r w:rsidRPr="00AB2F7C">
        <w:rPr>
          <w:spacing w:val="-5"/>
          <w:sz w:val="18"/>
          <w:szCs w:val="18"/>
          <w:lang w:val="en-US"/>
        </w:rPr>
        <w:t xml:space="preserve"> MATERIALI del </w:t>
      </w:r>
      <w:proofErr w:type="spellStart"/>
      <w:r w:rsidRPr="00AB2F7C">
        <w:rPr>
          <w:spacing w:val="-5"/>
          <w:sz w:val="18"/>
          <w:szCs w:val="18"/>
          <w:lang w:val="en-US"/>
        </w:rPr>
        <w:t>corso</w:t>
      </w:r>
      <w:proofErr w:type="spellEnd"/>
      <w:r w:rsidRPr="00AB2F7C">
        <w:rPr>
          <w:spacing w:val="-5"/>
          <w:sz w:val="18"/>
          <w:szCs w:val="18"/>
          <w:lang w:val="en-US"/>
        </w:rPr>
        <w:t xml:space="preserve"> in Blackboard).</w:t>
      </w:r>
    </w:p>
    <w:p w14:paraId="63AD3427" w14:textId="77777777" w:rsidR="001C19C7" w:rsidRPr="00AB2F7C" w:rsidRDefault="00BA175E" w:rsidP="00AB2F7C">
      <w:pPr>
        <w:tabs>
          <w:tab w:val="clear" w:pos="284"/>
        </w:tabs>
        <w:spacing w:line="240" w:lineRule="atLeast"/>
        <w:ind w:left="284" w:hanging="284"/>
        <w:rPr>
          <w:rFonts w:ascii="Times" w:hAnsi="Times"/>
          <w:noProof/>
          <w:spacing w:val="-5"/>
          <w:sz w:val="18"/>
          <w:szCs w:val="18"/>
        </w:rPr>
      </w:pPr>
      <w:r w:rsidRPr="00312258">
        <w:rPr>
          <w:smallCaps/>
          <w:sz w:val="18"/>
          <w:szCs w:val="18"/>
          <w:lang w:val="en-US"/>
        </w:rPr>
        <w:t>T. Moore</w:t>
      </w:r>
      <w:r w:rsidR="0068143E" w:rsidRPr="00312258">
        <w:rPr>
          <w:smallCaps/>
          <w:sz w:val="18"/>
          <w:szCs w:val="18"/>
          <w:lang w:val="en-US"/>
        </w:rPr>
        <w:t>,</w:t>
      </w:r>
      <w:r w:rsidR="0068143E" w:rsidRPr="00312258">
        <w:rPr>
          <w:sz w:val="18"/>
          <w:szCs w:val="18"/>
          <w:lang w:val="en-US"/>
        </w:rPr>
        <w:t xml:space="preserve"> </w:t>
      </w:r>
      <w:r w:rsidR="0068143E" w:rsidRPr="00312258">
        <w:rPr>
          <w:i/>
          <w:sz w:val="18"/>
          <w:szCs w:val="18"/>
          <w:lang w:val="en-US"/>
        </w:rPr>
        <w:t>Irish Melodies. A selection</w:t>
      </w:r>
      <w:r w:rsidR="0068143E" w:rsidRPr="00312258">
        <w:rPr>
          <w:sz w:val="18"/>
          <w:szCs w:val="18"/>
          <w:lang w:val="en-US"/>
        </w:rPr>
        <w:t xml:space="preserve">, ed. by R. J. Walsh, transl. </w:t>
      </w:r>
      <w:r w:rsidR="0068143E" w:rsidRPr="00AB2F7C">
        <w:rPr>
          <w:sz w:val="18"/>
          <w:szCs w:val="18"/>
        </w:rPr>
        <w:t xml:space="preserve">By F. R. Paci, </w:t>
      </w:r>
      <w:proofErr w:type="spellStart"/>
      <w:r w:rsidR="0068143E" w:rsidRPr="00AB2F7C">
        <w:rPr>
          <w:sz w:val="18"/>
          <w:szCs w:val="18"/>
        </w:rPr>
        <w:t>Educatt</w:t>
      </w:r>
      <w:proofErr w:type="spellEnd"/>
      <w:r w:rsidR="0068143E" w:rsidRPr="00AB2F7C">
        <w:rPr>
          <w:sz w:val="18"/>
          <w:szCs w:val="18"/>
        </w:rPr>
        <w:t>, Milano, 2019 (ristampa)</w:t>
      </w:r>
    </w:p>
    <w:p w14:paraId="06B6A200" w14:textId="77777777" w:rsidR="00684D36" w:rsidRDefault="00684D36" w:rsidP="00684D36">
      <w:pPr>
        <w:spacing w:before="240" w:after="120"/>
        <w:rPr>
          <w:b/>
          <w:i/>
          <w:sz w:val="18"/>
        </w:rPr>
      </w:pPr>
      <w:r>
        <w:rPr>
          <w:b/>
          <w:i/>
          <w:sz w:val="18"/>
        </w:rPr>
        <w:t>DIDATTICA DEL CORSO</w:t>
      </w:r>
    </w:p>
    <w:p w14:paraId="277187B5" w14:textId="77777777" w:rsidR="00684D36" w:rsidRPr="00AB2F7C" w:rsidRDefault="00684D36" w:rsidP="00DC7250">
      <w:pPr>
        <w:pStyle w:val="Testo2"/>
        <w:rPr>
          <w:rFonts w:ascii="Times New Roman" w:hAnsi="Times New Roman"/>
          <w:szCs w:val="18"/>
        </w:rPr>
      </w:pPr>
      <w:r w:rsidRPr="00AB2F7C">
        <w:rPr>
          <w:rFonts w:ascii="Times New Roman" w:hAnsi="Times New Roman"/>
          <w:szCs w:val="18"/>
        </w:rPr>
        <w:t>Il corso ha durata annuale. Le lezioni si svolgeranno preferibilmente</w:t>
      </w:r>
      <w:r w:rsidR="009E5BD4" w:rsidRPr="00AB2F7C">
        <w:rPr>
          <w:rFonts w:ascii="Times New Roman" w:hAnsi="Times New Roman"/>
          <w:szCs w:val="18"/>
        </w:rPr>
        <w:t xml:space="preserve"> (ove funzionale rispetto agli obiettivi e ai risultati di apprendimento attesi) </w:t>
      </w:r>
      <w:r w:rsidRPr="00AB2F7C">
        <w:rPr>
          <w:rFonts w:ascii="Times New Roman" w:hAnsi="Times New Roman"/>
          <w:szCs w:val="18"/>
        </w:rPr>
        <w:t>in lingua inglese e, pur essendo in prevalenza frontali, punteranno alla più intensa interazione possibile tra i  docenti e gli studenti. Questi ultimi saranno infatti chiamati a partecipare attivamente attraverso la lettura, la traduzione e l’analisi dei testi in programma. Durante le lezioni saranno forniti i contenuti fondamentali e le necessarie coordinate metodologiche per un'adeguata interpretazione dei testi esaminati e per una loro accurata contestualizzazione storica, socioculturale, istituzionale, et al. Ulteriore materiale didattico, utile ai fini dell’esame di fine corso potrà essere ind</w:t>
      </w:r>
      <w:r w:rsidR="009E5BD4" w:rsidRPr="00AB2F7C">
        <w:rPr>
          <w:rFonts w:ascii="Times New Roman" w:hAnsi="Times New Roman"/>
          <w:szCs w:val="18"/>
        </w:rPr>
        <w:t xml:space="preserve">icato durante le lezioni e </w:t>
      </w:r>
      <w:r w:rsidRPr="00AB2F7C">
        <w:rPr>
          <w:rFonts w:ascii="Times New Roman" w:hAnsi="Times New Roman"/>
          <w:szCs w:val="18"/>
        </w:rPr>
        <w:t xml:space="preserve">sarà disponibile nel corso in Blackboard </w:t>
      </w:r>
      <w:r w:rsidR="009E5BD4" w:rsidRPr="00AB2F7C">
        <w:rPr>
          <w:rFonts w:ascii="Times New Roman" w:hAnsi="Times New Roman"/>
          <w:szCs w:val="18"/>
        </w:rPr>
        <w:t>del docente</w:t>
      </w:r>
      <w:r w:rsidRPr="00AB2F7C">
        <w:rPr>
          <w:rFonts w:ascii="Times New Roman" w:hAnsi="Times New Roman"/>
          <w:szCs w:val="18"/>
        </w:rPr>
        <w:t>.</w:t>
      </w:r>
    </w:p>
    <w:p w14:paraId="496FFCF3" w14:textId="77777777" w:rsidR="00684D36" w:rsidRPr="00AB2F7C" w:rsidRDefault="004A7026" w:rsidP="004A7026">
      <w:pPr>
        <w:pStyle w:val="Testo2"/>
        <w:rPr>
          <w:rFonts w:ascii="Times New Roman" w:hAnsi="Times New Roman"/>
          <w:szCs w:val="18"/>
          <w:lang w:val="en-US"/>
        </w:rPr>
      </w:pPr>
      <w:r w:rsidRPr="00AB2F7C">
        <w:rPr>
          <w:rFonts w:ascii="Times New Roman" w:hAnsi="Times New Roman"/>
          <w:szCs w:val="18"/>
        </w:rPr>
        <w:t>Gli studenti saranno anche invitati a partecipare a seminari/workshop tematici e a produrre elaborati critici su singoli testi e a presentarli ai loro colleghi e/o a uditori esterni in collaborazione con il docente, per poi pubblicarli sul blog del Prof. Enrico Reggiani (</w:t>
      </w:r>
      <w:r w:rsidRPr="00AB2F7C">
        <w:rPr>
          <w:rFonts w:ascii="Times New Roman" w:hAnsi="Times New Roman"/>
          <w:i/>
          <w:szCs w:val="18"/>
        </w:rPr>
        <w:t xml:space="preserve">enricoreggianiblog. </w:t>
      </w:r>
      <w:r w:rsidRPr="00AB2F7C">
        <w:rPr>
          <w:rFonts w:ascii="Times New Roman" w:hAnsi="Times New Roman"/>
          <w:i/>
          <w:szCs w:val="18"/>
          <w:lang w:val="en-US"/>
        </w:rPr>
        <w:t>A blog on literature, music and other crossings</w:t>
      </w:r>
      <w:r w:rsidRPr="00AB2F7C">
        <w:rPr>
          <w:rFonts w:ascii="Times New Roman" w:hAnsi="Times New Roman"/>
          <w:szCs w:val="18"/>
          <w:lang w:val="en-US"/>
        </w:rPr>
        <w:t xml:space="preserve">, </w:t>
      </w:r>
      <w:hyperlink r:id="rId11" w:history="1">
        <w:r w:rsidRPr="00AB2F7C">
          <w:rPr>
            <w:rStyle w:val="Collegamentoipertestuale"/>
            <w:rFonts w:ascii="Times New Roman" w:hAnsi="Times New Roman"/>
            <w:szCs w:val="18"/>
            <w:lang w:val="en-US"/>
          </w:rPr>
          <w:t>https://enricoreggiani.wordpress.com/</w:t>
        </w:r>
      </w:hyperlink>
      <w:r w:rsidRPr="00AB2F7C">
        <w:rPr>
          <w:rFonts w:ascii="Times New Roman" w:hAnsi="Times New Roman"/>
          <w:szCs w:val="18"/>
          <w:lang w:val="en-US"/>
        </w:rPr>
        <w:t>).</w:t>
      </w:r>
    </w:p>
    <w:p w14:paraId="6847DA14" w14:textId="77777777" w:rsidR="00684D36" w:rsidRDefault="00684D36" w:rsidP="00684D36">
      <w:pPr>
        <w:spacing w:before="240" w:after="120"/>
        <w:rPr>
          <w:b/>
          <w:i/>
          <w:sz w:val="18"/>
        </w:rPr>
      </w:pPr>
      <w:r>
        <w:rPr>
          <w:b/>
          <w:i/>
          <w:sz w:val="18"/>
        </w:rPr>
        <w:t>METODO E CRITERI DI VALUTAZIONE</w:t>
      </w:r>
    </w:p>
    <w:p w14:paraId="27862F5F" w14:textId="77777777" w:rsidR="00684D36" w:rsidRPr="00AB2F7C" w:rsidRDefault="00684D36" w:rsidP="00DC7250">
      <w:pPr>
        <w:pStyle w:val="Testo2"/>
        <w:rPr>
          <w:rFonts w:ascii="Times New Roman" w:hAnsi="Times New Roman"/>
          <w:szCs w:val="18"/>
        </w:rPr>
      </w:pPr>
      <w:r w:rsidRPr="00AB2F7C">
        <w:rPr>
          <w:rFonts w:ascii="Times New Roman" w:hAnsi="Times New Roman"/>
          <w:szCs w:val="18"/>
        </w:rPr>
        <w:t xml:space="preserve">Il programma del corso sarà verificato e valutato in sede d’esame solo dopo il superamento delle prove intermedie di Lingua Inglese II, scritta e orale (vedi regolamento vigente). La valutazione conseguita nell’esame di Lingua e letteratura inglese (2° triennalisti, profilo </w:t>
      </w:r>
      <w:r w:rsidR="00CD047F" w:rsidRPr="00AB2F7C">
        <w:rPr>
          <w:rFonts w:ascii="Times New Roman" w:hAnsi="Times New Roman"/>
          <w:szCs w:val="18"/>
        </w:rPr>
        <w:t>LLS</w:t>
      </w:r>
      <w:r w:rsidRPr="00AB2F7C">
        <w:rPr>
          <w:rFonts w:ascii="Times New Roman" w:hAnsi="Times New Roman"/>
          <w:szCs w:val="18"/>
        </w:rPr>
        <w:t xml:space="preserve">) confluirà nel calcolo della media ponderata per il voto finale complessivo. </w:t>
      </w:r>
    </w:p>
    <w:p w14:paraId="61D41DE3" w14:textId="77777777" w:rsidR="00D7248C" w:rsidRPr="00AB2F7C" w:rsidRDefault="00D7248C" w:rsidP="00DC7250">
      <w:pPr>
        <w:pStyle w:val="Testo2"/>
        <w:rPr>
          <w:rFonts w:ascii="Times New Roman" w:hAnsi="Times New Roman"/>
          <w:szCs w:val="18"/>
        </w:rPr>
      </w:pPr>
      <w:r w:rsidRPr="00AB2F7C">
        <w:rPr>
          <w:rFonts w:ascii="Times New Roman" w:hAnsi="Times New Roman"/>
          <w:szCs w:val="18"/>
        </w:rPr>
        <w:t xml:space="preserve">Il metodo di valutazione prevede esami orali su TUTTA la bibliografia obbligatoria del corso, inclusi i materiali didattici forniti in Blackboard. L’esame orale si tiene preferibilmente </w:t>
      </w:r>
      <w:r w:rsidR="007435BE" w:rsidRPr="00AB2F7C">
        <w:rPr>
          <w:rFonts w:ascii="Times New Roman" w:hAnsi="Times New Roman"/>
          <w:szCs w:val="18"/>
        </w:rPr>
        <w:t xml:space="preserve">(ove funzionale rispetto agli obiettivi e ai risultati di apprendimento attesi) </w:t>
      </w:r>
      <w:r w:rsidRPr="00AB2F7C">
        <w:rPr>
          <w:rFonts w:ascii="Times New Roman" w:hAnsi="Times New Roman"/>
          <w:szCs w:val="18"/>
        </w:rPr>
        <w:t>in lingua inglese, privilegia la verifica delle capacità analitiche e interpretative dell'esaminanda/o e intende saggiare l’autonomia critica e le competenze acquisite dagli studenti in almeno tre ambiti caratterizzanti lo studio dei processi di comunicazione letteraria: linguistico-traduttivo, analitico-ermeneutico, socio-culturale.</w:t>
      </w:r>
    </w:p>
    <w:p w14:paraId="7C012D43" w14:textId="77777777" w:rsidR="00684D36" w:rsidRDefault="00684D36" w:rsidP="00684D36">
      <w:pPr>
        <w:spacing w:before="240" w:after="120" w:line="240" w:lineRule="exact"/>
        <w:rPr>
          <w:b/>
          <w:i/>
          <w:sz w:val="18"/>
        </w:rPr>
      </w:pPr>
      <w:r>
        <w:rPr>
          <w:b/>
          <w:i/>
          <w:sz w:val="18"/>
        </w:rPr>
        <w:t>AVVERTENZE E PREREQUISITI</w:t>
      </w:r>
    </w:p>
    <w:p w14:paraId="54326B55" w14:textId="77777777" w:rsidR="002E34BC" w:rsidRPr="00AB2F7C" w:rsidRDefault="002E34BC" w:rsidP="002E34BC">
      <w:pPr>
        <w:pStyle w:val="Testo2"/>
        <w:rPr>
          <w:rFonts w:ascii="Times New Roman" w:hAnsi="Times New Roman"/>
          <w:szCs w:val="18"/>
        </w:rPr>
      </w:pPr>
      <w:r w:rsidRPr="00AB2F7C">
        <w:rPr>
          <w:rFonts w:ascii="Times New Roman" w:hAnsi="Times New Roman"/>
          <w:szCs w:val="18"/>
        </w:rPr>
        <w:t xml:space="preserve">Prerequisiti dell’insegnamento: dal punto di vista del merito, un’adeguata conoscenza della letteratura inglese delle fasi storico-culturali precedenti al </w:t>
      </w:r>
      <w:r w:rsidRPr="00AB2F7C">
        <w:rPr>
          <w:rFonts w:ascii="Times New Roman" w:hAnsi="Times New Roman"/>
          <w:i/>
          <w:szCs w:val="18"/>
        </w:rPr>
        <w:t>Very Long Nineetenth Century</w:t>
      </w:r>
      <w:r w:rsidRPr="00AB2F7C">
        <w:rPr>
          <w:rFonts w:ascii="Times New Roman" w:hAnsi="Times New Roman"/>
          <w:szCs w:val="18"/>
        </w:rPr>
        <w:t xml:space="preserve">, esaminata nel primo anno di corso; dal punto di vista del metodo, disponibilità a sperimentare nuove modalità di acquisizione e/o potenziamento di una reale ed efficace </w:t>
      </w:r>
      <w:r w:rsidRPr="00AB2F7C">
        <w:rPr>
          <w:rFonts w:ascii="Times New Roman" w:hAnsi="Times New Roman"/>
          <w:szCs w:val="18"/>
        </w:rPr>
        <w:lastRenderedPageBreak/>
        <w:t xml:space="preserve">autonomia critica, in vista di </w:t>
      </w:r>
      <w:r w:rsidRPr="00AB2F7C">
        <w:rPr>
          <w:rFonts w:ascii="Times New Roman" w:hAnsi="Times New Roman"/>
          <w:szCs w:val="18"/>
          <w:bdr w:val="none" w:sz="0" w:space="0" w:color="auto" w:frame="1"/>
        </w:rPr>
        <w:t>una più matura interpretazione dei testi esaminati e di una loro accurata contestualizzazione storica, socioculturale, istituzionale.</w:t>
      </w:r>
    </w:p>
    <w:p w14:paraId="2D4C8FCB" w14:textId="77777777" w:rsidR="002E34BC" w:rsidRPr="00AB2F7C" w:rsidRDefault="002E34BC" w:rsidP="002E34BC">
      <w:pPr>
        <w:pStyle w:val="Testo2"/>
        <w:rPr>
          <w:rFonts w:ascii="Times New Roman" w:hAnsi="Times New Roman"/>
          <w:szCs w:val="18"/>
        </w:rPr>
      </w:pPr>
      <w:r w:rsidRPr="00AB2F7C">
        <w:rPr>
          <w:rFonts w:ascii="Times New Roman" w:hAnsi="Times New Roman"/>
          <w:szCs w:val="18"/>
        </w:rPr>
        <w:t>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che gli studenti sono tenuti a visitare periodicamente in tutte le sue parti per conoscerne i contenuti. Gli studenti sono inoltre tenuti a rispettare il Codice Etico dell’Università Cattolica, accettato all’atto dell’iscrizione.</w:t>
      </w:r>
    </w:p>
    <w:p w14:paraId="6D353882" w14:textId="77777777" w:rsidR="002E34BC" w:rsidRPr="00AB2F7C" w:rsidRDefault="002E34BC" w:rsidP="003D64B4">
      <w:pPr>
        <w:pStyle w:val="Testo2"/>
        <w:rPr>
          <w:szCs w:val="18"/>
        </w:rPr>
      </w:pPr>
      <w:r w:rsidRPr="00AB2F7C">
        <w:rPr>
          <w:rFonts w:ascii="Times New Roman" w:hAnsi="Times New Roman"/>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AB2F7C">
        <w:rPr>
          <w:rFonts w:ascii="Times New Roman" w:hAnsi="Times New Roman"/>
          <w:i/>
          <w:iCs/>
          <w:szCs w:val="18"/>
        </w:rPr>
        <w:t>.</w:t>
      </w:r>
    </w:p>
    <w:p w14:paraId="2DC5C44B" w14:textId="77777777" w:rsidR="00684D36" w:rsidRPr="00AB2F7C" w:rsidRDefault="00684D36" w:rsidP="00684D36">
      <w:pPr>
        <w:pStyle w:val="Testo2"/>
        <w:spacing w:before="120"/>
        <w:rPr>
          <w:b/>
          <w:i/>
          <w:szCs w:val="18"/>
        </w:rPr>
      </w:pPr>
      <w:r w:rsidRPr="00AB2F7C">
        <w:rPr>
          <w:i/>
          <w:szCs w:val="18"/>
        </w:rPr>
        <w:t>Orario e luogo di ricevimento</w:t>
      </w:r>
    </w:p>
    <w:p w14:paraId="17084ED6" w14:textId="32330EBB" w:rsidR="00684D36" w:rsidRDefault="00684D36" w:rsidP="00DC7250">
      <w:pPr>
        <w:pStyle w:val="Testo2"/>
        <w:rPr>
          <w:rFonts w:ascii="Times New Roman" w:eastAsiaTheme="minorHAnsi" w:hAnsi="Times New Roman"/>
          <w:szCs w:val="18"/>
          <w:lang w:eastAsia="en-US"/>
        </w:rPr>
      </w:pPr>
      <w:r w:rsidRPr="00AB2F7C">
        <w:rPr>
          <w:rFonts w:ascii="Times New Roman" w:eastAsiaTheme="minorHAnsi" w:hAnsi="Times New Roman"/>
          <w:szCs w:val="18"/>
          <w:lang w:eastAsia="en-US"/>
        </w:rPr>
        <w:t>I</w:t>
      </w:r>
      <w:r w:rsidR="00C00DF0" w:rsidRPr="00AB2F7C">
        <w:rPr>
          <w:rFonts w:ascii="Times New Roman" w:eastAsiaTheme="minorHAnsi" w:hAnsi="Times New Roman"/>
          <w:szCs w:val="18"/>
          <w:lang w:eastAsia="en-US"/>
        </w:rPr>
        <w:t>l</w:t>
      </w:r>
      <w:r w:rsidRPr="00AB2F7C">
        <w:rPr>
          <w:rFonts w:ascii="Times New Roman" w:eastAsiaTheme="minorHAnsi" w:hAnsi="Times New Roman"/>
          <w:szCs w:val="18"/>
          <w:lang w:eastAsia="en-US"/>
        </w:rPr>
        <w:t xml:space="preserve"> </w:t>
      </w:r>
      <w:r w:rsidR="00C00DF0" w:rsidRPr="00AB2F7C">
        <w:rPr>
          <w:rFonts w:ascii="Times New Roman" w:eastAsiaTheme="minorHAnsi" w:hAnsi="Times New Roman"/>
          <w:szCs w:val="18"/>
          <w:lang w:eastAsia="en-US"/>
        </w:rPr>
        <w:t>Prof. Enrico Reggiani riceve</w:t>
      </w:r>
      <w:r w:rsidRPr="00AB2F7C">
        <w:rPr>
          <w:rFonts w:ascii="Times New Roman" w:eastAsiaTheme="minorHAnsi" w:hAnsi="Times New Roman"/>
          <w:szCs w:val="18"/>
          <w:lang w:eastAsia="en-US"/>
        </w:rPr>
        <w:t xml:space="preserve"> gli studenti presso i</w:t>
      </w:r>
      <w:r w:rsidR="00C00DF0" w:rsidRPr="00AB2F7C">
        <w:rPr>
          <w:rFonts w:ascii="Times New Roman" w:eastAsiaTheme="minorHAnsi" w:hAnsi="Times New Roman"/>
          <w:szCs w:val="18"/>
          <w:lang w:eastAsia="en-US"/>
        </w:rPr>
        <w:t>l</w:t>
      </w:r>
      <w:r w:rsidRPr="00AB2F7C">
        <w:rPr>
          <w:rFonts w:ascii="Times New Roman" w:eastAsiaTheme="minorHAnsi" w:hAnsi="Times New Roman"/>
          <w:szCs w:val="18"/>
          <w:lang w:eastAsia="en-US"/>
        </w:rPr>
        <w:t xml:space="preserve"> </w:t>
      </w:r>
      <w:r w:rsidR="00C00DF0" w:rsidRPr="00AB2F7C">
        <w:rPr>
          <w:rFonts w:ascii="Times New Roman" w:eastAsiaTheme="minorHAnsi" w:hAnsi="Times New Roman"/>
          <w:szCs w:val="18"/>
          <w:lang w:eastAsia="en-US"/>
        </w:rPr>
        <w:t>suo</w:t>
      </w:r>
      <w:r w:rsidRPr="00AB2F7C">
        <w:rPr>
          <w:rFonts w:ascii="Times New Roman" w:eastAsiaTheme="minorHAnsi" w:hAnsi="Times New Roman"/>
          <w:szCs w:val="18"/>
          <w:lang w:eastAsia="en-US"/>
        </w:rPr>
        <w:t xml:space="preserve"> studi</w:t>
      </w:r>
      <w:r w:rsidR="00C00DF0" w:rsidRPr="00AB2F7C">
        <w:rPr>
          <w:rFonts w:ascii="Times New Roman" w:eastAsiaTheme="minorHAnsi" w:hAnsi="Times New Roman"/>
          <w:szCs w:val="18"/>
          <w:lang w:eastAsia="en-US"/>
        </w:rPr>
        <w:t>o</w:t>
      </w:r>
      <w:r w:rsidRPr="00AB2F7C">
        <w:rPr>
          <w:rFonts w:ascii="Times New Roman" w:eastAsiaTheme="minorHAnsi" w:hAnsi="Times New Roman"/>
          <w:szCs w:val="18"/>
          <w:lang w:eastAsia="en-US"/>
        </w:rPr>
        <w:t xml:space="preserve"> in Via Necchi, 9 (III</w:t>
      </w:r>
      <w:r w:rsidR="00C00DF0" w:rsidRPr="00AB2F7C">
        <w:rPr>
          <w:rFonts w:ascii="Times New Roman" w:eastAsiaTheme="minorHAnsi" w:hAnsi="Times New Roman"/>
          <w:szCs w:val="18"/>
          <w:lang w:eastAsia="en-US"/>
        </w:rPr>
        <w:t xml:space="preserve"> piano) come indicato nella sua pagina personale</w:t>
      </w:r>
      <w:r w:rsidRPr="00AB2F7C">
        <w:rPr>
          <w:rFonts w:ascii="Times New Roman" w:eastAsiaTheme="minorHAnsi" w:hAnsi="Times New Roman"/>
          <w:szCs w:val="18"/>
          <w:lang w:eastAsia="en-US"/>
        </w:rPr>
        <w:t xml:space="preserve">. </w:t>
      </w:r>
    </w:p>
    <w:p w14:paraId="6BC8F89E" w14:textId="17F6B9B1" w:rsidR="00380C01" w:rsidRDefault="00380C01">
      <w:pPr>
        <w:tabs>
          <w:tab w:val="clear" w:pos="284"/>
        </w:tabs>
        <w:spacing w:line="240" w:lineRule="auto"/>
        <w:jc w:val="left"/>
        <w:rPr>
          <w:rFonts w:eastAsiaTheme="minorHAnsi"/>
          <w:noProof/>
          <w:sz w:val="18"/>
          <w:szCs w:val="18"/>
          <w:lang w:eastAsia="en-US"/>
        </w:rPr>
      </w:pPr>
      <w:r>
        <w:rPr>
          <w:rFonts w:eastAsiaTheme="minorHAnsi"/>
          <w:szCs w:val="18"/>
          <w:lang w:eastAsia="en-US"/>
        </w:rPr>
        <w:br w:type="page"/>
      </w:r>
    </w:p>
    <w:p w14:paraId="48A2A02C" w14:textId="77777777" w:rsidR="00380C01" w:rsidRPr="003F596F" w:rsidRDefault="00380C01" w:rsidP="00380C01">
      <w:pPr>
        <w:pStyle w:val="Titolo1"/>
        <w:rPr>
          <w:color w:val="000000" w:themeColor="text1"/>
          <w:lang w:val="en-GB"/>
        </w:rPr>
      </w:pPr>
      <w:bookmarkStart w:id="5" w:name="_Toc83213608"/>
      <w:bookmarkStart w:id="6" w:name="_Toc107995177"/>
      <w:bookmarkStart w:id="7" w:name="_Toc107995323"/>
      <w:r w:rsidRPr="003F596F">
        <w:rPr>
          <w:color w:val="000000" w:themeColor="text1"/>
          <w:lang w:val="en-GB"/>
        </w:rPr>
        <w:lastRenderedPageBreak/>
        <w:t>English Language Practical Classes (Year 2, Three-year Course students)</w:t>
      </w:r>
      <w:bookmarkEnd w:id="5"/>
      <w:bookmarkEnd w:id="6"/>
      <w:bookmarkEnd w:id="7"/>
    </w:p>
    <w:p w14:paraId="21E79785" w14:textId="77777777" w:rsidR="00380C01" w:rsidRPr="003F596F" w:rsidRDefault="00380C01" w:rsidP="00380C01">
      <w:pPr>
        <w:pStyle w:val="Titolo2"/>
        <w:rPr>
          <w:color w:val="000000" w:themeColor="text1"/>
        </w:rPr>
      </w:pPr>
      <w:bookmarkStart w:id="8" w:name="_Toc83110533"/>
      <w:bookmarkStart w:id="9" w:name="_Toc83213609"/>
      <w:bookmarkStart w:id="10" w:name="_Toc107995178"/>
      <w:bookmarkStart w:id="11" w:name="_Toc107995324"/>
      <w:r w:rsidRPr="003F596F">
        <w:rPr>
          <w:color w:val="000000" w:themeColor="text1"/>
        </w:rPr>
        <w:t>Various professors:  (R. Baldi, L. Belloni,  P. Biancolini,  F. Bovone, N. Carlini, A. Fottrell, J. Hayne,  D. Lowry,  R. Magnaghi, S. Riglione, G. Taglialatela, N. Ross,  J. Villis, L. Williams)</w:t>
      </w:r>
      <w:bookmarkEnd w:id="8"/>
      <w:bookmarkEnd w:id="9"/>
      <w:bookmarkEnd w:id="10"/>
      <w:bookmarkEnd w:id="11"/>
    </w:p>
    <w:p w14:paraId="4CAC937F" w14:textId="77777777" w:rsidR="00380C01" w:rsidRPr="003F596F" w:rsidRDefault="00380C01" w:rsidP="00380C01">
      <w:pPr>
        <w:spacing w:before="240" w:after="120"/>
        <w:rPr>
          <w:b/>
          <w:i/>
          <w:color w:val="000000" w:themeColor="text1"/>
          <w:sz w:val="18"/>
          <w:lang w:val="en-US"/>
        </w:rPr>
      </w:pPr>
      <w:r w:rsidRPr="003F596F">
        <w:rPr>
          <w:b/>
          <w:i/>
          <w:color w:val="000000" w:themeColor="text1"/>
          <w:sz w:val="18"/>
          <w:lang w:val="en-US"/>
        </w:rPr>
        <w:t xml:space="preserve">COURSE AIMS AND INTENDED LEARNING OUTCOMES </w:t>
      </w:r>
    </w:p>
    <w:p w14:paraId="13A3423C" w14:textId="77777777" w:rsidR="00380C01" w:rsidRPr="003F596F" w:rsidRDefault="00380C01" w:rsidP="00380C01">
      <w:pPr>
        <w:rPr>
          <w:rFonts w:cs="Times"/>
          <w:color w:val="000000" w:themeColor="text1"/>
          <w:lang w:val="en-GB"/>
        </w:rPr>
      </w:pPr>
      <w:r w:rsidRPr="003F596F">
        <w:rPr>
          <w:color w:val="000000" w:themeColor="text1"/>
          <w:lang w:val="en-US"/>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w:t>
      </w:r>
      <w:r w:rsidRPr="003F596F">
        <w:rPr>
          <w:rFonts w:cs="Times"/>
          <w:color w:val="000000" w:themeColor="text1"/>
          <w:lang w:val="en-GB"/>
        </w:rPr>
        <w:t xml:space="preserve"> Students should reach level B2.2 in the Common European Framework of Reference for Languages.</w:t>
      </w:r>
    </w:p>
    <w:p w14:paraId="7930BC21" w14:textId="77777777" w:rsidR="00380C01" w:rsidRPr="003F596F" w:rsidRDefault="00380C01" w:rsidP="00380C01">
      <w:pPr>
        <w:rPr>
          <w:rFonts w:cs="Times"/>
          <w:color w:val="000000" w:themeColor="text1"/>
          <w:lang w:val="en-GB"/>
        </w:rPr>
      </w:pPr>
      <w:bookmarkStart w:id="12" w:name="_Toc425849866"/>
      <w:r w:rsidRPr="003F596F">
        <w:rPr>
          <w:rFonts w:cs="Times"/>
          <w:color w:val="000000" w:themeColor="text1"/>
          <w:lang w:val="en-GB"/>
        </w:rPr>
        <w:t>At the end of the course, students are expected to be able to:</w:t>
      </w:r>
    </w:p>
    <w:p w14:paraId="5DAE3100" w14:textId="77777777" w:rsidR="00380C01" w:rsidRPr="003F596F" w:rsidRDefault="00380C01" w:rsidP="00380C01">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demonstrate comprehension of a passage read aloud in various accents of English and the ability to transcribe the passage correctly in the Roman alphabet;</w:t>
      </w:r>
    </w:p>
    <w:p w14:paraId="7E9AC64E" w14:textId="77777777" w:rsidR="00380C01" w:rsidRPr="003F596F" w:rsidRDefault="00380C01" w:rsidP="00380C01">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demonstrate knowledge of the grammatical structures of English and areas of vocabulary contained in the course books by writing correct answers to comprehension questions referring to a written passage;</w:t>
      </w:r>
    </w:p>
    <w:p w14:paraId="12B6A177" w14:textId="77777777" w:rsidR="00380C01" w:rsidRPr="003F596F" w:rsidRDefault="00380C01" w:rsidP="00380C01">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 xml:space="preserve">summarise a written text correctly in English, showing knowledge of the grammatical and lexical cohesive devices of written English; </w:t>
      </w:r>
    </w:p>
    <w:p w14:paraId="035D00EA" w14:textId="77777777" w:rsidR="00380C01" w:rsidRPr="003F596F" w:rsidRDefault="00380C01" w:rsidP="00380C01">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translate a text from Italian to English demonstrating knowledge of grammatical structures and lexis taught at B2.2 level;</w:t>
      </w:r>
    </w:p>
    <w:p w14:paraId="21F8CAB4" w14:textId="77777777" w:rsidR="00380C01" w:rsidRPr="003F596F" w:rsidRDefault="00380C01" w:rsidP="00380C01">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prove their oral and aural comprehension skills at a B2.2 level.</w:t>
      </w:r>
    </w:p>
    <w:p w14:paraId="60852FFC" w14:textId="77777777" w:rsidR="00380C01" w:rsidRPr="003F596F" w:rsidRDefault="00380C01" w:rsidP="00380C01">
      <w:pPr>
        <w:rPr>
          <w:i/>
          <w:color w:val="000000" w:themeColor="text1"/>
          <w:lang w:val="en-US"/>
        </w:rPr>
      </w:pPr>
      <w:r w:rsidRPr="003F596F">
        <w:rPr>
          <w:i/>
          <w:color w:val="000000" w:themeColor="text1"/>
          <w:lang w:val="en-US"/>
        </w:rPr>
        <w:t>Transferable skills</w:t>
      </w:r>
    </w:p>
    <w:p w14:paraId="708EB328" w14:textId="77777777" w:rsidR="00380C01" w:rsidRPr="003F596F" w:rsidRDefault="00380C01" w:rsidP="00380C01">
      <w:pPr>
        <w:rPr>
          <w:color w:val="000000" w:themeColor="text1"/>
          <w:lang w:val="en-GB"/>
        </w:rPr>
      </w:pPr>
      <w:r w:rsidRPr="003F596F">
        <w:rPr>
          <w:color w:val="000000" w:themeColor="text1"/>
          <w:lang w:val="en-US"/>
        </w:rPr>
        <w:t>At the end of the course students are expected to have enhanced their communicative skills by participating actively in tasks in the classroom and at home.</w:t>
      </w:r>
    </w:p>
    <w:bookmarkEnd w:id="12"/>
    <w:p w14:paraId="2D7BF2DA" w14:textId="77777777" w:rsidR="00380C01" w:rsidRPr="003F596F" w:rsidRDefault="00380C01" w:rsidP="00380C01">
      <w:pPr>
        <w:spacing w:before="240" w:after="120"/>
        <w:rPr>
          <w:b/>
          <w:i/>
          <w:color w:val="000000" w:themeColor="text1"/>
          <w:sz w:val="18"/>
          <w:lang w:val="en-US"/>
        </w:rPr>
      </w:pPr>
      <w:r w:rsidRPr="003F596F">
        <w:rPr>
          <w:b/>
          <w:i/>
          <w:color w:val="000000" w:themeColor="text1"/>
          <w:sz w:val="18"/>
          <w:lang w:val="en-US"/>
        </w:rPr>
        <w:t>COURSE CONTENT</w:t>
      </w:r>
    </w:p>
    <w:p w14:paraId="07206FA3" w14:textId="77777777" w:rsidR="00380C01" w:rsidRPr="003F596F" w:rsidRDefault="00380C01" w:rsidP="00380C01">
      <w:pPr>
        <w:rPr>
          <w:color w:val="000000" w:themeColor="text1"/>
          <w:lang w:val="en-GB"/>
        </w:rPr>
      </w:pPr>
      <w:r w:rsidRPr="003F596F">
        <w:rPr>
          <w:color w:val="000000" w:themeColor="text1"/>
          <w:lang w:val="en-GB"/>
        </w:rPr>
        <w:t>–</w:t>
      </w:r>
      <w:r w:rsidRPr="003F596F">
        <w:rPr>
          <w:color w:val="000000" w:themeColor="text1"/>
          <w:lang w:val="en-GB"/>
        </w:rPr>
        <w:tab/>
        <w:t>Consolidation of grammatical knowledge and syntactic structures at B2.2 level</w:t>
      </w:r>
    </w:p>
    <w:p w14:paraId="02677CE9" w14:textId="77777777" w:rsidR="00380C01" w:rsidRPr="003F596F" w:rsidRDefault="00380C01" w:rsidP="00380C01">
      <w:pPr>
        <w:ind w:left="284" w:hanging="284"/>
        <w:rPr>
          <w:color w:val="000000" w:themeColor="text1"/>
          <w:lang w:val="en-GB"/>
        </w:rPr>
      </w:pPr>
      <w:r w:rsidRPr="003F596F">
        <w:rPr>
          <w:color w:val="000000" w:themeColor="text1"/>
          <w:lang w:val="en-GB"/>
        </w:rPr>
        <w:t>–</w:t>
      </w:r>
      <w:r w:rsidRPr="003F596F">
        <w:rPr>
          <w:color w:val="000000" w:themeColor="text1"/>
          <w:lang w:val="en-GB"/>
        </w:rPr>
        <w:tab/>
        <w:t>Broadening vocabulary, concentrating on collocations, phrasal verbs and idioms</w:t>
      </w:r>
    </w:p>
    <w:p w14:paraId="572FAF10" w14:textId="77777777" w:rsidR="00380C01" w:rsidRPr="003F596F" w:rsidRDefault="00380C01" w:rsidP="00380C01">
      <w:pPr>
        <w:ind w:left="284" w:hanging="284"/>
        <w:rPr>
          <w:color w:val="000000" w:themeColor="text1"/>
          <w:lang w:val="en-US"/>
        </w:rPr>
      </w:pPr>
      <w:r w:rsidRPr="003F596F">
        <w:rPr>
          <w:color w:val="000000" w:themeColor="text1"/>
          <w:lang w:val="en-GB"/>
        </w:rPr>
        <w:t>–</w:t>
      </w:r>
      <w:r w:rsidRPr="003F596F">
        <w:rPr>
          <w:color w:val="000000" w:themeColor="text1"/>
          <w:lang w:val="en-GB"/>
        </w:rPr>
        <w:tab/>
      </w:r>
      <w:r w:rsidRPr="003F596F">
        <w:rPr>
          <w:color w:val="000000" w:themeColor="text1"/>
          <w:lang w:val="en-US"/>
        </w:rPr>
        <w:t>Reading comprehension skills (e.g. skimming and scanning) of complex authentic written texts, identifying the key points, and summary writing</w:t>
      </w:r>
    </w:p>
    <w:p w14:paraId="5B5BF066" w14:textId="77777777" w:rsidR="00380C01" w:rsidRPr="003F596F" w:rsidRDefault="00380C01" w:rsidP="00380C01">
      <w:pPr>
        <w:ind w:left="284" w:hanging="284"/>
        <w:rPr>
          <w:color w:val="000000" w:themeColor="text1"/>
          <w:lang w:val="en-GB"/>
        </w:rPr>
      </w:pPr>
      <w:r w:rsidRPr="003F596F">
        <w:rPr>
          <w:color w:val="000000" w:themeColor="text1"/>
          <w:lang w:val="en-GB"/>
        </w:rPr>
        <w:t>–</w:t>
      </w:r>
      <w:r w:rsidRPr="003F596F">
        <w:rPr>
          <w:color w:val="000000" w:themeColor="text1"/>
          <w:lang w:val="en-GB"/>
        </w:rPr>
        <w:tab/>
        <w:t>Translation skills</w:t>
      </w:r>
    </w:p>
    <w:p w14:paraId="712265FF" w14:textId="77777777" w:rsidR="00380C01" w:rsidRPr="003F596F" w:rsidRDefault="00380C01" w:rsidP="00380C01">
      <w:pPr>
        <w:ind w:left="284" w:hanging="284"/>
        <w:rPr>
          <w:color w:val="000000" w:themeColor="text1"/>
          <w:lang w:val="en-GB"/>
        </w:rPr>
      </w:pPr>
      <w:r w:rsidRPr="003F596F">
        <w:rPr>
          <w:color w:val="000000" w:themeColor="text1"/>
          <w:lang w:val="en-GB"/>
        </w:rPr>
        <w:t>–</w:t>
      </w:r>
      <w:r w:rsidRPr="003F596F">
        <w:rPr>
          <w:color w:val="000000" w:themeColor="text1"/>
          <w:lang w:val="en-GB"/>
        </w:rPr>
        <w:tab/>
        <w:t>Practising the correct transcription of a text read aloud</w:t>
      </w:r>
    </w:p>
    <w:p w14:paraId="4FAFEBE2" w14:textId="77777777" w:rsidR="00380C01" w:rsidRPr="003F596F" w:rsidRDefault="00380C01" w:rsidP="00380C01">
      <w:pPr>
        <w:rPr>
          <w:color w:val="000000" w:themeColor="text1"/>
          <w:lang w:val="en-GB"/>
        </w:rPr>
      </w:pPr>
      <w:r w:rsidRPr="003F596F">
        <w:rPr>
          <w:color w:val="000000" w:themeColor="text1"/>
          <w:lang w:val="en-GB"/>
        </w:rPr>
        <w:t>–</w:t>
      </w:r>
      <w:r w:rsidRPr="003F596F">
        <w:rPr>
          <w:color w:val="000000" w:themeColor="text1"/>
          <w:lang w:val="en-GB"/>
        </w:rPr>
        <w:tab/>
        <w:t>Speaking and listening skills</w:t>
      </w:r>
    </w:p>
    <w:p w14:paraId="2AF92DDF" w14:textId="16F74257" w:rsidR="00380C01" w:rsidRPr="003F596F" w:rsidRDefault="00380C01" w:rsidP="00380C01">
      <w:pPr>
        <w:spacing w:before="240" w:after="120"/>
        <w:rPr>
          <w:b/>
          <w:i/>
          <w:color w:val="000000" w:themeColor="text1"/>
          <w:sz w:val="18"/>
          <w:lang w:val="en-US"/>
        </w:rPr>
      </w:pPr>
      <w:r w:rsidRPr="003F596F">
        <w:rPr>
          <w:b/>
          <w:i/>
          <w:color w:val="000000" w:themeColor="text1"/>
          <w:sz w:val="18"/>
          <w:lang w:val="en-US"/>
        </w:rPr>
        <w:lastRenderedPageBreak/>
        <w:t>READING LIST</w:t>
      </w:r>
      <w:r w:rsidR="00312258">
        <w:rPr>
          <w:rStyle w:val="Rimandonotaapidipagina"/>
          <w:b/>
          <w:i/>
          <w:color w:val="000000" w:themeColor="text1"/>
          <w:sz w:val="18"/>
          <w:lang w:val="en-US"/>
        </w:rPr>
        <w:footnoteReference w:id="2"/>
      </w:r>
    </w:p>
    <w:p w14:paraId="346185A6" w14:textId="77777777" w:rsidR="00380C01" w:rsidRPr="003F596F" w:rsidRDefault="00380C01" w:rsidP="00380C01">
      <w:pPr>
        <w:pStyle w:val="Testo1"/>
        <w:ind w:firstLine="0"/>
        <w:rPr>
          <w:color w:val="000000" w:themeColor="text1"/>
          <w:lang w:val="en-US"/>
        </w:rPr>
      </w:pPr>
      <w:r w:rsidRPr="003F596F">
        <w:rPr>
          <w:color w:val="000000" w:themeColor="text1"/>
          <w:lang w:val="en-US"/>
        </w:rPr>
        <w:t>Compulsory texts for all classes</w:t>
      </w:r>
    </w:p>
    <w:p w14:paraId="1C510FA4" w14:textId="2C8A2F02" w:rsidR="00380C01" w:rsidRPr="003F596F" w:rsidRDefault="00380C01" w:rsidP="00380C01">
      <w:pPr>
        <w:pStyle w:val="Testo1"/>
        <w:spacing w:line="240" w:lineRule="atLeast"/>
        <w:rPr>
          <w:color w:val="000000" w:themeColor="text1"/>
          <w:spacing w:val="-5"/>
          <w:lang w:val="en-US"/>
        </w:rPr>
      </w:pPr>
      <w:r w:rsidRPr="003F596F">
        <w:rPr>
          <w:smallCaps/>
          <w:color w:val="000000" w:themeColor="text1"/>
          <w:spacing w:val="-5"/>
          <w:sz w:val="16"/>
          <w:lang w:val="en-US"/>
        </w:rPr>
        <w:t>P. Dummett-J. Hughes-H. Stephenson,</w:t>
      </w:r>
      <w:r w:rsidRPr="003F596F">
        <w:rPr>
          <w:i/>
          <w:color w:val="000000" w:themeColor="text1"/>
          <w:spacing w:val="-5"/>
          <w:lang w:val="en-US"/>
        </w:rPr>
        <w:t xml:space="preserve"> Life Advanced with DVD (Student Book, app and ebook),</w:t>
      </w:r>
      <w:r w:rsidRPr="003F596F">
        <w:rPr>
          <w:color w:val="000000" w:themeColor="text1"/>
          <w:spacing w:val="-5"/>
          <w:lang w:val="en-US"/>
        </w:rPr>
        <w:t xml:space="preserve"> Heinle, New edition.  </w:t>
      </w:r>
      <w:r w:rsidR="00312258">
        <w:rPr>
          <w:color w:val="000000" w:themeColor="text1"/>
          <w:spacing w:val="-5"/>
          <w:lang w:val="en-US"/>
        </w:rPr>
        <w:t xml:space="preserve"> </w:t>
      </w:r>
      <w:hyperlink r:id="rId12" w:history="1">
        <w:r w:rsidR="00312258" w:rsidRPr="00312258">
          <w:rPr>
            <w:rStyle w:val="Collegamentoipertestuale"/>
            <w:rFonts w:ascii="Times New Roman" w:hAnsi="Times New Roman"/>
            <w:i/>
            <w:sz w:val="16"/>
            <w:szCs w:val="16"/>
          </w:rPr>
          <w:t>Acquista da VP</w:t>
        </w:r>
      </w:hyperlink>
    </w:p>
    <w:p w14:paraId="6CD1D45A" w14:textId="4049790D" w:rsidR="00380C01" w:rsidRPr="003F596F" w:rsidRDefault="00380C01" w:rsidP="00380C01">
      <w:pPr>
        <w:pStyle w:val="Testo1"/>
        <w:spacing w:line="240" w:lineRule="atLeast"/>
        <w:rPr>
          <w:color w:val="000000" w:themeColor="text1"/>
          <w:spacing w:val="-5"/>
          <w:lang w:val="en-US"/>
        </w:rPr>
      </w:pPr>
      <w:r w:rsidRPr="003F596F">
        <w:rPr>
          <w:smallCaps/>
          <w:color w:val="000000" w:themeColor="text1"/>
          <w:spacing w:val="-5"/>
          <w:sz w:val="16"/>
          <w:lang w:val="en-US"/>
        </w:rPr>
        <w:t>M. Vince,</w:t>
      </w:r>
      <w:r w:rsidRPr="003F596F">
        <w:rPr>
          <w:i/>
          <w:color w:val="000000" w:themeColor="text1"/>
          <w:spacing w:val="-5"/>
          <w:lang w:val="en-US"/>
        </w:rPr>
        <w:t xml:space="preserve"> Advanced Language Practice,</w:t>
      </w:r>
      <w:r w:rsidRPr="003F596F">
        <w:rPr>
          <w:color w:val="000000" w:themeColor="text1"/>
          <w:spacing w:val="-5"/>
          <w:lang w:val="en-US"/>
        </w:rPr>
        <w:t xml:space="preserve"> Macmillan, latest edition with key. </w:t>
      </w:r>
      <w:r w:rsidR="00312258">
        <w:rPr>
          <w:color w:val="000000" w:themeColor="text1"/>
          <w:spacing w:val="-5"/>
          <w:lang w:val="en-US"/>
        </w:rPr>
        <w:t xml:space="preserve"> </w:t>
      </w:r>
      <w:hyperlink r:id="rId13" w:history="1">
        <w:r w:rsidR="00312258" w:rsidRPr="00312258">
          <w:rPr>
            <w:rStyle w:val="Collegamentoipertestuale"/>
            <w:rFonts w:ascii="Times New Roman" w:hAnsi="Times New Roman"/>
            <w:i/>
            <w:sz w:val="16"/>
            <w:szCs w:val="16"/>
          </w:rPr>
          <w:t>Acquista da VP</w:t>
        </w:r>
      </w:hyperlink>
    </w:p>
    <w:p w14:paraId="48CC6F5D" w14:textId="77777777" w:rsidR="00380C01" w:rsidRPr="003F596F" w:rsidRDefault="00380C01" w:rsidP="00380C01">
      <w:pPr>
        <w:pStyle w:val="Testo1"/>
        <w:spacing w:line="240" w:lineRule="atLeast"/>
        <w:rPr>
          <w:color w:val="000000" w:themeColor="text1"/>
          <w:spacing w:val="-5"/>
          <w:lang w:val="en-US"/>
        </w:rPr>
      </w:pPr>
      <w:r w:rsidRPr="003F596F">
        <w:rPr>
          <w:smallCaps/>
          <w:color w:val="000000" w:themeColor="text1"/>
          <w:spacing w:val="-5"/>
          <w:sz w:val="16"/>
          <w:lang w:val="en-US"/>
        </w:rPr>
        <w:t>Further materials for oral skills will be communicated via Blackboard.</w:t>
      </w:r>
    </w:p>
    <w:p w14:paraId="65D92790" w14:textId="77777777" w:rsidR="00380C01" w:rsidRPr="003F596F" w:rsidRDefault="00380C01" w:rsidP="00380C01">
      <w:pPr>
        <w:pStyle w:val="Testo1"/>
        <w:rPr>
          <w:color w:val="000000" w:themeColor="text1"/>
          <w:lang w:val="en-US"/>
        </w:rPr>
      </w:pPr>
      <w:r w:rsidRPr="003F596F">
        <w:rPr>
          <w:color w:val="000000" w:themeColor="text1"/>
          <w:lang w:val="en-US"/>
        </w:rPr>
        <w:t>Students are advised to buy the latest edition of both a monolingual and a bilingual dictionary which will last throughout their student career.</w:t>
      </w:r>
    </w:p>
    <w:p w14:paraId="56CFA4EA" w14:textId="77777777" w:rsidR="00380C01" w:rsidRPr="003F596F" w:rsidRDefault="00380C01" w:rsidP="00380C01">
      <w:pPr>
        <w:pStyle w:val="Testo1"/>
        <w:rPr>
          <w:color w:val="000000" w:themeColor="text1"/>
        </w:rPr>
      </w:pPr>
      <w:r w:rsidRPr="003F596F">
        <w:rPr>
          <w:i/>
          <w:color w:val="000000" w:themeColor="text1"/>
          <w:lang w:val="en-US"/>
        </w:rPr>
        <w:tab/>
      </w:r>
      <w:r w:rsidRPr="003F596F">
        <w:rPr>
          <w:color w:val="000000" w:themeColor="text1"/>
        </w:rPr>
        <w:t>Recommended bilingual dictionaries:</w:t>
      </w:r>
    </w:p>
    <w:p w14:paraId="76F68A88" w14:textId="77777777" w:rsidR="00380C01" w:rsidRPr="003F596F" w:rsidRDefault="00380C01" w:rsidP="00380C01">
      <w:pPr>
        <w:pStyle w:val="Testo1"/>
        <w:rPr>
          <w:color w:val="000000" w:themeColor="text1"/>
        </w:rPr>
      </w:pPr>
      <w:r w:rsidRPr="003F596F">
        <w:rPr>
          <w:i/>
          <w:color w:val="000000" w:themeColor="text1"/>
        </w:rPr>
        <w:t>Il Sansoni Italiano-Inglese</w:t>
      </w:r>
      <w:r w:rsidRPr="003F596F">
        <w:rPr>
          <w:color w:val="000000" w:themeColor="text1"/>
        </w:rPr>
        <w:t>, Sansoni</w:t>
      </w:r>
    </w:p>
    <w:p w14:paraId="6B2D8854" w14:textId="77777777" w:rsidR="00380C01" w:rsidRPr="003F596F" w:rsidRDefault="00380C01" w:rsidP="00380C01">
      <w:pPr>
        <w:pStyle w:val="Testo1"/>
        <w:rPr>
          <w:color w:val="000000" w:themeColor="text1"/>
        </w:rPr>
      </w:pPr>
      <w:r w:rsidRPr="003F596F">
        <w:rPr>
          <w:i/>
          <w:color w:val="000000" w:themeColor="text1"/>
        </w:rPr>
        <w:t>Grande Dizionario Hoepli Inglese con CD-ROM</w:t>
      </w:r>
      <w:r w:rsidRPr="003F596F">
        <w:rPr>
          <w:color w:val="000000" w:themeColor="text1"/>
        </w:rPr>
        <w:t>, Hoepli.</w:t>
      </w:r>
    </w:p>
    <w:p w14:paraId="4CD3E158" w14:textId="77777777" w:rsidR="00380C01" w:rsidRPr="003F596F" w:rsidRDefault="00380C01" w:rsidP="00380C01">
      <w:pPr>
        <w:pStyle w:val="Testo1"/>
        <w:rPr>
          <w:color w:val="000000" w:themeColor="text1"/>
        </w:rPr>
      </w:pPr>
      <w:r w:rsidRPr="003F596F">
        <w:rPr>
          <w:i/>
          <w:color w:val="000000" w:themeColor="text1"/>
        </w:rPr>
        <w:t>Il Dizionario Inglese Italiano Ragazzini</w:t>
      </w:r>
      <w:r w:rsidRPr="003F596F">
        <w:rPr>
          <w:color w:val="000000" w:themeColor="text1"/>
        </w:rPr>
        <w:t>, Zanichelli.</w:t>
      </w:r>
    </w:p>
    <w:p w14:paraId="7778DD48" w14:textId="77777777" w:rsidR="00380C01" w:rsidRPr="003F596F" w:rsidRDefault="00380C01" w:rsidP="00380C01">
      <w:pPr>
        <w:pStyle w:val="Testo1"/>
        <w:rPr>
          <w:color w:val="000000" w:themeColor="text1"/>
        </w:rPr>
      </w:pPr>
      <w:r w:rsidRPr="003F596F">
        <w:rPr>
          <w:i/>
          <w:color w:val="000000" w:themeColor="text1"/>
        </w:rPr>
        <w:t>Oxford Paravia. Il dizionario inglese-italiano, italiano-inglese</w:t>
      </w:r>
      <w:r w:rsidRPr="003F596F">
        <w:rPr>
          <w:color w:val="000000" w:themeColor="text1"/>
        </w:rPr>
        <w:t>.</w:t>
      </w:r>
    </w:p>
    <w:p w14:paraId="72CE1E12" w14:textId="77777777" w:rsidR="00380C01" w:rsidRPr="003F596F" w:rsidRDefault="00380C01" w:rsidP="00380C01">
      <w:pPr>
        <w:pStyle w:val="Testo1"/>
        <w:rPr>
          <w:color w:val="000000" w:themeColor="text1"/>
          <w:lang w:val="en-US"/>
        </w:rPr>
      </w:pPr>
      <w:r w:rsidRPr="003F596F">
        <w:rPr>
          <w:color w:val="000000" w:themeColor="text1"/>
        </w:rPr>
        <w:tab/>
      </w:r>
      <w:r w:rsidRPr="003F596F">
        <w:rPr>
          <w:color w:val="000000" w:themeColor="text1"/>
          <w:lang w:val="en-US"/>
        </w:rPr>
        <w:t>Recommended monolingual dictionaries:</w:t>
      </w:r>
    </w:p>
    <w:p w14:paraId="68648FBF" w14:textId="31EE0FF1" w:rsidR="00380C01" w:rsidRPr="00312258" w:rsidRDefault="00380C01" w:rsidP="00380C01">
      <w:pPr>
        <w:pStyle w:val="Testo1"/>
        <w:rPr>
          <w:color w:val="000000" w:themeColor="text1"/>
          <w:lang w:val="en-US"/>
        </w:rPr>
      </w:pPr>
      <w:r w:rsidRPr="003F596F">
        <w:rPr>
          <w:i/>
          <w:color w:val="000000" w:themeColor="text1"/>
          <w:lang w:val="en-US"/>
        </w:rPr>
        <w:t>Advanced Dictionary</w:t>
      </w:r>
      <w:r w:rsidRPr="003F596F">
        <w:rPr>
          <w:color w:val="000000" w:themeColor="text1"/>
          <w:lang w:val="en-US"/>
        </w:rPr>
        <w:t>, Collins Cobuild.</w:t>
      </w:r>
      <w:r w:rsidR="00312258">
        <w:rPr>
          <w:color w:val="000000" w:themeColor="text1"/>
          <w:lang w:val="en-US"/>
        </w:rPr>
        <w:t xml:space="preserve"> </w:t>
      </w:r>
      <w:hyperlink r:id="rId14" w:history="1">
        <w:r w:rsidR="00312258" w:rsidRPr="00312258">
          <w:rPr>
            <w:rStyle w:val="Collegamentoipertestuale"/>
            <w:rFonts w:ascii="Times New Roman" w:hAnsi="Times New Roman"/>
            <w:i/>
            <w:sz w:val="16"/>
            <w:szCs w:val="16"/>
            <w:lang w:val="en-US"/>
          </w:rPr>
          <w:t>Acquista da VP</w:t>
        </w:r>
      </w:hyperlink>
    </w:p>
    <w:p w14:paraId="74EB9249" w14:textId="65E1E20E" w:rsidR="00380C01" w:rsidRPr="00312258" w:rsidRDefault="00380C01" w:rsidP="00380C01">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Cambridge, 2010.</w:t>
      </w:r>
      <w:r w:rsidR="00312258">
        <w:rPr>
          <w:color w:val="000000" w:themeColor="text1"/>
          <w:lang w:val="en-US"/>
        </w:rPr>
        <w:t xml:space="preserve"> </w:t>
      </w:r>
      <w:hyperlink r:id="rId15" w:history="1">
        <w:r w:rsidR="00312258" w:rsidRPr="00312258">
          <w:rPr>
            <w:rStyle w:val="Collegamentoipertestuale"/>
            <w:rFonts w:ascii="Times New Roman" w:hAnsi="Times New Roman"/>
            <w:i/>
            <w:sz w:val="16"/>
            <w:szCs w:val="16"/>
            <w:lang w:val="en-US"/>
          </w:rPr>
          <w:t>Acquista da VP</w:t>
        </w:r>
      </w:hyperlink>
    </w:p>
    <w:p w14:paraId="0C57FD0C" w14:textId="08A0478C" w:rsidR="00380C01" w:rsidRPr="00312258" w:rsidRDefault="00380C01" w:rsidP="00380C01">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Oxford, 2010.</w:t>
      </w:r>
      <w:r w:rsidR="00312258">
        <w:rPr>
          <w:color w:val="000000" w:themeColor="text1"/>
          <w:lang w:val="en-US"/>
        </w:rPr>
        <w:t xml:space="preserve"> </w:t>
      </w:r>
      <w:hyperlink r:id="rId16" w:history="1">
        <w:r w:rsidR="00312258" w:rsidRPr="00312258">
          <w:rPr>
            <w:rStyle w:val="Collegamentoipertestuale"/>
            <w:rFonts w:ascii="Times New Roman" w:hAnsi="Times New Roman"/>
            <w:i/>
            <w:sz w:val="16"/>
            <w:szCs w:val="16"/>
            <w:lang w:val="en-US"/>
          </w:rPr>
          <w:t>Acquista da VP</w:t>
        </w:r>
      </w:hyperlink>
    </w:p>
    <w:p w14:paraId="26937906" w14:textId="77777777" w:rsidR="00380C01" w:rsidRPr="003F596F" w:rsidRDefault="00380C01" w:rsidP="00380C01">
      <w:pPr>
        <w:pStyle w:val="Testo1"/>
        <w:rPr>
          <w:color w:val="000000" w:themeColor="text1"/>
          <w:lang w:val="en-US"/>
        </w:rPr>
      </w:pPr>
      <w:r w:rsidRPr="003F596F">
        <w:rPr>
          <w:i/>
          <w:color w:val="000000" w:themeColor="text1"/>
          <w:lang w:val="en-US"/>
        </w:rPr>
        <w:t>English Dictionary for Advanced Learners</w:t>
      </w:r>
      <w:r w:rsidRPr="003F596F">
        <w:rPr>
          <w:color w:val="000000" w:themeColor="text1"/>
          <w:lang w:val="en-US"/>
        </w:rPr>
        <w:t>, Macmillan.</w:t>
      </w:r>
    </w:p>
    <w:p w14:paraId="02968F7C" w14:textId="77777777" w:rsidR="00380C01" w:rsidRPr="003F596F" w:rsidRDefault="00380C01" w:rsidP="00380C01">
      <w:pPr>
        <w:pStyle w:val="Testo1"/>
        <w:rPr>
          <w:color w:val="000000" w:themeColor="text1"/>
          <w:lang w:val="en-US"/>
        </w:rPr>
      </w:pPr>
      <w:r w:rsidRPr="003F596F">
        <w:rPr>
          <w:i/>
          <w:color w:val="000000" w:themeColor="text1"/>
          <w:lang w:val="en-US"/>
        </w:rPr>
        <w:t>Longman Dictionary of Contemporary English</w:t>
      </w:r>
      <w:r w:rsidRPr="003F596F">
        <w:rPr>
          <w:color w:val="000000" w:themeColor="text1"/>
          <w:lang w:val="en-US"/>
        </w:rPr>
        <w:t>.</w:t>
      </w:r>
    </w:p>
    <w:p w14:paraId="650B3347" w14:textId="77777777" w:rsidR="00380C01" w:rsidRPr="003F596F" w:rsidRDefault="00380C01" w:rsidP="00380C01">
      <w:pPr>
        <w:spacing w:before="240" w:after="120"/>
        <w:rPr>
          <w:b/>
          <w:i/>
          <w:color w:val="000000" w:themeColor="text1"/>
          <w:sz w:val="18"/>
          <w:lang w:val="en-US"/>
        </w:rPr>
      </w:pPr>
      <w:r w:rsidRPr="003F596F">
        <w:rPr>
          <w:b/>
          <w:i/>
          <w:color w:val="000000" w:themeColor="text1"/>
          <w:sz w:val="18"/>
          <w:lang w:val="en-US"/>
        </w:rPr>
        <w:t>TEACHING METHOD</w:t>
      </w:r>
    </w:p>
    <w:p w14:paraId="79BB2394" w14:textId="77777777" w:rsidR="00380C01" w:rsidRPr="003F596F" w:rsidRDefault="00380C01" w:rsidP="00380C01">
      <w:pPr>
        <w:pStyle w:val="Testo2"/>
        <w:rPr>
          <w:color w:val="000000" w:themeColor="text1"/>
          <w:lang w:val="en-US"/>
        </w:rPr>
      </w:pPr>
      <w:r w:rsidRPr="003F596F">
        <w:rPr>
          <w:color w:val="000000" w:themeColor="text1"/>
          <w:lang w:val="en-US"/>
        </w:rPr>
        <w:t xml:space="preserve">Students are divided by alphabetical order of their surname into 12 equally sized groups, and are required to remain in their groups for 6 hours of lessons per week. </w:t>
      </w:r>
    </w:p>
    <w:p w14:paraId="1B50CE1E" w14:textId="77777777" w:rsidR="00380C01" w:rsidRPr="003F596F" w:rsidRDefault="00380C01" w:rsidP="00380C01">
      <w:pPr>
        <w:pStyle w:val="Testo2"/>
        <w:rPr>
          <w:color w:val="000000" w:themeColor="text1"/>
          <w:lang w:val="en-US"/>
        </w:rPr>
      </w:pPr>
      <w:r w:rsidRPr="003F596F">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0600175D" w14:textId="77777777" w:rsidR="00380C01" w:rsidRPr="003F596F" w:rsidRDefault="00380C01" w:rsidP="00380C01">
      <w:pPr>
        <w:pStyle w:val="Testo2"/>
        <w:rPr>
          <w:color w:val="000000" w:themeColor="text1"/>
          <w:lang w:val="en-US"/>
        </w:rPr>
      </w:pPr>
      <w:r w:rsidRPr="003F596F">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4C8D02AE" w14:textId="77777777" w:rsidR="00380C01" w:rsidRPr="003F596F" w:rsidRDefault="00380C01" w:rsidP="00380C01">
      <w:pPr>
        <w:spacing w:before="240" w:after="120"/>
        <w:rPr>
          <w:b/>
          <w:i/>
          <w:color w:val="000000" w:themeColor="text1"/>
          <w:sz w:val="18"/>
          <w:lang w:val="en-US"/>
        </w:rPr>
      </w:pPr>
      <w:r w:rsidRPr="003F596F">
        <w:rPr>
          <w:b/>
          <w:i/>
          <w:color w:val="000000" w:themeColor="text1"/>
          <w:sz w:val="18"/>
          <w:lang w:val="en-US"/>
        </w:rPr>
        <w:lastRenderedPageBreak/>
        <w:t>ASSESSMENT METHOD AND CRITERIA</w:t>
      </w:r>
    </w:p>
    <w:p w14:paraId="58ACBA61" w14:textId="77777777" w:rsidR="00380C01" w:rsidRPr="003F596F" w:rsidRDefault="00380C01" w:rsidP="00380C01">
      <w:pPr>
        <w:pStyle w:val="Testo2"/>
        <w:rPr>
          <w:color w:val="000000" w:themeColor="text1"/>
          <w:lang w:val="en-US"/>
        </w:rPr>
      </w:pPr>
      <w:r w:rsidRPr="003F596F">
        <w:rPr>
          <w:color w:val="000000" w:themeColor="text1"/>
          <w:lang w:val="en-US"/>
        </w:rPr>
        <w:t>Students take a written test (</w:t>
      </w:r>
      <w:r w:rsidRPr="003F596F">
        <w:rPr>
          <w:i/>
          <w:iCs/>
          <w:color w:val="000000" w:themeColor="text1"/>
          <w:lang w:val="en-US"/>
        </w:rPr>
        <w:t>prova intermedia scritta</w:t>
      </w:r>
      <w:r w:rsidRPr="003F596F">
        <w:rPr>
          <w:color w:val="000000" w:themeColor="text1"/>
          <w:lang w:val="en-US"/>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exercises. Listening comprehension, spelling and punctuation are tested through a dictation exercise. </w:t>
      </w:r>
    </w:p>
    <w:p w14:paraId="75770E07" w14:textId="77777777" w:rsidR="00380C01" w:rsidRPr="003F596F" w:rsidRDefault="00380C01" w:rsidP="00380C01">
      <w:pPr>
        <w:pStyle w:val="Testo2"/>
        <w:rPr>
          <w:color w:val="000000" w:themeColor="text1"/>
          <w:lang w:val="en-US"/>
        </w:rPr>
      </w:pPr>
      <w:r w:rsidRPr="003F596F">
        <w:rPr>
          <w:color w:val="000000" w:themeColor="text1"/>
          <w:lang w:val="en-US"/>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sidRPr="003F596F">
        <w:rPr>
          <w:i/>
          <w:iCs/>
          <w:color w:val="000000" w:themeColor="text1"/>
          <w:lang w:val="en-US"/>
        </w:rPr>
        <w:t>media ponderata</w:t>
      </w:r>
      <w:r w:rsidRPr="003F596F">
        <w:rPr>
          <w:color w:val="000000" w:themeColor="text1"/>
          <w:lang w:val="en-US"/>
        </w:rPr>
        <w:t xml:space="preserve">) for language skills, in which the written mark is worth 1/3 and the oral mark 2/3. This weighted average contributes to the final mark (the written test counts for up to 1/6 and the oral test for up to 2/6 of the final mark), which is obtained after taking the exam in Morphosyntax-Lexis or Literature. </w:t>
      </w:r>
    </w:p>
    <w:p w14:paraId="736206DF" w14:textId="77777777" w:rsidR="00380C01" w:rsidRPr="003F596F" w:rsidRDefault="00380C01" w:rsidP="00380C01">
      <w:pPr>
        <w:spacing w:before="240" w:after="120"/>
        <w:rPr>
          <w:b/>
          <w:i/>
          <w:color w:val="000000" w:themeColor="text1"/>
          <w:sz w:val="18"/>
          <w:lang w:val="en-US"/>
        </w:rPr>
      </w:pPr>
      <w:r w:rsidRPr="003F596F">
        <w:rPr>
          <w:b/>
          <w:i/>
          <w:color w:val="000000" w:themeColor="text1"/>
          <w:sz w:val="18"/>
          <w:lang w:val="en-US"/>
        </w:rPr>
        <w:t>NOTES AND PREREQUISITES</w:t>
      </w:r>
    </w:p>
    <w:p w14:paraId="12AE7B3F" w14:textId="77777777" w:rsidR="00380C01" w:rsidRPr="003F596F" w:rsidRDefault="00380C01" w:rsidP="00380C01">
      <w:pPr>
        <w:pStyle w:val="Testo2"/>
        <w:rPr>
          <w:color w:val="000000" w:themeColor="text1"/>
          <w:szCs w:val="18"/>
          <w:lang w:val="en-US" w:eastAsia="en-US"/>
        </w:rPr>
      </w:pPr>
      <w:r w:rsidRPr="003F596F">
        <w:rPr>
          <w:color w:val="000000" w:themeColor="text1"/>
          <w:szCs w:val="18"/>
          <w:lang w:val="en-US" w:eastAsia="en-US"/>
        </w:rPr>
        <w:t>The reference point for the organisation of the English Language courses is the email address: celi.inglese</w:t>
      </w:r>
      <w:hyperlink r:id="rId17" w:history="1">
        <w:r w:rsidRPr="003F596F">
          <w:rPr>
            <w:color w:val="000000" w:themeColor="text1"/>
            <w:lang w:val="en-US" w:eastAsia="en-US"/>
          </w:rPr>
          <w:t>@unicatt.it</w:t>
        </w:r>
      </w:hyperlink>
      <w:r w:rsidRPr="003F596F">
        <w:rPr>
          <w:color w:val="000000" w:themeColor="text1"/>
          <w:szCs w:val="18"/>
          <w:lang w:val="en-US" w:eastAsia="en-US"/>
        </w:rPr>
        <w:t xml:space="preserve"> which is managed by the coordinator, prof. Jane Christopher.</w:t>
      </w:r>
      <w:r w:rsidRPr="003F596F">
        <w:rPr>
          <w:color w:val="000000" w:themeColor="text1"/>
          <w:lang w:val="en-GB"/>
        </w:rPr>
        <w:t xml:space="preserve">  The president of the final exam commission coincides with the name of a professor of English linguistics (in the second year, Prof. Francesca Seracini), but the president cannot answer questions about language courses, groups or exams. </w:t>
      </w:r>
    </w:p>
    <w:p w14:paraId="4ABAD875" w14:textId="77777777" w:rsidR="00380C01" w:rsidRPr="003F596F" w:rsidRDefault="00380C01" w:rsidP="00380C01">
      <w:pPr>
        <w:pStyle w:val="Testo2"/>
        <w:rPr>
          <w:color w:val="000000" w:themeColor="text1"/>
          <w:lang w:val="en-US"/>
        </w:rPr>
      </w:pPr>
      <w:r w:rsidRPr="003F596F">
        <w:rPr>
          <w:color w:val="000000" w:themeColor="text1"/>
          <w:lang w:val="en-US"/>
        </w:rPr>
        <w:t>Students enrolled in the second year who have not passed the first year written/oral exam should attend the remedial course (</w:t>
      </w:r>
      <w:r w:rsidRPr="003F596F">
        <w:rPr>
          <w:i/>
          <w:color w:val="000000" w:themeColor="text1"/>
          <w:lang w:val="en-US"/>
        </w:rPr>
        <w:t>corso di recupero</w:t>
      </w:r>
      <w:r w:rsidRPr="003F596F">
        <w:rPr>
          <w:color w:val="000000" w:themeColor="text1"/>
          <w:lang w:val="en-US"/>
        </w:rPr>
        <w:t>), organised in both semesters.</w:t>
      </w:r>
    </w:p>
    <w:p w14:paraId="7D0EDFA9" w14:textId="77777777" w:rsidR="00380C01" w:rsidRPr="003F596F" w:rsidRDefault="00380C01" w:rsidP="00380C01">
      <w:pPr>
        <w:pStyle w:val="Testo2"/>
        <w:ind w:firstLine="0"/>
        <w:rPr>
          <w:color w:val="000000" w:themeColor="text1"/>
          <w:lang w:val="en-US"/>
        </w:rPr>
      </w:pPr>
      <w:r w:rsidRPr="003F596F">
        <w:rPr>
          <w:i/>
          <w:color w:val="000000" w:themeColor="text1"/>
          <w:lang w:val="en-US"/>
        </w:rPr>
        <w:t>Biennalisti</w:t>
      </w:r>
      <w:r w:rsidRPr="003F596F">
        <w:rPr>
          <w:color w:val="000000" w:themeColor="text1"/>
          <w:lang w:val="en-US"/>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3EA74A75" w14:textId="77777777" w:rsidR="00380C01" w:rsidRPr="003F596F" w:rsidRDefault="00380C01" w:rsidP="00380C01">
      <w:pPr>
        <w:pStyle w:val="Testo2"/>
        <w:spacing w:before="120"/>
        <w:rPr>
          <w:i/>
          <w:color w:val="000000" w:themeColor="text1"/>
          <w:lang w:val="en-US"/>
        </w:rPr>
      </w:pPr>
      <w:r w:rsidRPr="003F596F">
        <w:rPr>
          <w:i/>
          <w:color w:val="000000" w:themeColor="text1"/>
          <w:lang w:val="en-US"/>
        </w:rPr>
        <w:t>Place and time of consultation hours</w:t>
      </w:r>
    </w:p>
    <w:p w14:paraId="32E05248" w14:textId="77777777" w:rsidR="00380C01" w:rsidRPr="003F596F" w:rsidRDefault="00380C01" w:rsidP="00380C01">
      <w:pPr>
        <w:pStyle w:val="Testo2"/>
        <w:rPr>
          <w:color w:val="000000" w:themeColor="text1"/>
          <w:lang w:val="en-US"/>
        </w:rPr>
      </w:pPr>
      <w:r w:rsidRPr="003F596F">
        <w:rPr>
          <w:color w:val="000000" w:themeColor="text1"/>
          <w:lang w:val="en-US"/>
        </w:rPr>
        <w:t>The language teachers are available to talk to students after lessons.</w:t>
      </w:r>
    </w:p>
    <w:p w14:paraId="62C15D96" w14:textId="77777777" w:rsidR="00380C01" w:rsidRPr="00312258" w:rsidRDefault="00380C01" w:rsidP="00380C01">
      <w:pPr>
        <w:tabs>
          <w:tab w:val="clear" w:pos="284"/>
        </w:tabs>
        <w:spacing w:line="240" w:lineRule="auto"/>
        <w:jc w:val="left"/>
        <w:rPr>
          <w:noProof/>
          <w:sz w:val="18"/>
          <w:lang w:val="en-US"/>
        </w:rPr>
      </w:pPr>
      <w:r w:rsidRPr="00312258">
        <w:rPr>
          <w:lang w:val="en-US"/>
        </w:rPr>
        <w:br w:type="page"/>
      </w:r>
    </w:p>
    <w:p w14:paraId="2F301DA2" w14:textId="77777777" w:rsidR="00380C01" w:rsidRPr="0099583A" w:rsidRDefault="00380C01" w:rsidP="00380C01">
      <w:pPr>
        <w:spacing w:before="480"/>
        <w:outlineLvl w:val="0"/>
        <w:rPr>
          <w:b/>
          <w:noProof/>
          <w:lang w:val="en-GB"/>
        </w:rPr>
      </w:pPr>
      <w:bookmarkStart w:id="13" w:name="_Toc46156803"/>
      <w:bookmarkStart w:id="14" w:name="_Toc47536496"/>
      <w:bookmarkStart w:id="15" w:name="_Toc83213243"/>
      <w:bookmarkStart w:id="16" w:name="_Toc107815770"/>
      <w:bookmarkStart w:id="17" w:name="_Toc107995179"/>
      <w:bookmarkStart w:id="18" w:name="_Toc107995325"/>
      <w:r w:rsidRPr="0099583A">
        <w:rPr>
          <w:b/>
          <w:noProof/>
          <w:lang w:val="en-GB"/>
        </w:rPr>
        <w:lastRenderedPageBreak/>
        <w:t>English Language Practical Classes (Year 1, One-year Course students; Year 1, Two-year Course Students)</w:t>
      </w:r>
      <w:bookmarkEnd w:id="13"/>
      <w:bookmarkEnd w:id="14"/>
      <w:bookmarkEnd w:id="15"/>
      <w:bookmarkEnd w:id="16"/>
      <w:bookmarkEnd w:id="17"/>
      <w:bookmarkEnd w:id="18"/>
    </w:p>
    <w:p w14:paraId="63ED9708" w14:textId="77777777" w:rsidR="00380C01" w:rsidRPr="0099583A" w:rsidRDefault="00380C01" w:rsidP="00380C01">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Blackboard 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18" w:history="1">
        <w:r w:rsidRPr="00ED074E">
          <w:rPr>
            <w:lang w:val="en-GB"/>
          </w:rPr>
          <w:t>@unicatt.it</w:t>
        </w:r>
      </w:hyperlink>
    </w:p>
    <w:sectPr w:rsidR="00380C01" w:rsidRPr="009958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AB1B3" w14:textId="77777777" w:rsidR="0050344B" w:rsidRDefault="0050344B" w:rsidP="003D56D8">
      <w:pPr>
        <w:spacing w:line="240" w:lineRule="auto"/>
      </w:pPr>
      <w:r>
        <w:separator/>
      </w:r>
    </w:p>
  </w:endnote>
  <w:endnote w:type="continuationSeparator" w:id="0">
    <w:p w14:paraId="06D9E65F" w14:textId="77777777" w:rsidR="0050344B" w:rsidRDefault="0050344B" w:rsidP="003D5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1633" w14:textId="77777777" w:rsidR="0050344B" w:rsidRDefault="0050344B" w:rsidP="003D56D8">
      <w:pPr>
        <w:spacing w:line="240" w:lineRule="auto"/>
      </w:pPr>
      <w:r>
        <w:separator/>
      </w:r>
    </w:p>
  </w:footnote>
  <w:footnote w:type="continuationSeparator" w:id="0">
    <w:p w14:paraId="54098D2B" w14:textId="77777777" w:rsidR="0050344B" w:rsidRDefault="0050344B" w:rsidP="003D56D8">
      <w:pPr>
        <w:spacing w:line="240" w:lineRule="auto"/>
      </w:pPr>
      <w:r>
        <w:continuationSeparator/>
      </w:r>
    </w:p>
  </w:footnote>
  <w:footnote w:id="1">
    <w:p w14:paraId="10E47B1D" w14:textId="65A21B1E" w:rsidR="00312258" w:rsidRDefault="0031225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B8C16C" w14:textId="104372FF" w:rsidR="00312258" w:rsidRDefault="0031225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35F6D"/>
    <w:multiLevelType w:val="hybridMultilevel"/>
    <w:tmpl w:val="A672E280"/>
    <w:lvl w:ilvl="0" w:tplc="A0AEB35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36"/>
    <w:rsid w:val="00175CCA"/>
    <w:rsid w:val="00187B99"/>
    <w:rsid w:val="001C19C7"/>
    <w:rsid w:val="002014DD"/>
    <w:rsid w:val="00220849"/>
    <w:rsid w:val="00280C74"/>
    <w:rsid w:val="002B2F59"/>
    <w:rsid w:val="002D5E17"/>
    <w:rsid w:val="002E34BC"/>
    <w:rsid w:val="0030180F"/>
    <w:rsid w:val="00312258"/>
    <w:rsid w:val="00325900"/>
    <w:rsid w:val="00343254"/>
    <w:rsid w:val="00380C01"/>
    <w:rsid w:val="003D56D8"/>
    <w:rsid w:val="003D64B4"/>
    <w:rsid w:val="00457769"/>
    <w:rsid w:val="004612CD"/>
    <w:rsid w:val="004A7026"/>
    <w:rsid w:val="004D1217"/>
    <w:rsid w:val="004D6008"/>
    <w:rsid w:val="004D689A"/>
    <w:rsid w:val="0050344B"/>
    <w:rsid w:val="00512923"/>
    <w:rsid w:val="00572B67"/>
    <w:rsid w:val="005828F7"/>
    <w:rsid w:val="0058664A"/>
    <w:rsid w:val="00640794"/>
    <w:rsid w:val="00651142"/>
    <w:rsid w:val="0068143E"/>
    <w:rsid w:val="00684D36"/>
    <w:rsid w:val="006C732B"/>
    <w:rsid w:val="006F1772"/>
    <w:rsid w:val="007435BE"/>
    <w:rsid w:val="007C4197"/>
    <w:rsid w:val="008543B7"/>
    <w:rsid w:val="008942E7"/>
    <w:rsid w:val="008A1204"/>
    <w:rsid w:val="008F028A"/>
    <w:rsid w:val="00900CCA"/>
    <w:rsid w:val="00924B77"/>
    <w:rsid w:val="00940DA2"/>
    <w:rsid w:val="00947CCC"/>
    <w:rsid w:val="00963825"/>
    <w:rsid w:val="009B5A2A"/>
    <w:rsid w:val="009D557F"/>
    <w:rsid w:val="009E055C"/>
    <w:rsid w:val="009E5BD4"/>
    <w:rsid w:val="00A02EC0"/>
    <w:rsid w:val="00A06788"/>
    <w:rsid w:val="00A07368"/>
    <w:rsid w:val="00A101E2"/>
    <w:rsid w:val="00A74F6F"/>
    <w:rsid w:val="00AB2F7C"/>
    <w:rsid w:val="00AD7557"/>
    <w:rsid w:val="00B50C5D"/>
    <w:rsid w:val="00B51253"/>
    <w:rsid w:val="00B525CC"/>
    <w:rsid w:val="00BA175E"/>
    <w:rsid w:val="00BD5E31"/>
    <w:rsid w:val="00BD6EB5"/>
    <w:rsid w:val="00C00DF0"/>
    <w:rsid w:val="00C47990"/>
    <w:rsid w:val="00CD047F"/>
    <w:rsid w:val="00D404F2"/>
    <w:rsid w:val="00D7248C"/>
    <w:rsid w:val="00DC7250"/>
    <w:rsid w:val="00DD3A8E"/>
    <w:rsid w:val="00DE5376"/>
    <w:rsid w:val="00E219FA"/>
    <w:rsid w:val="00E607E6"/>
    <w:rsid w:val="00E62EAF"/>
    <w:rsid w:val="00EC2EFF"/>
    <w:rsid w:val="00F56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684D36"/>
    <w:rPr>
      <w:i/>
      <w:iCs/>
    </w:rPr>
  </w:style>
  <w:style w:type="character" w:styleId="Collegamentoipertestuale">
    <w:name w:val="Hyperlink"/>
    <w:basedOn w:val="Carpredefinitoparagrafo"/>
    <w:uiPriority w:val="99"/>
    <w:unhideWhenUsed/>
    <w:rsid w:val="00684D36"/>
    <w:rPr>
      <w:color w:val="0563C1" w:themeColor="hyperlink"/>
      <w:u w:val="single"/>
    </w:rPr>
  </w:style>
  <w:style w:type="character" w:customStyle="1" w:styleId="Testo1Carattere">
    <w:name w:val="Testo 1 Carattere"/>
    <w:link w:val="Testo1"/>
    <w:rsid w:val="00684D36"/>
    <w:rPr>
      <w:rFonts w:ascii="Times" w:hAnsi="Times"/>
      <w:noProof/>
      <w:sz w:val="18"/>
    </w:rPr>
  </w:style>
  <w:style w:type="character" w:customStyle="1" w:styleId="Testo2Carattere">
    <w:name w:val="Testo 2 Carattere"/>
    <w:link w:val="Testo2"/>
    <w:rsid w:val="00684D36"/>
    <w:rPr>
      <w:rFonts w:ascii="Times" w:hAnsi="Times"/>
      <w:noProof/>
      <w:sz w:val="18"/>
    </w:rPr>
  </w:style>
  <w:style w:type="paragraph" w:styleId="Intestazione">
    <w:name w:val="header"/>
    <w:basedOn w:val="Normale"/>
    <w:link w:val="IntestazioneCarattere"/>
    <w:rsid w:val="003D56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D56D8"/>
    <w:rPr>
      <w:szCs w:val="24"/>
    </w:rPr>
  </w:style>
  <w:style w:type="paragraph" w:styleId="Pidipagina">
    <w:name w:val="footer"/>
    <w:basedOn w:val="Normale"/>
    <w:link w:val="PidipaginaCarattere"/>
    <w:rsid w:val="003D56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D56D8"/>
    <w:rPr>
      <w:szCs w:val="24"/>
    </w:rPr>
  </w:style>
  <w:style w:type="character" w:customStyle="1" w:styleId="highlight">
    <w:name w:val="highlight"/>
    <w:basedOn w:val="Carpredefinitoparagrafo"/>
    <w:rsid w:val="00BA175E"/>
  </w:style>
  <w:style w:type="paragraph" w:styleId="Titolosommario">
    <w:name w:val="TOC Heading"/>
    <w:basedOn w:val="Titolo1"/>
    <w:next w:val="Normale"/>
    <w:uiPriority w:val="39"/>
    <w:unhideWhenUsed/>
    <w:qFormat/>
    <w:rsid w:val="00380C0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380C01"/>
    <w:pPr>
      <w:tabs>
        <w:tab w:val="clear" w:pos="284"/>
      </w:tabs>
      <w:spacing w:after="100"/>
    </w:pPr>
  </w:style>
  <w:style w:type="paragraph" w:styleId="Sommario2">
    <w:name w:val="toc 2"/>
    <w:basedOn w:val="Normale"/>
    <w:next w:val="Normale"/>
    <w:autoRedefine/>
    <w:uiPriority w:val="39"/>
    <w:rsid w:val="00380C01"/>
    <w:pPr>
      <w:tabs>
        <w:tab w:val="clear" w:pos="284"/>
      </w:tabs>
      <w:spacing w:after="100"/>
      <w:ind w:left="200"/>
    </w:pPr>
  </w:style>
  <w:style w:type="paragraph" w:styleId="Testofumetto">
    <w:name w:val="Balloon Text"/>
    <w:basedOn w:val="Normale"/>
    <w:link w:val="TestofumettoCarattere"/>
    <w:semiHidden/>
    <w:unhideWhenUsed/>
    <w:rsid w:val="0031225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312258"/>
    <w:rPr>
      <w:rFonts w:ascii="Tahoma" w:hAnsi="Tahoma" w:cs="Tahoma"/>
      <w:sz w:val="16"/>
      <w:szCs w:val="16"/>
    </w:rPr>
  </w:style>
  <w:style w:type="paragraph" w:styleId="Testonotaapidipagina">
    <w:name w:val="footnote text"/>
    <w:basedOn w:val="Normale"/>
    <w:link w:val="TestonotaapidipaginaCarattere"/>
    <w:rsid w:val="00312258"/>
    <w:pPr>
      <w:spacing w:line="240" w:lineRule="auto"/>
    </w:pPr>
    <w:rPr>
      <w:szCs w:val="20"/>
    </w:rPr>
  </w:style>
  <w:style w:type="character" w:customStyle="1" w:styleId="TestonotaapidipaginaCarattere">
    <w:name w:val="Testo nota a piè di pagina Carattere"/>
    <w:basedOn w:val="Carpredefinitoparagrafo"/>
    <w:link w:val="Testonotaapidipagina"/>
    <w:rsid w:val="00312258"/>
  </w:style>
  <w:style w:type="character" w:styleId="Rimandonotaapidipagina">
    <w:name w:val="footnote reference"/>
    <w:basedOn w:val="Carpredefinitoparagrafo"/>
    <w:rsid w:val="003122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684D36"/>
    <w:rPr>
      <w:i/>
      <w:iCs/>
    </w:rPr>
  </w:style>
  <w:style w:type="character" w:styleId="Collegamentoipertestuale">
    <w:name w:val="Hyperlink"/>
    <w:basedOn w:val="Carpredefinitoparagrafo"/>
    <w:uiPriority w:val="99"/>
    <w:unhideWhenUsed/>
    <w:rsid w:val="00684D36"/>
    <w:rPr>
      <w:color w:val="0563C1" w:themeColor="hyperlink"/>
      <w:u w:val="single"/>
    </w:rPr>
  </w:style>
  <w:style w:type="character" w:customStyle="1" w:styleId="Testo1Carattere">
    <w:name w:val="Testo 1 Carattere"/>
    <w:link w:val="Testo1"/>
    <w:rsid w:val="00684D36"/>
    <w:rPr>
      <w:rFonts w:ascii="Times" w:hAnsi="Times"/>
      <w:noProof/>
      <w:sz w:val="18"/>
    </w:rPr>
  </w:style>
  <w:style w:type="character" w:customStyle="1" w:styleId="Testo2Carattere">
    <w:name w:val="Testo 2 Carattere"/>
    <w:link w:val="Testo2"/>
    <w:rsid w:val="00684D36"/>
    <w:rPr>
      <w:rFonts w:ascii="Times" w:hAnsi="Times"/>
      <w:noProof/>
      <w:sz w:val="18"/>
    </w:rPr>
  </w:style>
  <w:style w:type="paragraph" w:styleId="Intestazione">
    <w:name w:val="header"/>
    <w:basedOn w:val="Normale"/>
    <w:link w:val="IntestazioneCarattere"/>
    <w:rsid w:val="003D56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D56D8"/>
    <w:rPr>
      <w:szCs w:val="24"/>
    </w:rPr>
  </w:style>
  <w:style w:type="paragraph" w:styleId="Pidipagina">
    <w:name w:val="footer"/>
    <w:basedOn w:val="Normale"/>
    <w:link w:val="PidipaginaCarattere"/>
    <w:rsid w:val="003D56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D56D8"/>
    <w:rPr>
      <w:szCs w:val="24"/>
    </w:rPr>
  </w:style>
  <w:style w:type="character" w:customStyle="1" w:styleId="highlight">
    <w:name w:val="highlight"/>
    <w:basedOn w:val="Carpredefinitoparagrafo"/>
    <w:rsid w:val="00BA175E"/>
  </w:style>
  <w:style w:type="paragraph" w:styleId="Titolosommario">
    <w:name w:val="TOC Heading"/>
    <w:basedOn w:val="Titolo1"/>
    <w:next w:val="Normale"/>
    <w:uiPriority w:val="39"/>
    <w:unhideWhenUsed/>
    <w:qFormat/>
    <w:rsid w:val="00380C0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380C01"/>
    <w:pPr>
      <w:tabs>
        <w:tab w:val="clear" w:pos="284"/>
      </w:tabs>
      <w:spacing w:after="100"/>
    </w:pPr>
  </w:style>
  <w:style w:type="paragraph" w:styleId="Sommario2">
    <w:name w:val="toc 2"/>
    <w:basedOn w:val="Normale"/>
    <w:next w:val="Normale"/>
    <w:autoRedefine/>
    <w:uiPriority w:val="39"/>
    <w:rsid w:val="00380C01"/>
    <w:pPr>
      <w:tabs>
        <w:tab w:val="clear" w:pos="284"/>
      </w:tabs>
      <w:spacing w:after="100"/>
      <w:ind w:left="200"/>
    </w:pPr>
  </w:style>
  <w:style w:type="paragraph" w:styleId="Testofumetto">
    <w:name w:val="Balloon Text"/>
    <w:basedOn w:val="Normale"/>
    <w:link w:val="TestofumettoCarattere"/>
    <w:semiHidden/>
    <w:unhideWhenUsed/>
    <w:rsid w:val="0031225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312258"/>
    <w:rPr>
      <w:rFonts w:ascii="Tahoma" w:hAnsi="Tahoma" w:cs="Tahoma"/>
      <w:sz w:val="16"/>
      <w:szCs w:val="16"/>
    </w:rPr>
  </w:style>
  <w:style w:type="paragraph" w:styleId="Testonotaapidipagina">
    <w:name w:val="footnote text"/>
    <w:basedOn w:val="Normale"/>
    <w:link w:val="TestonotaapidipaginaCarattere"/>
    <w:rsid w:val="00312258"/>
    <w:pPr>
      <w:spacing w:line="240" w:lineRule="auto"/>
    </w:pPr>
    <w:rPr>
      <w:szCs w:val="20"/>
    </w:rPr>
  </w:style>
  <w:style w:type="character" w:customStyle="1" w:styleId="TestonotaapidipaginaCarattere">
    <w:name w:val="Testo nota a piè di pagina Carattere"/>
    <w:basedOn w:val="Carpredefinitoparagrafo"/>
    <w:link w:val="Testonotaapidipagina"/>
    <w:rsid w:val="00312258"/>
  </w:style>
  <w:style w:type="character" w:styleId="Rimandonotaapidipagina">
    <w:name w:val="footnote reference"/>
    <w:basedOn w:val="Carpredefinitoparagrafo"/>
    <w:rsid w:val="00312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vince-michael/language-practice-advanced-students-bookkeympo-9780230463813-215528.html" TargetMode="External"/><Relationship Id="rId1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phenson-dummett-hughes/life-advanced-students-book-ebook-code-9781473781337-686478.html" TargetMode="External"/><Relationship Id="rId17" Type="http://schemas.openxmlformats.org/officeDocument/2006/relationships/hyperlink" Target="mailto:chei@unicatt.it" TargetMode="External"/><Relationship Id="rId2" Type="http://schemas.openxmlformats.org/officeDocument/2006/relationships/numbering" Target="numbering.xml"/><Relationship Id="rId16" Type="http://schemas.openxmlformats.org/officeDocument/2006/relationships/hyperlink" Target="https://librerie.unicatt.it/scheda-libro/oxford-advanced-learners-dictionary-per-le-scuole-superiori-9780194798488-6990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ricoreggiani.wordpress.com/" TargetMode="External"/><Relationship Id="rId5" Type="http://schemas.openxmlformats.org/officeDocument/2006/relationships/settings" Target="settings.xml"/><Relationship Id="rId15" Type="http://schemas.openxmlformats.org/officeDocument/2006/relationships/hyperlink" Target="https://librerie.unicatt.it/scheda-libro/cambridge-advanced-learners-dictionary-9781107619500-187476.html" TargetMode="External"/><Relationship Id="rId10" Type="http://schemas.openxmlformats.org/officeDocument/2006/relationships/hyperlink" Target="https://librerie.unicatt.it/scheda-libro/greenblat/norton-anthology-of-english-literature-vol-2-9780393603132-55270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toria-della-letteratura-inglese-vol-2-dal-romanticismo-alleta-contemporanea-la-letteratura-inglese-9788806156428-172343.html" TargetMode="External"/><Relationship Id="rId14" Type="http://schemas.openxmlformats.org/officeDocument/2006/relationships/hyperlink" Target="https://librerie.unicatt.it/scheda-libro/cobuild-advanced-learners-dictionary-9788808320568-6892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D6DC-1642-403E-8174-7C7F5053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76</TotalTime>
  <Pages>8</Pages>
  <Words>2158</Words>
  <Characters>14296</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22</cp:revision>
  <cp:lastPrinted>2003-03-27T10:42:00Z</cp:lastPrinted>
  <dcterms:created xsi:type="dcterms:W3CDTF">2022-05-22T10:37:00Z</dcterms:created>
  <dcterms:modified xsi:type="dcterms:W3CDTF">2022-07-11T09:00:00Z</dcterms:modified>
</cp:coreProperties>
</file>