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2EAF" w14:textId="77777777" w:rsidR="00FF7BEB" w:rsidRPr="004E3E78" w:rsidRDefault="005165BC" w:rsidP="00266322">
      <w:pPr>
        <w:pStyle w:val="Titolo1"/>
        <w:spacing w:line="240" w:lineRule="auto"/>
      </w:pPr>
      <w:r>
        <w:t>Contemporary</w:t>
      </w:r>
      <w:r w:rsidR="0055336E" w:rsidRPr="004E3E78">
        <w:t xml:space="preserve"> </w:t>
      </w:r>
      <w:r w:rsidR="00B91F0D">
        <w:t>Italian Cinema</w:t>
      </w:r>
    </w:p>
    <w:p w14:paraId="3827E54A" w14:textId="77777777" w:rsidR="00FF7BEB" w:rsidRPr="00B91F0D" w:rsidRDefault="00FF7BEB" w:rsidP="00266322">
      <w:pPr>
        <w:pStyle w:val="Titolo2"/>
        <w:spacing w:line="240" w:lineRule="auto"/>
      </w:pPr>
      <w:r w:rsidRPr="00B91F0D">
        <w:t>Prof. Raffaele Chiarulli</w:t>
      </w:r>
    </w:p>
    <w:p w14:paraId="6D940911" w14:textId="77777777" w:rsidR="00FF7BEB" w:rsidRPr="004E3E78" w:rsidRDefault="00FF7BEB" w:rsidP="00266322">
      <w:pPr>
        <w:spacing w:before="240" w:after="120" w:line="240" w:lineRule="auto"/>
        <w:rPr>
          <w:rFonts w:ascii="Times" w:hAnsi="Times"/>
          <w:b/>
          <w:szCs w:val="20"/>
        </w:rPr>
      </w:pPr>
      <w:r w:rsidRPr="004E3E78">
        <w:rPr>
          <w:rFonts w:ascii="Times" w:hAnsi="Times"/>
          <w:b/>
          <w:i/>
          <w:szCs w:val="20"/>
        </w:rPr>
        <w:t>OBIETTIVO DEL CORSO</w:t>
      </w:r>
      <w:r w:rsidR="00861A96" w:rsidRPr="004E3E78">
        <w:rPr>
          <w:rFonts w:ascii="Times" w:hAnsi="Times"/>
          <w:b/>
          <w:i/>
          <w:szCs w:val="20"/>
        </w:rPr>
        <w:t xml:space="preserve"> E RISULTATI DI APPRENDIMENTO ATTESI</w:t>
      </w:r>
    </w:p>
    <w:p w14:paraId="632CD26D" w14:textId="77777777" w:rsidR="00EF2F65" w:rsidRDefault="00E82600" w:rsidP="000C5975">
      <w:pPr>
        <w:spacing w:line="240" w:lineRule="auto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L’insegnamento si propone di d</w:t>
      </w:r>
      <w:r w:rsidR="00654D00" w:rsidRPr="004E3E78">
        <w:rPr>
          <w:rFonts w:ascii="Times" w:hAnsi="Times"/>
          <w:szCs w:val="20"/>
        </w:rPr>
        <w:t xml:space="preserve">are agli studenti alcuni </w:t>
      </w:r>
      <w:r w:rsidR="00EF2F65">
        <w:rPr>
          <w:rFonts w:ascii="Times" w:hAnsi="Times"/>
          <w:szCs w:val="20"/>
        </w:rPr>
        <w:t xml:space="preserve">criteri di conoscenza del panorama cinematografico italiano degli ultimi vent’anni </w:t>
      </w:r>
      <w:r w:rsidR="0055336E" w:rsidRPr="004E3E78">
        <w:rPr>
          <w:rFonts w:ascii="Times" w:hAnsi="Times"/>
          <w:szCs w:val="20"/>
        </w:rPr>
        <w:t xml:space="preserve">nei </w:t>
      </w:r>
      <w:r w:rsidR="00EF2F65">
        <w:rPr>
          <w:rFonts w:ascii="Times" w:hAnsi="Times"/>
          <w:szCs w:val="20"/>
        </w:rPr>
        <w:t>suoi</w:t>
      </w:r>
      <w:r w:rsidR="0055336E" w:rsidRPr="004E3E78">
        <w:rPr>
          <w:rFonts w:ascii="Times" w:hAnsi="Times"/>
          <w:szCs w:val="20"/>
        </w:rPr>
        <w:t xml:space="preserve"> aspetti essenziali</w:t>
      </w:r>
      <w:r w:rsidR="00C31B9F">
        <w:rPr>
          <w:rFonts w:ascii="Times" w:hAnsi="Times"/>
          <w:szCs w:val="20"/>
        </w:rPr>
        <w:t>,</w:t>
      </w:r>
      <w:r w:rsidR="00EF2F65">
        <w:rPr>
          <w:rFonts w:ascii="Times" w:hAnsi="Times"/>
          <w:szCs w:val="20"/>
        </w:rPr>
        <w:t xml:space="preserve"> con cenni sulla serialità televisiva e in rapporto con la cinematografia dei decenni precedenti.</w:t>
      </w:r>
    </w:p>
    <w:p w14:paraId="4991862D" w14:textId="77777777" w:rsidR="006E4977" w:rsidRPr="004E3E78" w:rsidRDefault="00E718DD" w:rsidP="000C5975">
      <w:pPr>
        <w:spacing w:line="240" w:lineRule="auto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Al termine dell’insegnamento lo studente sarà in grado di padroneggiare i principali </w:t>
      </w:r>
      <w:r w:rsidR="00654D00" w:rsidRPr="004E3E78">
        <w:rPr>
          <w:rFonts w:ascii="Times" w:hAnsi="Times"/>
          <w:szCs w:val="20"/>
        </w:rPr>
        <w:t xml:space="preserve">mezzi </w:t>
      </w:r>
      <w:r w:rsidR="00EF2F65">
        <w:rPr>
          <w:rFonts w:ascii="Times" w:hAnsi="Times"/>
          <w:szCs w:val="20"/>
        </w:rPr>
        <w:t>p</w:t>
      </w:r>
      <w:r w:rsidRPr="004E3E78">
        <w:rPr>
          <w:rFonts w:ascii="Times" w:hAnsi="Times"/>
          <w:szCs w:val="20"/>
        </w:rPr>
        <w:t xml:space="preserve">er l’analisi di un </w:t>
      </w:r>
      <w:r w:rsidR="0055336E" w:rsidRPr="004E3E78">
        <w:rPr>
          <w:rFonts w:ascii="Times" w:hAnsi="Times"/>
          <w:szCs w:val="20"/>
        </w:rPr>
        <w:t>prodotto audiovisivo</w:t>
      </w:r>
      <w:r w:rsidR="00EF2F65">
        <w:rPr>
          <w:rFonts w:ascii="Times" w:hAnsi="Times"/>
          <w:szCs w:val="20"/>
        </w:rPr>
        <w:t xml:space="preserve">, secondo una prospettiva in primo luogo testuale, </w:t>
      </w:r>
      <w:r w:rsidR="00B31D37" w:rsidRPr="004E3E78">
        <w:rPr>
          <w:rFonts w:ascii="Times" w:hAnsi="Times"/>
          <w:szCs w:val="20"/>
        </w:rPr>
        <w:t xml:space="preserve">con particolare focus sul cinema </w:t>
      </w:r>
      <w:r w:rsidR="008D6A4A" w:rsidRPr="004E3E78">
        <w:rPr>
          <w:rFonts w:ascii="Times" w:hAnsi="Times"/>
          <w:szCs w:val="20"/>
        </w:rPr>
        <w:t>n</w:t>
      </w:r>
      <w:r w:rsidRPr="004E3E78">
        <w:rPr>
          <w:rFonts w:ascii="Times" w:hAnsi="Times"/>
          <w:szCs w:val="20"/>
        </w:rPr>
        <w:t>e</w:t>
      </w:r>
      <w:r w:rsidR="008D6A4A" w:rsidRPr="004E3E78">
        <w:rPr>
          <w:rFonts w:ascii="Times" w:hAnsi="Times"/>
          <w:szCs w:val="20"/>
        </w:rPr>
        <w:t>lla sua natura di prodotto culturale</w:t>
      </w:r>
      <w:r w:rsidR="00E82600" w:rsidRPr="004E3E78">
        <w:rPr>
          <w:rFonts w:ascii="Times" w:hAnsi="Times"/>
          <w:szCs w:val="20"/>
        </w:rPr>
        <w:t>.</w:t>
      </w:r>
    </w:p>
    <w:p w14:paraId="6ED5395F" w14:textId="77777777" w:rsidR="00914159" w:rsidRPr="004E3E78" w:rsidRDefault="00E82600" w:rsidP="000C5975">
      <w:pPr>
        <w:spacing w:line="240" w:lineRule="auto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Particolare attenzione sarà dedicata all</w:t>
      </w:r>
      <w:r w:rsidR="00F960CB" w:rsidRPr="004E3E78">
        <w:rPr>
          <w:rFonts w:ascii="Times" w:hAnsi="Times"/>
          <w:szCs w:val="20"/>
        </w:rPr>
        <w:t>a</w:t>
      </w:r>
      <w:r w:rsidRPr="004E3E78">
        <w:rPr>
          <w:rFonts w:ascii="Times" w:hAnsi="Times"/>
          <w:szCs w:val="20"/>
        </w:rPr>
        <w:t xml:space="preserve"> </w:t>
      </w:r>
      <w:r w:rsidR="00F960CB" w:rsidRPr="004E3E78">
        <w:rPr>
          <w:rFonts w:ascii="Times" w:hAnsi="Times"/>
          <w:szCs w:val="20"/>
        </w:rPr>
        <w:t>pratica</w:t>
      </w:r>
      <w:r w:rsidRPr="004E3E78">
        <w:rPr>
          <w:rFonts w:ascii="Times" w:hAnsi="Times"/>
          <w:szCs w:val="20"/>
        </w:rPr>
        <w:t xml:space="preserve"> della sceneggiatura </w:t>
      </w:r>
      <w:r w:rsidR="00E91580" w:rsidRPr="004E3E78">
        <w:rPr>
          <w:rFonts w:ascii="Times" w:hAnsi="Times"/>
          <w:szCs w:val="20"/>
        </w:rPr>
        <w:t>come ambito</w:t>
      </w:r>
      <w:r w:rsidR="00D52C26" w:rsidRPr="004E3E78">
        <w:rPr>
          <w:rFonts w:ascii="Times" w:hAnsi="Times"/>
          <w:szCs w:val="20"/>
        </w:rPr>
        <w:t xml:space="preserve"> di prima messa a punto concettuale </w:t>
      </w:r>
      <w:r w:rsidR="00D540B4" w:rsidRPr="004E3E78">
        <w:rPr>
          <w:rFonts w:ascii="Times" w:hAnsi="Times"/>
          <w:szCs w:val="20"/>
        </w:rPr>
        <w:t>de</w:t>
      </w:r>
      <w:r w:rsidR="00914159" w:rsidRPr="004E3E78">
        <w:rPr>
          <w:rFonts w:ascii="Times" w:hAnsi="Times"/>
          <w:szCs w:val="20"/>
        </w:rPr>
        <w:t>l rapporto tra parola e immagine.</w:t>
      </w:r>
    </w:p>
    <w:p w14:paraId="0506E73A" w14:textId="77777777" w:rsidR="00FF7BEB" w:rsidRPr="004E3E78" w:rsidRDefault="00FF7BEB" w:rsidP="00266322">
      <w:pPr>
        <w:spacing w:before="240" w:after="120" w:line="240" w:lineRule="auto"/>
        <w:rPr>
          <w:rFonts w:ascii="Times" w:hAnsi="Times"/>
          <w:b/>
          <w:szCs w:val="20"/>
        </w:rPr>
      </w:pPr>
      <w:r w:rsidRPr="004E3E78">
        <w:rPr>
          <w:rFonts w:ascii="Times" w:hAnsi="Times"/>
          <w:b/>
          <w:i/>
          <w:szCs w:val="20"/>
        </w:rPr>
        <w:t>PROGRAMMA DEL CORSO</w:t>
      </w:r>
    </w:p>
    <w:p w14:paraId="74E15D54" w14:textId="77777777" w:rsidR="00675EF6" w:rsidRPr="000E6BE5" w:rsidRDefault="00EF2F65" w:rsidP="000C5975">
      <w:pPr>
        <w:spacing w:line="24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Dopo alcune premesse di tipo storico, i</w:t>
      </w:r>
      <w:r w:rsidR="00FF7BEB" w:rsidRPr="004E3E78">
        <w:rPr>
          <w:rFonts w:ascii="Times" w:hAnsi="Times"/>
          <w:szCs w:val="20"/>
        </w:rPr>
        <w:t xml:space="preserve">l corso </w:t>
      </w:r>
      <w:r w:rsidR="00436D37" w:rsidRPr="004E3E78">
        <w:rPr>
          <w:rFonts w:ascii="Times" w:hAnsi="Times"/>
          <w:szCs w:val="20"/>
        </w:rPr>
        <w:t xml:space="preserve">sarà </w:t>
      </w:r>
      <w:r w:rsidR="00D540B4" w:rsidRPr="004E3E78">
        <w:rPr>
          <w:rFonts w:ascii="Times" w:hAnsi="Times"/>
          <w:szCs w:val="20"/>
        </w:rPr>
        <w:t>dedicato all</w:t>
      </w:r>
      <w:r>
        <w:rPr>
          <w:rFonts w:ascii="Times" w:hAnsi="Times"/>
          <w:szCs w:val="20"/>
        </w:rPr>
        <w:t xml:space="preserve">’analisi di alcune </w:t>
      </w:r>
      <w:r w:rsidR="00352460">
        <w:rPr>
          <w:rFonts w:ascii="Times" w:hAnsi="Times"/>
          <w:szCs w:val="20"/>
        </w:rPr>
        <w:t>prassi</w:t>
      </w:r>
      <w:r>
        <w:rPr>
          <w:rFonts w:ascii="Times" w:hAnsi="Times"/>
          <w:szCs w:val="20"/>
        </w:rPr>
        <w:t xml:space="preserve"> </w:t>
      </w:r>
      <w:r w:rsidR="00AA45C3">
        <w:rPr>
          <w:rFonts w:ascii="Times" w:hAnsi="Times"/>
          <w:szCs w:val="20"/>
        </w:rPr>
        <w:t xml:space="preserve">del panorama audiovisivo </w:t>
      </w:r>
      <w:r w:rsidR="00352460">
        <w:rPr>
          <w:rFonts w:ascii="Times" w:hAnsi="Times"/>
          <w:szCs w:val="20"/>
        </w:rPr>
        <w:t>italian</w:t>
      </w:r>
      <w:r w:rsidR="00AA45C3">
        <w:rPr>
          <w:rFonts w:ascii="Times" w:hAnsi="Times"/>
          <w:szCs w:val="20"/>
        </w:rPr>
        <w:t>o</w:t>
      </w:r>
      <w:r w:rsidR="00352460">
        <w:rPr>
          <w:rFonts w:ascii="Times" w:hAnsi="Times"/>
          <w:szCs w:val="20"/>
        </w:rPr>
        <w:t xml:space="preserve"> degli ultimi vent’anni, </w:t>
      </w:r>
      <w:r w:rsidR="00D540B4" w:rsidRPr="004E3E78">
        <w:rPr>
          <w:rFonts w:ascii="Times" w:hAnsi="Times"/>
          <w:szCs w:val="20"/>
        </w:rPr>
        <w:t>con particolare attenzione al cinema</w:t>
      </w:r>
      <w:r w:rsidR="00AA45C3">
        <w:rPr>
          <w:rFonts w:ascii="Times" w:hAnsi="Times"/>
          <w:szCs w:val="20"/>
        </w:rPr>
        <w:t>, ai suoi generi e ai suoi autori.</w:t>
      </w:r>
      <w:r w:rsidR="00D540B4" w:rsidRPr="004E3E78">
        <w:rPr>
          <w:rFonts w:ascii="Times" w:hAnsi="Times"/>
          <w:szCs w:val="20"/>
        </w:rPr>
        <w:t xml:space="preserve"> </w:t>
      </w:r>
      <w:r w:rsidR="0007616D">
        <w:rPr>
          <w:rFonts w:ascii="Times" w:hAnsi="Times"/>
          <w:szCs w:val="20"/>
        </w:rPr>
        <w:t xml:space="preserve">Oggetto di analisi </w:t>
      </w:r>
      <w:r w:rsidR="00A27C5E">
        <w:rPr>
          <w:rFonts w:ascii="Times" w:hAnsi="Times"/>
          <w:szCs w:val="20"/>
        </w:rPr>
        <w:t>più puntuale</w:t>
      </w:r>
      <w:r w:rsidR="0007616D">
        <w:rPr>
          <w:rFonts w:ascii="Times" w:hAnsi="Times"/>
          <w:szCs w:val="20"/>
        </w:rPr>
        <w:t xml:space="preserve"> saranno alcuni film rappresentativi del periodo, soprattutto dal punto di vista narrativo. </w:t>
      </w:r>
      <w:r w:rsidR="000E6BE5">
        <w:rPr>
          <w:rFonts w:ascii="Times" w:hAnsi="Times"/>
          <w:szCs w:val="20"/>
        </w:rPr>
        <w:t>Un elenco di titoli sarà fornito agli studenti dal docente (</w:t>
      </w:r>
      <w:r w:rsidR="000E6BE5">
        <w:t>g</w:t>
      </w:r>
      <w:r w:rsidR="00BA0827" w:rsidRPr="00BA0827">
        <w:t xml:space="preserve">li studenti stranieri </w:t>
      </w:r>
      <w:r w:rsidR="00BA0827">
        <w:t>saranno tenuti alla conoscenza e all’analisi dei soli film di cui esistono i sottotitoli in inglese</w:t>
      </w:r>
      <w:r w:rsidR="000E6BE5">
        <w:t>)</w:t>
      </w:r>
      <w:r w:rsidR="00BA0827">
        <w:t>. Ulteriori precisazioni saranno date dal docente durante il corso.</w:t>
      </w:r>
    </w:p>
    <w:p w14:paraId="04C667BD" w14:textId="77777777" w:rsidR="004B1FDD" w:rsidRDefault="0007616D" w:rsidP="000C5975">
      <w:pPr>
        <w:spacing w:line="240" w:lineRule="auto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Un approfondimento sulle pratiche di sceneggiatura servirà a dirimere, nelle analisi dei film, </w:t>
      </w:r>
      <w:r w:rsidR="00A27C5E">
        <w:rPr>
          <w:rFonts w:ascii="Times" w:hAnsi="Times"/>
          <w:szCs w:val="20"/>
        </w:rPr>
        <w:t xml:space="preserve">quanto di ciò che innerva attraverso il cinema le nostre pratiche sociali possa essere definito più propriamente italiano e quanto invece appartenga a </w:t>
      </w:r>
      <w:r w:rsidR="009A631C">
        <w:rPr>
          <w:rFonts w:ascii="Times" w:hAnsi="Times"/>
          <w:szCs w:val="20"/>
        </w:rPr>
        <w:t xml:space="preserve">più vasti </w:t>
      </w:r>
      <w:r w:rsidR="00A27C5E">
        <w:rPr>
          <w:rFonts w:ascii="Times" w:hAnsi="Times"/>
          <w:szCs w:val="20"/>
        </w:rPr>
        <w:t xml:space="preserve">immaginari narrativi.  </w:t>
      </w:r>
    </w:p>
    <w:p w14:paraId="4A8679D4" w14:textId="1C8D1F8C" w:rsidR="00FF7BEB" w:rsidRDefault="00FF7BEB" w:rsidP="00B91F0D">
      <w:pPr>
        <w:spacing w:before="240" w:after="120" w:line="240" w:lineRule="auto"/>
        <w:rPr>
          <w:rFonts w:ascii="Times" w:hAnsi="Times"/>
          <w:b/>
          <w:i/>
          <w:szCs w:val="20"/>
        </w:rPr>
      </w:pPr>
      <w:r w:rsidRPr="004E3E78">
        <w:rPr>
          <w:rFonts w:ascii="Times" w:hAnsi="Times"/>
          <w:b/>
          <w:i/>
          <w:szCs w:val="20"/>
        </w:rPr>
        <w:t>BIBLIOGRAFIA</w:t>
      </w:r>
      <w:r w:rsidR="004A3076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23FC8E63" w14:textId="77777777" w:rsidR="00F06AA3" w:rsidRPr="00B91F0D" w:rsidRDefault="00DA6053" w:rsidP="00266322">
      <w:pPr>
        <w:spacing w:line="240" w:lineRule="auto"/>
        <w:rPr>
          <w:rFonts w:ascii="Times" w:hAnsi="Times"/>
          <w:b/>
          <w:i/>
          <w:sz w:val="18"/>
          <w:szCs w:val="20"/>
        </w:rPr>
      </w:pPr>
      <w:r w:rsidRPr="00B91F0D">
        <w:rPr>
          <w:rFonts w:ascii="Times" w:hAnsi="Times"/>
          <w:b/>
          <w:i/>
          <w:sz w:val="18"/>
          <w:szCs w:val="20"/>
        </w:rPr>
        <w:t>Per tutti:</w:t>
      </w:r>
    </w:p>
    <w:p w14:paraId="2AEF33AC" w14:textId="77777777" w:rsidR="00F839A7" w:rsidRDefault="00B91F0D" w:rsidP="00F839A7">
      <w:pPr>
        <w:pStyle w:val="Testo1"/>
        <w:spacing w:before="0" w:line="240" w:lineRule="auto"/>
        <w:rPr>
          <w:spacing w:val="-5"/>
        </w:rPr>
      </w:pPr>
      <w:r w:rsidRPr="00F06AA3">
        <w:rPr>
          <w:smallCaps/>
          <w:spacing w:val="-5"/>
        </w:rPr>
        <w:t>D. Howard-</w:t>
      </w:r>
      <w:r w:rsidR="00F839A7" w:rsidRPr="00F06AA3">
        <w:rPr>
          <w:smallCaps/>
          <w:spacing w:val="-5"/>
        </w:rPr>
        <w:t xml:space="preserve">E. </w:t>
      </w:r>
      <w:r w:rsidR="00F839A7" w:rsidRPr="00B91F0D">
        <w:rPr>
          <w:smallCaps/>
          <w:spacing w:val="-5"/>
          <w:lang w:val="en-US"/>
        </w:rPr>
        <w:t xml:space="preserve">Mabley, </w:t>
      </w:r>
      <w:r w:rsidR="00F839A7" w:rsidRPr="00B91F0D">
        <w:rPr>
          <w:i/>
          <w:lang w:val="en-US"/>
        </w:rPr>
        <w:t>The Tools of the Screenwriting. A Writer’s Guide to the Craft and Elements of a Screenplay</w:t>
      </w:r>
      <w:r w:rsidR="00F839A7" w:rsidRPr="00B91F0D">
        <w:rPr>
          <w:lang w:val="en-US"/>
        </w:rPr>
        <w:t xml:space="preserve">, St. Martin Press, New York 1993; trad. it. </w:t>
      </w:r>
      <w:r w:rsidR="00F839A7" w:rsidRPr="00B91F0D">
        <w:rPr>
          <w:i/>
        </w:rPr>
        <w:t>Gli strumenti dello sceneggiatore. Una guida pratica alla scrittura. Un’analisi strutturale di 12 grandi film</w:t>
      </w:r>
      <w:r w:rsidR="00F839A7" w:rsidRPr="00B91F0D">
        <w:t>, Dino Audino, Roma 1999</w:t>
      </w:r>
      <w:r w:rsidR="00F839A7" w:rsidRPr="00B91F0D">
        <w:rPr>
          <w:spacing w:val="-5"/>
        </w:rPr>
        <w:t>.</w:t>
      </w:r>
    </w:p>
    <w:p w14:paraId="0E5D5814" w14:textId="77777777" w:rsidR="00F06AA3" w:rsidRDefault="00F06AA3" w:rsidP="00F839A7">
      <w:pPr>
        <w:pStyle w:val="Testo1"/>
        <w:spacing w:before="0" w:line="240" w:lineRule="auto"/>
        <w:rPr>
          <w:spacing w:val="-5"/>
        </w:rPr>
      </w:pPr>
      <w:r>
        <w:rPr>
          <w:spacing w:val="-5"/>
        </w:rPr>
        <w:t>Appunti delle lezioni.</w:t>
      </w:r>
    </w:p>
    <w:p w14:paraId="1F769695" w14:textId="77777777" w:rsidR="00F06AA3" w:rsidRPr="00B91F0D" w:rsidRDefault="00F839A7" w:rsidP="00266322">
      <w:pPr>
        <w:spacing w:line="240" w:lineRule="auto"/>
        <w:rPr>
          <w:rFonts w:ascii="Times" w:hAnsi="Times"/>
          <w:b/>
          <w:i/>
          <w:sz w:val="18"/>
          <w:szCs w:val="20"/>
        </w:rPr>
      </w:pPr>
      <w:r w:rsidRPr="00B91F0D">
        <w:rPr>
          <w:rFonts w:ascii="Times" w:hAnsi="Times"/>
          <w:b/>
          <w:i/>
          <w:sz w:val="18"/>
          <w:szCs w:val="20"/>
        </w:rPr>
        <w:lastRenderedPageBreak/>
        <w:t xml:space="preserve">Solo </w:t>
      </w:r>
      <w:r w:rsidR="00A27C5E" w:rsidRPr="00B91F0D">
        <w:rPr>
          <w:rFonts w:ascii="Times" w:hAnsi="Times"/>
          <w:b/>
          <w:i/>
          <w:sz w:val="18"/>
          <w:szCs w:val="20"/>
        </w:rPr>
        <w:t>per gli studenti stranieri:</w:t>
      </w:r>
    </w:p>
    <w:p w14:paraId="237B9D5C" w14:textId="77777777" w:rsidR="000F4449" w:rsidRDefault="000F4449" w:rsidP="000F4449">
      <w:pPr>
        <w:pStyle w:val="Testo1"/>
        <w:spacing w:before="0" w:line="240" w:lineRule="auto"/>
        <w:rPr>
          <w:spacing w:val="-5"/>
          <w:lang w:val="en-US"/>
        </w:rPr>
      </w:pPr>
      <w:r w:rsidRPr="00B91F0D">
        <w:rPr>
          <w:rFonts w:eastAsia="Cambria"/>
          <w:lang w:val="en-US"/>
        </w:rPr>
        <w:t xml:space="preserve">P. </w:t>
      </w:r>
      <w:r w:rsidRPr="00B91F0D">
        <w:rPr>
          <w:smallCaps/>
          <w:spacing w:val="-5"/>
          <w:lang w:val="en-US"/>
        </w:rPr>
        <w:t>Braga</w:t>
      </w:r>
      <w:r w:rsidRPr="00B91F0D">
        <w:rPr>
          <w:rFonts w:eastAsia="Cambria"/>
          <w:smallCaps/>
          <w:lang w:val="en-US"/>
        </w:rPr>
        <w:t xml:space="preserve">, </w:t>
      </w:r>
      <w:r w:rsidRPr="00B91F0D">
        <w:rPr>
          <w:i/>
          <w:lang w:val="en-US"/>
        </w:rPr>
        <w:t>The Italian Storytelling Approach to TV Seriality Compared to US Method. A Case Study</w:t>
      </w:r>
      <w:r w:rsidRPr="00B91F0D">
        <w:rPr>
          <w:lang w:val="en-US"/>
        </w:rPr>
        <w:t>, in “Comunicazioni Sociali – Journal of Media, Performing Arts and Cultural Studies”, n. 3, 2019</w:t>
      </w:r>
      <w:r w:rsidRPr="00B91F0D">
        <w:rPr>
          <w:spacing w:val="-5"/>
          <w:lang w:val="en-US"/>
        </w:rPr>
        <w:t>.</w:t>
      </w:r>
    </w:p>
    <w:p w14:paraId="585093FC" w14:textId="77777777" w:rsidR="00F06AA3" w:rsidRPr="00F06AA3" w:rsidRDefault="00F06AA3" w:rsidP="00F06AA3">
      <w:pPr>
        <w:pStyle w:val="Testo1"/>
        <w:spacing w:before="0" w:line="240" w:lineRule="auto"/>
        <w:rPr>
          <w:smallCaps/>
          <w:spacing w:val="-5"/>
          <w:lang w:val="en-US"/>
        </w:rPr>
      </w:pPr>
      <w:r w:rsidRPr="00F06AA3">
        <w:rPr>
          <w:smallCaps/>
          <w:spacing w:val="-5"/>
          <w:lang w:val="en-US"/>
        </w:rPr>
        <w:t xml:space="preserve">A. Fumagalli – P. Braga, </w:t>
      </w:r>
      <w:r w:rsidRPr="00F06AA3">
        <w:rPr>
          <w:spacing w:val="-5"/>
          <w:lang w:val="en-US"/>
        </w:rPr>
        <w:t xml:space="preserve">Italian scripted television: generalist appeal and international market access, in </w:t>
      </w:r>
      <w:r w:rsidRPr="00F06AA3">
        <w:rPr>
          <w:smallCaps/>
          <w:spacing w:val="-5"/>
          <w:lang w:val="en-US"/>
        </w:rPr>
        <w:t xml:space="preserve">F. Colombo </w:t>
      </w:r>
      <w:r w:rsidRPr="00F06AA3">
        <w:rPr>
          <w:spacing w:val="-5"/>
          <w:lang w:val="en-US"/>
        </w:rPr>
        <w:t xml:space="preserve">(ed.), </w:t>
      </w:r>
      <w:r w:rsidRPr="00F06AA3">
        <w:rPr>
          <w:i/>
          <w:spacing w:val="-5"/>
          <w:lang w:val="en-US"/>
        </w:rPr>
        <w:t>Media and Communication in Italy: Historical and Theoretical Perspectives</w:t>
      </w:r>
      <w:r w:rsidRPr="00F06AA3">
        <w:rPr>
          <w:spacing w:val="-5"/>
          <w:lang w:val="en-US"/>
        </w:rPr>
        <w:t>, Vita e Pensiero, Milano 2019</w:t>
      </w:r>
      <w:r>
        <w:rPr>
          <w:spacing w:val="-5"/>
          <w:lang w:val="en-US"/>
        </w:rPr>
        <w:t xml:space="preserve">, </w:t>
      </w:r>
      <w:r w:rsidRPr="00F06AA3">
        <w:rPr>
          <w:spacing w:val="-5"/>
          <w:lang w:val="en-US"/>
        </w:rPr>
        <w:t>pp.113-124; Massimo Locatelli: pp. 165-177</w:t>
      </w:r>
      <w:r>
        <w:rPr>
          <w:spacing w:val="-5"/>
          <w:lang w:val="en-US"/>
        </w:rPr>
        <w:t>.</w:t>
      </w:r>
      <w:r w:rsidRPr="00F06AA3">
        <w:rPr>
          <w:spacing w:val="-5"/>
          <w:lang w:val="en-US"/>
        </w:rPr>
        <w:t xml:space="preserve"> </w:t>
      </w:r>
    </w:p>
    <w:p w14:paraId="00383FE9" w14:textId="77777777" w:rsidR="008E7CD5" w:rsidRPr="00B91F0D" w:rsidRDefault="00F839A7" w:rsidP="008E7CD5">
      <w:pPr>
        <w:spacing w:line="240" w:lineRule="auto"/>
        <w:rPr>
          <w:rFonts w:ascii="Times" w:hAnsi="Times"/>
          <w:b/>
          <w:i/>
          <w:sz w:val="18"/>
          <w:szCs w:val="20"/>
        </w:rPr>
      </w:pPr>
      <w:r w:rsidRPr="00B91F0D">
        <w:rPr>
          <w:rFonts w:ascii="Times" w:hAnsi="Times"/>
          <w:b/>
          <w:i/>
          <w:sz w:val="18"/>
          <w:szCs w:val="20"/>
        </w:rPr>
        <w:t>Solo p</w:t>
      </w:r>
      <w:r w:rsidR="008E7CD5" w:rsidRPr="00B91F0D">
        <w:rPr>
          <w:rFonts w:ascii="Times" w:hAnsi="Times"/>
          <w:b/>
          <w:i/>
          <w:sz w:val="18"/>
          <w:szCs w:val="20"/>
        </w:rPr>
        <w:t>er gli studenti italiani:</w:t>
      </w:r>
    </w:p>
    <w:p w14:paraId="3DCF52D8" w14:textId="53EFBBA1" w:rsidR="00166234" w:rsidRPr="006020CA" w:rsidRDefault="0083193A" w:rsidP="006020CA">
      <w:pPr>
        <w:pStyle w:val="Testo1"/>
        <w:spacing w:before="0" w:line="240" w:lineRule="auto"/>
        <w:rPr>
          <w:spacing w:val="-5"/>
        </w:rPr>
      </w:pPr>
      <w:r w:rsidRPr="00B91F0D">
        <w:rPr>
          <w:smallCaps/>
          <w:spacing w:val="-5"/>
        </w:rPr>
        <w:t>A</w:t>
      </w:r>
      <w:r w:rsidR="00B91F0D">
        <w:rPr>
          <w:smallCaps/>
          <w:spacing w:val="-5"/>
        </w:rPr>
        <w:t>.</w:t>
      </w:r>
      <w:r w:rsidRPr="00B91F0D">
        <w:rPr>
          <w:smallCaps/>
          <w:spacing w:val="-5"/>
        </w:rPr>
        <w:t xml:space="preserve"> Fumagalli</w:t>
      </w:r>
      <w:r w:rsidR="00B91F0D">
        <w:rPr>
          <w:smallCaps/>
          <w:spacing w:val="-5"/>
        </w:rPr>
        <w:t>-C. Albani-</w:t>
      </w:r>
      <w:r w:rsidRPr="00B91F0D">
        <w:rPr>
          <w:smallCaps/>
          <w:spacing w:val="-5"/>
        </w:rPr>
        <w:t xml:space="preserve">P. Braga, </w:t>
      </w:r>
      <w:r w:rsidRPr="00B91F0D">
        <w:rPr>
          <w:spacing w:val="-5"/>
        </w:rPr>
        <w:t>(eds.),</w:t>
      </w:r>
      <w:r w:rsidRPr="00B91F0D">
        <w:rPr>
          <w:i/>
          <w:spacing w:val="-5"/>
        </w:rPr>
        <w:t xml:space="preserve">  Storia delle serie tv</w:t>
      </w:r>
      <w:r w:rsidR="0023115A" w:rsidRPr="00B91F0D">
        <w:rPr>
          <w:i/>
          <w:spacing w:val="-5"/>
        </w:rPr>
        <w:t xml:space="preserve"> – Volume II</w:t>
      </w:r>
      <w:r w:rsidR="00B150E8" w:rsidRPr="00B91F0D">
        <w:rPr>
          <w:i/>
          <w:spacing w:val="-5"/>
        </w:rPr>
        <w:t>. L’era dei canali cable e delle nuove piattaforme</w:t>
      </w:r>
      <w:r w:rsidRPr="00B91F0D">
        <w:rPr>
          <w:spacing w:val="-5"/>
        </w:rPr>
        <w:t xml:space="preserve">, Dino Audino, Roma 2021 (solo </w:t>
      </w:r>
      <w:r w:rsidR="00B150E8" w:rsidRPr="00B91F0D">
        <w:rPr>
          <w:spacing w:val="-5"/>
        </w:rPr>
        <w:t>le pp. 36-79 e 226-248</w:t>
      </w:r>
      <w:r w:rsidRPr="00B91F0D">
        <w:rPr>
          <w:spacing w:val="-5"/>
        </w:rPr>
        <w:t>).</w:t>
      </w:r>
      <w:r w:rsidR="004A3076">
        <w:rPr>
          <w:spacing w:val="-5"/>
        </w:rPr>
        <w:t xml:space="preserve"> </w:t>
      </w:r>
      <w:hyperlink r:id="rId8" w:history="1">
        <w:r w:rsidR="004A3076" w:rsidRPr="004A30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65AAA4" w14:textId="6588C38E" w:rsidR="00166234" w:rsidRPr="006020CA" w:rsidRDefault="004819C5" w:rsidP="006020CA">
      <w:pPr>
        <w:pStyle w:val="Testo1"/>
        <w:spacing w:before="0" w:line="240" w:lineRule="auto"/>
        <w:rPr>
          <w:spacing w:val="-5"/>
        </w:rPr>
      </w:pPr>
      <w:r w:rsidRPr="00B91F0D">
        <w:rPr>
          <w:rFonts w:eastAsia="Cambria"/>
        </w:rPr>
        <w:t>C. M</w:t>
      </w:r>
      <w:r w:rsidRPr="00B91F0D">
        <w:rPr>
          <w:rFonts w:eastAsia="Cambria"/>
          <w:smallCaps/>
        </w:rPr>
        <w:t xml:space="preserve">unarin, </w:t>
      </w:r>
      <w:r w:rsidRPr="00B91F0D">
        <w:rPr>
          <w:i/>
        </w:rPr>
        <w:t>La vita viene prima. Il cinema di Francesco Bruni</w:t>
      </w:r>
      <w:r w:rsidRPr="00B91F0D">
        <w:t>, Fondazione Ente dello Spettacolo, Roma 2021</w:t>
      </w:r>
      <w:r w:rsidRPr="00B91F0D">
        <w:rPr>
          <w:spacing w:val="-5"/>
        </w:rPr>
        <w:t>.</w:t>
      </w:r>
      <w:r w:rsidR="004A3076">
        <w:rPr>
          <w:spacing w:val="-5"/>
        </w:rPr>
        <w:t xml:space="preserve"> </w:t>
      </w:r>
      <w:hyperlink r:id="rId9" w:history="1">
        <w:r w:rsidR="004A3076" w:rsidRPr="004A30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4D3D35" w14:textId="77777777" w:rsidR="00FF7BEB" w:rsidRPr="00B91F0D" w:rsidRDefault="00FE32FA" w:rsidP="00266322">
      <w:pPr>
        <w:pStyle w:val="Testo1"/>
        <w:spacing w:line="240" w:lineRule="auto"/>
      </w:pPr>
      <w:r w:rsidRPr="00B91F0D">
        <w:t xml:space="preserve">Eventuali altri </w:t>
      </w:r>
      <w:r w:rsidR="00FF7BEB" w:rsidRPr="00B91F0D">
        <w:t>riferimenti bibliografici verranno indicati dal docente durante il corso.</w:t>
      </w:r>
    </w:p>
    <w:p w14:paraId="3A3205BD" w14:textId="77777777" w:rsidR="00FF7BEB" w:rsidRPr="004E3E78" w:rsidRDefault="00FF7BEB" w:rsidP="00266322">
      <w:pPr>
        <w:spacing w:before="240" w:after="120" w:line="240" w:lineRule="auto"/>
        <w:rPr>
          <w:rFonts w:ascii="Times" w:hAnsi="Times"/>
          <w:b/>
          <w:i/>
          <w:szCs w:val="20"/>
        </w:rPr>
      </w:pPr>
      <w:r w:rsidRPr="004E3E78">
        <w:rPr>
          <w:rFonts w:ascii="Times" w:hAnsi="Times"/>
          <w:b/>
          <w:i/>
          <w:szCs w:val="20"/>
        </w:rPr>
        <w:t>DIDATTICA DEL CORSO</w:t>
      </w:r>
    </w:p>
    <w:p w14:paraId="2C13000C" w14:textId="77777777" w:rsidR="008D6A4A" w:rsidRPr="00B91F0D" w:rsidRDefault="008D6A4A" w:rsidP="00266322">
      <w:pPr>
        <w:pStyle w:val="Testo2"/>
        <w:spacing w:line="240" w:lineRule="auto"/>
      </w:pPr>
      <w:r w:rsidRPr="00B91F0D">
        <w:t>Il corso si svolge attraverso lezioni frontali.</w:t>
      </w:r>
    </w:p>
    <w:p w14:paraId="6FF5A4C6" w14:textId="77777777" w:rsidR="008D6A4A" w:rsidRPr="00B91F0D" w:rsidRDefault="004F7CED" w:rsidP="00266322">
      <w:pPr>
        <w:pStyle w:val="Testo2"/>
        <w:spacing w:line="240" w:lineRule="auto"/>
      </w:pPr>
      <w:r w:rsidRPr="00B91F0D">
        <w:t>U</w:t>
      </w:r>
      <w:r w:rsidR="008D6A4A" w:rsidRPr="00B91F0D">
        <w:t xml:space="preserve">lteriori letture e materiali presentati durante il corso saranno forniti tramite la piattaforma </w:t>
      </w:r>
      <w:r w:rsidR="008D6A4A" w:rsidRPr="00B91F0D">
        <w:rPr>
          <w:i/>
        </w:rPr>
        <w:t>Blackboard</w:t>
      </w:r>
      <w:r w:rsidR="008D6A4A" w:rsidRPr="00B91F0D">
        <w:t>.</w:t>
      </w:r>
    </w:p>
    <w:p w14:paraId="3DBF26A8" w14:textId="77777777" w:rsidR="00FF7BEB" w:rsidRPr="004E3E78" w:rsidRDefault="00FF7BEB" w:rsidP="00266322">
      <w:pPr>
        <w:spacing w:before="240" w:after="120" w:line="240" w:lineRule="auto"/>
        <w:rPr>
          <w:rFonts w:ascii="Times" w:hAnsi="Times"/>
          <w:b/>
          <w:i/>
          <w:szCs w:val="20"/>
        </w:rPr>
      </w:pPr>
      <w:r w:rsidRPr="004E3E78">
        <w:rPr>
          <w:rFonts w:ascii="Times" w:hAnsi="Times"/>
          <w:b/>
          <w:i/>
          <w:szCs w:val="20"/>
        </w:rPr>
        <w:t xml:space="preserve">METODO </w:t>
      </w:r>
      <w:r w:rsidR="00861A96" w:rsidRPr="004E3E78">
        <w:rPr>
          <w:rFonts w:ascii="Times" w:hAnsi="Times"/>
          <w:b/>
          <w:i/>
          <w:szCs w:val="20"/>
        </w:rPr>
        <w:t xml:space="preserve">E CRITERI </w:t>
      </w:r>
      <w:r w:rsidRPr="004E3E78">
        <w:rPr>
          <w:rFonts w:ascii="Times" w:hAnsi="Times"/>
          <w:b/>
          <w:i/>
          <w:szCs w:val="20"/>
        </w:rPr>
        <w:t>DI VALUTAZIONE</w:t>
      </w:r>
    </w:p>
    <w:p w14:paraId="693AD611" w14:textId="77777777" w:rsidR="00BA0827" w:rsidRPr="00B91F0D" w:rsidRDefault="001D5273" w:rsidP="00266322">
      <w:pPr>
        <w:pStyle w:val="Testo2"/>
        <w:spacing w:line="240" w:lineRule="auto"/>
      </w:pPr>
      <w:r w:rsidRPr="00B91F0D">
        <w:t xml:space="preserve">L’esame </w:t>
      </w:r>
      <w:r w:rsidR="00BA0827" w:rsidRPr="00B91F0D">
        <w:t>è diviso in due parti: nella prima gli studenti dovranno produrre un elaborato scritto di 10-15 pagine con l’analisi di un film italiano degli ultimi 20 anni scelto da loro</w:t>
      </w:r>
      <w:r w:rsidR="00F839A7" w:rsidRPr="00B91F0D">
        <w:t xml:space="preserve"> all’interno dell’elenco proposto nel corso</w:t>
      </w:r>
      <w:r w:rsidR="00BA0827" w:rsidRPr="00B91F0D">
        <w:t>, avendo come principale strumento metodologico il manuale di sceneggiautra presente in bibliografia.</w:t>
      </w:r>
    </w:p>
    <w:p w14:paraId="11333E9E" w14:textId="77777777" w:rsidR="001D5273" w:rsidRPr="00B91F0D" w:rsidRDefault="00BA0827" w:rsidP="00266322">
      <w:pPr>
        <w:pStyle w:val="Testo2"/>
        <w:spacing w:line="240" w:lineRule="auto"/>
      </w:pPr>
      <w:r w:rsidRPr="00B91F0D">
        <w:t xml:space="preserve">La seconda parte consisterà in un </w:t>
      </w:r>
      <w:r w:rsidR="001D5273" w:rsidRPr="00B91F0D">
        <w:t>colloquio orale teso all'accertamento dell’acquisizione e della corretta comprensione dei contenuti del corso.</w:t>
      </w:r>
      <w:r w:rsidRPr="00B91F0D">
        <w:t xml:space="preserve"> La somma dei risultati della tesina e del colloquio sarà valutato in trentesimi.</w:t>
      </w:r>
    </w:p>
    <w:p w14:paraId="75F5F136" w14:textId="77777777" w:rsidR="001D5273" w:rsidRPr="00B91F0D" w:rsidRDefault="001D5273" w:rsidP="00266322">
      <w:pPr>
        <w:pStyle w:val="Testo2"/>
        <w:spacing w:line="240" w:lineRule="auto"/>
      </w:pPr>
      <w:r w:rsidRPr="00B91F0D">
        <w:t xml:space="preserve">Sui contenuti in programma saranno formulate </w:t>
      </w:r>
      <w:r w:rsidR="00FE32FA" w:rsidRPr="00B91F0D">
        <w:t xml:space="preserve">3-4 </w:t>
      </w:r>
      <w:r w:rsidRPr="00B91F0D">
        <w:t>domande di peso grosso</w:t>
      </w:r>
      <w:r w:rsidR="00F839A7" w:rsidRPr="00B91F0D">
        <w:t xml:space="preserve"> </w:t>
      </w:r>
      <w:r w:rsidRPr="00B91F0D">
        <w:t xml:space="preserve">modo uguale e verrà valutata la conoscenza dell’argomento, la capacità espositiva e la capacità di analisi. </w:t>
      </w:r>
    </w:p>
    <w:p w14:paraId="77339F32" w14:textId="77777777" w:rsidR="001D5273" w:rsidRPr="00B91F0D" w:rsidRDefault="001D5273" w:rsidP="00266322">
      <w:pPr>
        <w:pStyle w:val="Testo2"/>
        <w:spacing w:line="240" w:lineRule="auto"/>
      </w:pPr>
      <w:r w:rsidRPr="00B91F0D">
        <w:t>Il voto finale terrà conto dell’esattezza e della completezza delle risposte, ma anche della capacità di argomentare affermazioni, giudizi, analisi, e dell’uso appropriato della terminologia specifica mostrati durante il colloquio.</w:t>
      </w:r>
    </w:p>
    <w:p w14:paraId="126F47AA" w14:textId="53117F0C" w:rsidR="00FF7BEB" w:rsidRPr="00B91F0D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20"/>
        </w:rPr>
      </w:pPr>
      <w:r w:rsidRPr="00B91F0D">
        <w:rPr>
          <w:rFonts w:ascii="Times" w:hAnsi="Times"/>
          <w:b/>
          <w:i/>
          <w:sz w:val="18"/>
          <w:szCs w:val="20"/>
        </w:rPr>
        <w:t>AVVERTENZE</w:t>
      </w:r>
      <w:r w:rsidR="000C5975">
        <w:rPr>
          <w:rFonts w:ascii="Times" w:hAnsi="Times"/>
          <w:b/>
          <w:i/>
          <w:sz w:val="18"/>
          <w:szCs w:val="20"/>
        </w:rPr>
        <w:t xml:space="preserve"> E PREREQUISITI</w:t>
      </w:r>
    </w:p>
    <w:p w14:paraId="521CFA08" w14:textId="77777777" w:rsidR="00861A96" w:rsidRPr="00B91F0D" w:rsidRDefault="00861A96" w:rsidP="00B91F0D">
      <w:pPr>
        <w:spacing w:after="120" w:line="240" w:lineRule="auto"/>
        <w:ind w:firstLine="284"/>
        <w:rPr>
          <w:rFonts w:ascii="Times" w:hAnsi="Times"/>
          <w:sz w:val="18"/>
          <w:szCs w:val="20"/>
        </w:rPr>
      </w:pPr>
      <w:r w:rsidRPr="00B91F0D">
        <w:rPr>
          <w:rFonts w:ascii="Times" w:hAnsi="Times"/>
          <w:sz w:val="18"/>
          <w:szCs w:val="20"/>
        </w:rPr>
        <w:t>Avendo carattere introduttivo, l’insegnamento non necessita di prerequisiti relativi ai contenuti. Si presuppone comunque interesse e curiosità intellettuale per la cinematografia, intesa sia nei termini di arte, sia nei termini di intrattenimento</w:t>
      </w:r>
      <w:r w:rsidR="00E718DD" w:rsidRPr="00B91F0D">
        <w:rPr>
          <w:rFonts w:ascii="Times" w:hAnsi="Times"/>
          <w:sz w:val="18"/>
          <w:szCs w:val="20"/>
        </w:rPr>
        <w:t>.</w:t>
      </w:r>
    </w:p>
    <w:p w14:paraId="3CB0E45E" w14:textId="77777777" w:rsidR="00E718DD" w:rsidRPr="00B91F0D" w:rsidRDefault="00B752B5" w:rsidP="00B91F0D">
      <w:pPr>
        <w:pStyle w:val="NormaleWeb"/>
        <w:spacing w:before="0" w:beforeAutospacing="0" w:after="120" w:afterAutospacing="0"/>
        <w:ind w:firstLine="284"/>
        <w:rPr>
          <w:rFonts w:ascii="Times" w:hAnsi="Times"/>
          <w:sz w:val="18"/>
          <w:szCs w:val="20"/>
        </w:rPr>
      </w:pPr>
      <w:r w:rsidRPr="00B91F0D">
        <w:rPr>
          <w:rFonts w:ascii="Times" w:hAnsi="Times"/>
          <w:iCs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935AD5B" w14:textId="77777777" w:rsidR="00FF7BEB" w:rsidRPr="00B91F0D" w:rsidRDefault="00FF7BEB" w:rsidP="000C5975">
      <w:pPr>
        <w:pStyle w:val="Testo2"/>
        <w:spacing w:line="240" w:lineRule="auto"/>
        <w:rPr>
          <w:i/>
        </w:rPr>
      </w:pPr>
      <w:r w:rsidRPr="00B91F0D">
        <w:rPr>
          <w:i/>
        </w:rPr>
        <w:t>Orario e luogo di ricevimento</w:t>
      </w:r>
    </w:p>
    <w:p w14:paraId="4B4879A3" w14:textId="77777777" w:rsidR="006F1772" w:rsidRPr="00B91F0D" w:rsidRDefault="00FF7BEB" w:rsidP="000C5975">
      <w:pPr>
        <w:pStyle w:val="Testo2"/>
        <w:spacing w:line="240" w:lineRule="auto"/>
        <w:rPr>
          <w:szCs w:val="18"/>
        </w:rPr>
      </w:pPr>
      <w:r w:rsidRPr="00B91F0D">
        <w:rPr>
          <w:szCs w:val="18"/>
        </w:rPr>
        <w:lastRenderedPageBreak/>
        <w:t xml:space="preserve">Il Prof. Raffaele Chiarulli è contattabile all’indirizzo e-mail: </w:t>
      </w:r>
      <w:r w:rsidRPr="00B91F0D">
        <w:rPr>
          <w:i/>
          <w:szCs w:val="18"/>
        </w:rPr>
        <w:t>raffaele.chiarulli@unicatt.it</w:t>
      </w:r>
      <w:r w:rsidRPr="00B91F0D">
        <w:rPr>
          <w:szCs w:val="18"/>
        </w:rPr>
        <w:t xml:space="preserve"> e riceve su appuntamento.</w:t>
      </w:r>
    </w:p>
    <w:sectPr w:rsidR="006F1772" w:rsidRPr="00B91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0D4E" w14:textId="77777777" w:rsidR="00A87053" w:rsidRDefault="00A87053" w:rsidP="00166234">
      <w:pPr>
        <w:spacing w:line="240" w:lineRule="auto"/>
      </w:pPr>
      <w:r>
        <w:separator/>
      </w:r>
    </w:p>
  </w:endnote>
  <w:endnote w:type="continuationSeparator" w:id="0">
    <w:p w14:paraId="7E966797" w14:textId="77777777" w:rsidR="00A87053" w:rsidRDefault="00A87053" w:rsidP="0016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4C8A" w14:textId="77777777" w:rsidR="00A87053" w:rsidRDefault="00A87053" w:rsidP="00166234">
      <w:pPr>
        <w:spacing w:line="240" w:lineRule="auto"/>
      </w:pPr>
      <w:r>
        <w:separator/>
      </w:r>
    </w:p>
  </w:footnote>
  <w:footnote w:type="continuationSeparator" w:id="0">
    <w:p w14:paraId="0B7609D1" w14:textId="77777777" w:rsidR="00A87053" w:rsidRDefault="00A87053" w:rsidP="00166234">
      <w:pPr>
        <w:spacing w:line="240" w:lineRule="auto"/>
      </w:pPr>
      <w:r>
        <w:continuationSeparator/>
      </w:r>
    </w:p>
  </w:footnote>
  <w:footnote w:id="1">
    <w:p w14:paraId="6D000111" w14:textId="259B1A15" w:rsidR="004A3076" w:rsidRDefault="004A30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448A"/>
    <w:rsid w:val="0007616D"/>
    <w:rsid w:val="000C5975"/>
    <w:rsid w:val="000E6BE5"/>
    <w:rsid w:val="000F4449"/>
    <w:rsid w:val="00166234"/>
    <w:rsid w:val="00187B99"/>
    <w:rsid w:val="001C4E20"/>
    <w:rsid w:val="001D5273"/>
    <w:rsid w:val="002014DD"/>
    <w:rsid w:val="0023115A"/>
    <w:rsid w:val="00266322"/>
    <w:rsid w:val="00296DA8"/>
    <w:rsid w:val="002A244B"/>
    <w:rsid w:val="00324919"/>
    <w:rsid w:val="00352460"/>
    <w:rsid w:val="003852D3"/>
    <w:rsid w:val="003A75AF"/>
    <w:rsid w:val="003B1F76"/>
    <w:rsid w:val="003D26FC"/>
    <w:rsid w:val="00436D37"/>
    <w:rsid w:val="00466C1D"/>
    <w:rsid w:val="004819C5"/>
    <w:rsid w:val="004A3076"/>
    <w:rsid w:val="004B1FDD"/>
    <w:rsid w:val="004D1217"/>
    <w:rsid w:val="004D6008"/>
    <w:rsid w:val="004E3E78"/>
    <w:rsid w:val="004F7CED"/>
    <w:rsid w:val="005027BA"/>
    <w:rsid w:val="00506D79"/>
    <w:rsid w:val="005165BC"/>
    <w:rsid w:val="0055336E"/>
    <w:rsid w:val="006020CA"/>
    <w:rsid w:val="00654D00"/>
    <w:rsid w:val="00675EF6"/>
    <w:rsid w:val="006E4977"/>
    <w:rsid w:val="006E52E2"/>
    <w:rsid w:val="006F1772"/>
    <w:rsid w:val="007A6310"/>
    <w:rsid w:val="00812232"/>
    <w:rsid w:val="0083193A"/>
    <w:rsid w:val="00861A96"/>
    <w:rsid w:val="008A1204"/>
    <w:rsid w:val="008C6254"/>
    <w:rsid w:val="008D6A4A"/>
    <w:rsid w:val="008E1731"/>
    <w:rsid w:val="008E7CD5"/>
    <w:rsid w:val="00900CCA"/>
    <w:rsid w:val="00914159"/>
    <w:rsid w:val="00916235"/>
    <w:rsid w:val="00924B77"/>
    <w:rsid w:val="00930757"/>
    <w:rsid w:val="00940DA2"/>
    <w:rsid w:val="009A631C"/>
    <w:rsid w:val="009D2CF5"/>
    <w:rsid w:val="009E055C"/>
    <w:rsid w:val="00A27C5E"/>
    <w:rsid w:val="00A339F7"/>
    <w:rsid w:val="00A74F6F"/>
    <w:rsid w:val="00A76650"/>
    <w:rsid w:val="00A87053"/>
    <w:rsid w:val="00AA45C3"/>
    <w:rsid w:val="00AD7557"/>
    <w:rsid w:val="00B150E8"/>
    <w:rsid w:val="00B31D37"/>
    <w:rsid w:val="00B47344"/>
    <w:rsid w:val="00B51253"/>
    <w:rsid w:val="00B525CC"/>
    <w:rsid w:val="00B752B5"/>
    <w:rsid w:val="00B91F0D"/>
    <w:rsid w:val="00BA0827"/>
    <w:rsid w:val="00C006F2"/>
    <w:rsid w:val="00C24420"/>
    <w:rsid w:val="00C31B9F"/>
    <w:rsid w:val="00C80099"/>
    <w:rsid w:val="00CB15FB"/>
    <w:rsid w:val="00CC3573"/>
    <w:rsid w:val="00CC5A8C"/>
    <w:rsid w:val="00D404F2"/>
    <w:rsid w:val="00D52C26"/>
    <w:rsid w:val="00D540B4"/>
    <w:rsid w:val="00DA6053"/>
    <w:rsid w:val="00E01202"/>
    <w:rsid w:val="00E25BD1"/>
    <w:rsid w:val="00E607E6"/>
    <w:rsid w:val="00E718DD"/>
    <w:rsid w:val="00E82600"/>
    <w:rsid w:val="00E91580"/>
    <w:rsid w:val="00EF2F65"/>
    <w:rsid w:val="00F06AA3"/>
    <w:rsid w:val="00F302A8"/>
    <w:rsid w:val="00F554BD"/>
    <w:rsid w:val="00F839A7"/>
    <w:rsid w:val="00F960CB"/>
    <w:rsid w:val="00FE32FA"/>
    <w:rsid w:val="00FF58E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F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D6A4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752B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3852D3"/>
  </w:style>
  <w:style w:type="character" w:styleId="Enfasicorsivo">
    <w:name w:val="Emphasis"/>
    <w:basedOn w:val="Carpredefinitoparagrafo"/>
    <w:uiPriority w:val="20"/>
    <w:qFormat/>
    <w:rsid w:val="003852D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D26F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26FC"/>
    <w:rPr>
      <w:sz w:val="18"/>
      <w:szCs w:val="18"/>
    </w:rPr>
  </w:style>
  <w:style w:type="character" w:customStyle="1" w:styleId="a-size-extra-large">
    <w:name w:val="a-size-extra-large"/>
    <w:basedOn w:val="Carpredefinitoparagrafo"/>
    <w:rsid w:val="008E7CD5"/>
  </w:style>
  <w:style w:type="paragraph" w:styleId="Testonotaapidipagina">
    <w:name w:val="footnote text"/>
    <w:basedOn w:val="Normale"/>
    <w:link w:val="TestonotaapidipaginaCarattere"/>
    <w:semiHidden/>
    <w:unhideWhenUsed/>
    <w:rsid w:val="001662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6234"/>
  </w:style>
  <w:style w:type="character" w:styleId="Rimandonotaapidipagina">
    <w:name w:val="footnote reference"/>
    <w:basedOn w:val="Carpredefinitoparagrafo"/>
    <w:semiHidden/>
    <w:unhideWhenUsed/>
    <w:rsid w:val="00166234"/>
    <w:rPr>
      <w:vertAlign w:val="superscript"/>
    </w:rPr>
  </w:style>
  <w:style w:type="character" w:styleId="Collegamentoipertestuale">
    <w:name w:val="Hyperlink"/>
    <w:basedOn w:val="Carpredefinitoparagrafo"/>
    <w:unhideWhenUsed/>
    <w:rsid w:val="00166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D6A4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752B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3852D3"/>
  </w:style>
  <w:style w:type="character" w:styleId="Enfasicorsivo">
    <w:name w:val="Emphasis"/>
    <w:basedOn w:val="Carpredefinitoparagrafo"/>
    <w:uiPriority w:val="20"/>
    <w:qFormat/>
    <w:rsid w:val="003852D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D26F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26FC"/>
    <w:rPr>
      <w:sz w:val="18"/>
      <w:szCs w:val="18"/>
    </w:rPr>
  </w:style>
  <w:style w:type="character" w:customStyle="1" w:styleId="a-size-extra-large">
    <w:name w:val="a-size-extra-large"/>
    <w:basedOn w:val="Carpredefinitoparagrafo"/>
    <w:rsid w:val="008E7CD5"/>
  </w:style>
  <w:style w:type="paragraph" w:styleId="Testonotaapidipagina">
    <w:name w:val="footnote text"/>
    <w:basedOn w:val="Normale"/>
    <w:link w:val="TestonotaapidipaginaCarattere"/>
    <w:semiHidden/>
    <w:unhideWhenUsed/>
    <w:rsid w:val="001662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6234"/>
  </w:style>
  <w:style w:type="character" w:styleId="Rimandonotaapidipagina">
    <w:name w:val="footnote reference"/>
    <w:basedOn w:val="Carpredefinitoparagrafo"/>
    <w:semiHidden/>
    <w:unhideWhenUsed/>
    <w:rsid w:val="00166234"/>
    <w:rPr>
      <w:vertAlign w:val="superscript"/>
    </w:rPr>
  </w:style>
  <w:style w:type="character" w:styleId="Collegamentoipertestuale">
    <w:name w:val="Hyperlink"/>
    <w:basedOn w:val="Carpredefinitoparagrafo"/>
    <w:unhideWhenUsed/>
    <w:rsid w:val="00166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e-serie-tv-9788875274856-6972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a-munarin/la-vita-viene-prima-il-cinema-di-francesco-bruni-9788885095953-69772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6799-C75B-4E2E-9D52-0E107F95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2020-09-17T15:00:00Z</cp:lastPrinted>
  <dcterms:created xsi:type="dcterms:W3CDTF">2022-05-17T14:09:00Z</dcterms:created>
  <dcterms:modified xsi:type="dcterms:W3CDTF">2022-07-12T06:39:00Z</dcterms:modified>
</cp:coreProperties>
</file>