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14F49" w14:textId="05F0F1AA" w:rsidR="008B2554" w:rsidRPr="004429B7" w:rsidRDefault="00051AA8" w:rsidP="00BB77A5">
      <w:pPr>
        <w:pStyle w:val="Titolo1"/>
        <w:keepNext w:val="0"/>
        <w:tabs>
          <w:tab w:val="clear" w:pos="284"/>
        </w:tabs>
        <w:suppressAutoHyphens w:val="0"/>
        <w:spacing w:before="480" w:after="0" w:line="240" w:lineRule="exact"/>
        <w:ind w:left="284" w:hanging="284"/>
        <w:jc w:val="both"/>
        <w:rPr>
          <w:rFonts w:cs="Times"/>
          <w:noProof/>
        </w:rPr>
      </w:pPr>
      <w:r>
        <w:rPr>
          <w:rFonts w:cs="Times"/>
          <w:noProof/>
        </w:rPr>
        <w:t>Tardizioni letterarie e culturali europee</w:t>
      </w:r>
    </w:p>
    <w:p w14:paraId="7CCBAB23" w14:textId="77777777" w:rsidR="008B2554" w:rsidRPr="004429B7" w:rsidRDefault="0082696C" w:rsidP="00496382">
      <w:pPr>
        <w:pStyle w:val="Titolo2"/>
        <w:spacing w:before="0" w:after="0"/>
        <w:rPr>
          <w:rFonts w:cs="Times"/>
          <w:i w:val="0"/>
        </w:rPr>
      </w:pPr>
      <w:r w:rsidRPr="004429B7">
        <w:rPr>
          <w:rFonts w:cs="Times"/>
          <w:i w:val="0"/>
        </w:rPr>
        <w:t>Prof. Guido Milanese</w:t>
      </w:r>
    </w:p>
    <w:p w14:paraId="2C71553A" w14:textId="77777777" w:rsidR="008B2554" w:rsidRPr="004429B7" w:rsidRDefault="0082696C" w:rsidP="00496382">
      <w:pPr>
        <w:pStyle w:val="Titolo2"/>
        <w:spacing w:before="240" w:after="120"/>
        <w:rPr>
          <w:rFonts w:cs="Times"/>
          <w:b/>
        </w:rPr>
      </w:pPr>
      <w:r w:rsidRPr="004429B7">
        <w:rPr>
          <w:rFonts w:cs="Times"/>
          <w:b/>
        </w:rPr>
        <w:t>OBIETTIVO DEL CORSO E RISULTATI DI APPRENDIMENTO ATTESI</w:t>
      </w:r>
    </w:p>
    <w:p w14:paraId="4D93AC34" w14:textId="5606A878" w:rsidR="004429B7" w:rsidRPr="004429B7" w:rsidRDefault="004429B7" w:rsidP="004429B7">
      <w:pPr>
        <w:pStyle w:val="p-noindent"/>
        <w:spacing w:after="0"/>
        <w:rPr>
          <w:rFonts w:ascii="Times" w:hAnsi="Times" w:cs="Times"/>
        </w:rPr>
      </w:pPr>
      <w:r w:rsidRPr="004429B7">
        <w:rPr>
          <w:rFonts w:ascii="Times" w:hAnsi="Times" w:cs="Times"/>
        </w:rPr>
        <w:t xml:space="preserve">L’insegnamento </w:t>
      </w:r>
      <w:r w:rsidR="00051AA8">
        <w:rPr>
          <w:rFonts w:ascii="Times" w:hAnsi="Times" w:cs="Times"/>
        </w:rPr>
        <w:t>si</w:t>
      </w:r>
      <w:r w:rsidRPr="004429B7">
        <w:rPr>
          <w:rFonts w:ascii="Times" w:hAnsi="Times" w:cs="Times"/>
        </w:rPr>
        <w:t xml:space="preserve"> propone di introdurre</w:t>
      </w:r>
      <w:r w:rsidRPr="004429B7">
        <w:rPr>
          <w:rFonts w:ascii="Times" w:eastAsia="Times New Roman" w:hAnsi="Times" w:cs="Times"/>
        </w:rPr>
        <w:t xml:space="preserve"> </w:t>
      </w:r>
      <w:r w:rsidRPr="004429B7">
        <w:rPr>
          <w:rFonts w:ascii="Times" w:hAnsi="Times" w:cs="Times"/>
        </w:rPr>
        <w:t>alle</w:t>
      </w:r>
      <w:r w:rsidRPr="004429B7">
        <w:rPr>
          <w:rFonts w:ascii="Times" w:eastAsia="Times New Roman" w:hAnsi="Times" w:cs="Times"/>
        </w:rPr>
        <w:t xml:space="preserve"> </w:t>
      </w:r>
      <w:r w:rsidRPr="004429B7">
        <w:rPr>
          <w:rFonts w:ascii="Times" w:hAnsi="Times" w:cs="Times"/>
        </w:rPr>
        <w:t>strutture</w:t>
      </w:r>
      <w:r w:rsidRPr="004429B7">
        <w:rPr>
          <w:rFonts w:ascii="Times" w:eastAsia="Times New Roman" w:hAnsi="Times" w:cs="Times"/>
        </w:rPr>
        <w:t xml:space="preserve"> e tematiche </w:t>
      </w:r>
      <w:r w:rsidRPr="004429B7">
        <w:rPr>
          <w:rFonts w:ascii="Times" w:hAnsi="Times" w:cs="Times"/>
        </w:rPr>
        <w:t>della</w:t>
      </w:r>
      <w:r w:rsidRPr="004429B7">
        <w:rPr>
          <w:rFonts w:ascii="Times" w:eastAsia="Times New Roman" w:hAnsi="Times" w:cs="Times"/>
        </w:rPr>
        <w:t xml:space="preserve"> </w:t>
      </w:r>
      <w:r w:rsidRPr="004429B7">
        <w:rPr>
          <w:rFonts w:ascii="Times" w:hAnsi="Times" w:cs="Times"/>
        </w:rPr>
        <w:t>letteratura</w:t>
      </w:r>
      <w:r w:rsidRPr="004429B7">
        <w:rPr>
          <w:rFonts w:ascii="Times" w:eastAsia="Times New Roman" w:hAnsi="Times" w:cs="Times"/>
        </w:rPr>
        <w:t xml:space="preserve"> e cultura </w:t>
      </w:r>
      <w:r w:rsidRPr="004429B7">
        <w:rPr>
          <w:rFonts w:ascii="Times" w:hAnsi="Times" w:cs="Times"/>
        </w:rPr>
        <w:t>europea,</w:t>
      </w:r>
      <w:r w:rsidRPr="004429B7">
        <w:rPr>
          <w:rFonts w:ascii="Times" w:eastAsia="Times New Roman" w:hAnsi="Times" w:cs="Times"/>
        </w:rPr>
        <w:t xml:space="preserve"> </w:t>
      </w:r>
      <w:r w:rsidRPr="004429B7">
        <w:rPr>
          <w:rFonts w:ascii="Times" w:hAnsi="Times" w:cs="Times"/>
        </w:rPr>
        <w:t>con</w:t>
      </w:r>
      <w:r w:rsidRPr="004429B7">
        <w:rPr>
          <w:rFonts w:ascii="Times" w:eastAsia="Times New Roman" w:hAnsi="Times" w:cs="Times"/>
        </w:rPr>
        <w:t xml:space="preserve"> </w:t>
      </w:r>
      <w:r w:rsidRPr="004429B7">
        <w:rPr>
          <w:rFonts w:ascii="Times" w:hAnsi="Times" w:cs="Times"/>
        </w:rPr>
        <w:t>approfondimento di un tema in particolare</w:t>
      </w:r>
    </w:p>
    <w:p w14:paraId="35422A8C" w14:textId="77777777" w:rsidR="004429B7" w:rsidRPr="004429B7" w:rsidRDefault="004429B7" w:rsidP="004429B7">
      <w:pPr>
        <w:pStyle w:val="Titolo2"/>
        <w:spacing w:before="120" w:after="0"/>
        <w:rPr>
          <w:rFonts w:cs="Times"/>
        </w:rPr>
      </w:pPr>
      <w:r w:rsidRPr="004429B7">
        <w:rPr>
          <w:rFonts w:cs="Times"/>
        </w:rPr>
        <w:t>RISULTATI DI APPRENDIMENTO ATTESI</w:t>
      </w:r>
    </w:p>
    <w:p w14:paraId="466706AA" w14:textId="266E1349" w:rsidR="004429B7" w:rsidRPr="004429B7" w:rsidRDefault="004429B7" w:rsidP="004429B7">
      <w:pPr>
        <w:pStyle w:val="p-noindent"/>
        <w:spacing w:after="0"/>
        <w:rPr>
          <w:rFonts w:ascii="Times" w:hAnsi="Times" w:cs="Times"/>
        </w:rPr>
      </w:pPr>
      <w:r w:rsidRPr="004429B7">
        <w:rPr>
          <w:rFonts w:ascii="Times" w:hAnsi="Times" w:cs="Times"/>
        </w:rPr>
        <w:t>Terminato il corso, ci si attende che lo studente sia in grado di:</w:t>
      </w:r>
    </w:p>
    <w:p w14:paraId="79777E5F" w14:textId="4938D1AB" w:rsidR="004429B7" w:rsidRPr="004429B7" w:rsidRDefault="004429B7" w:rsidP="004429B7">
      <w:pPr>
        <w:pStyle w:val="p-noindent"/>
        <w:numPr>
          <w:ilvl w:val="0"/>
          <w:numId w:val="8"/>
        </w:numPr>
        <w:spacing w:after="0"/>
        <w:rPr>
          <w:rFonts w:ascii="Times" w:hAnsi="Times" w:cs="Times"/>
        </w:rPr>
      </w:pPr>
      <w:r w:rsidRPr="004429B7">
        <w:rPr>
          <w:rFonts w:ascii="Times" w:hAnsi="Times" w:cs="Times"/>
        </w:rPr>
        <w:t>orientarsi autonomamente nelle diverse fasi della storia culturale europea, con particolare attenzione alla storia delle strutture e tematiche della letteratura;</w:t>
      </w:r>
    </w:p>
    <w:p w14:paraId="783801D0" w14:textId="77777777" w:rsidR="004429B7" w:rsidRPr="004429B7" w:rsidRDefault="004429B7" w:rsidP="004429B7">
      <w:pPr>
        <w:pStyle w:val="p-noindent"/>
        <w:numPr>
          <w:ilvl w:val="0"/>
          <w:numId w:val="8"/>
        </w:numPr>
        <w:spacing w:after="0"/>
        <w:rPr>
          <w:rFonts w:ascii="Times" w:hAnsi="Times" w:cs="Times"/>
        </w:rPr>
      </w:pPr>
      <w:r w:rsidRPr="004429B7">
        <w:rPr>
          <w:rFonts w:ascii="Times" w:hAnsi="Times" w:cs="Times"/>
        </w:rPr>
        <w:t>comprenda il significato di una ricerca tematica che si muova su tutta la tradizione letteraria e linguistica dell’Europa Occidentale.</w:t>
      </w:r>
    </w:p>
    <w:p w14:paraId="7C4D01C8" w14:textId="77777777" w:rsidR="008B2554" w:rsidRPr="004429B7" w:rsidRDefault="0082696C" w:rsidP="00496382">
      <w:pPr>
        <w:pStyle w:val="Titolo2"/>
        <w:spacing w:before="240" w:after="120"/>
        <w:rPr>
          <w:rFonts w:cs="Times"/>
          <w:b/>
        </w:rPr>
      </w:pPr>
      <w:r w:rsidRPr="004429B7">
        <w:rPr>
          <w:rFonts w:cs="Times"/>
          <w:b/>
        </w:rPr>
        <w:t>PROGRAMMA DEL CORSO</w:t>
      </w:r>
    </w:p>
    <w:p w14:paraId="279058E5" w14:textId="77777777" w:rsidR="004429B7" w:rsidRPr="004429B7" w:rsidRDefault="004429B7" w:rsidP="004429B7">
      <w:pPr>
        <w:widowControl w:val="0"/>
        <w:numPr>
          <w:ilvl w:val="0"/>
          <w:numId w:val="9"/>
        </w:numPr>
        <w:tabs>
          <w:tab w:val="clear" w:pos="284"/>
        </w:tabs>
        <w:spacing w:line="240" w:lineRule="auto"/>
        <w:rPr>
          <w:rFonts w:eastAsia="Nimbus Roman No9 L;Times New Ro" w:cs="Times"/>
          <w:szCs w:val="24"/>
          <w:lang w:eastAsia="en-US" w:bidi="hi-IN"/>
        </w:rPr>
      </w:pPr>
      <w:r w:rsidRPr="004429B7">
        <w:rPr>
          <w:rFonts w:eastAsia="Nimbus Roman No9 L;Times New Ro" w:cs="Times"/>
          <w:szCs w:val="24"/>
          <w:lang w:eastAsia="en-US" w:bidi="hi-IN"/>
        </w:rPr>
        <w:t>Parte</w:t>
      </w:r>
      <w:r w:rsidRPr="004429B7">
        <w:rPr>
          <w:rFonts w:cs="Times"/>
          <w:szCs w:val="24"/>
          <w:lang w:eastAsia="en-US" w:bidi="hi-IN"/>
        </w:rPr>
        <w:t xml:space="preserve"> </w:t>
      </w:r>
      <w:r w:rsidRPr="004429B7">
        <w:rPr>
          <w:rFonts w:eastAsia="Nimbus Roman No9 L;Times New Ro" w:cs="Times"/>
          <w:szCs w:val="24"/>
          <w:lang w:eastAsia="en-US" w:bidi="hi-IN"/>
        </w:rPr>
        <w:t>generale (I parte del corso):</w:t>
      </w:r>
      <w:r w:rsidRPr="004429B7">
        <w:rPr>
          <w:rFonts w:cs="Times"/>
          <w:szCs w:val="24"/>
          <w:lang w:eastAsia="en-US" w:bidi="hi-IN"/>
        </w:rPr>
        <w:t xml:space="preserve"> </w:t>
      </w:r>
      <w:r w:rsidRPr="004429B7">
        <w:rPr>
          <w:rFonts w:eastAsia="Nimbus Roman No9 L;Times New Ro" w:cs="Times"/>
          <w:i/>
          <w:iCs/>
          <w:szCs w:val="24"/>
          <w:lang w:eastAsia="en-US" w:bidi="hi-IN"/>
        </w:rPr>
        <w:t>Per</w:t>
      </w:r>
      <w:r w:rsidRPr="004429B7">
        <w:rPr>
          <w:rFonts w:cs="Times"/>
          <w:i/>
          <w:iCs/>
          <w:szCs w:val="24"/>
          <w:lang w:eastAsia="en-US" w:bidi="hi-IN"/>
        </w:rPr>
        <w:t xml:space="preserve"> </w:t>
      </w:r>
      <w:r w:rsidRPr="004429B7">
        <w:rPr>
          <w:rFonts w:eastAsia="Nimbus Roman No9 L;Times New Ro" w:cs="Times"/>
          <w:i/>
          <w:iCs/>
          <w:szCs w:val="24"/>
          <w:lang w:eastAsia="en-US" w:bidi="hi-IN"/>
        </w:rPr>
        <w:t>un</w:t>
      </w:r>
      <w:r w:rsidRPr="004429B7">
        <w:rPr>
          <w:rFonts w:cs="Times"/>
          <w:i/>
          <w:iCs/>
          <w:szCs w:val="24"/>
          <w:lang w:eastAsia="en-US" w:bidi="hi-IN"/>
        </w:rPr>
        <w:t xml:space="preserve"> </w:t>
      </w:r>
      <w:r w:rsidRPr="004429B7">
        <w:rPr>
          <w:rFonts w:eastAsia="Nimbus Roman No9 L;Times New Ro" w:cs="Times"/>
          <w:i/>
          <w:iCs/>
          <w:szCs w:val="24"/>
          <w:lang w:eastAsia="en-US" w:bidi="hi-IN"/>
        </w:rPr>
        <w:t>approccio</w:t>
      </w:r>
      <w:r w:rsidRPr="004429B7">
        <w:rPr>
          <w:rFonts w:cs="Times"/>
          <w:i/>
          <w:iCs/>
          <w:szCs w:val="24"/>
          <w:lang w:eastAsia="en-US" w:bidi="hi-IN"/>
        </w:rPr>
        <w:t xml:space="preserve"> </w:t>
      </w:r>
      <w:r w:rsidRPr="004429B7">
        <w:rPr>
          <w:rFonts w:eastAsia="Nimbus Roman No9 L;Times New Ro" w:cs="Times"/>
          <w:i/>
          <w:iCs/>
          <w:szCs w:val="24"/>
          <w:lang w:eastAsia="en-US" w:bidi="hi-IN"/>
        </w:rPr>
        <w:t>consapevole</w:t>
      </w:r>
      <w:r w:rsidRPr="004429B7">
        <w:rPr>
          <w:rFonts w:cs="Times"/>
          <w:i/>
          <w:iCs/>
          <w:szCs w:val="24"/>
          <w:lang w:eastAsia="en-US" w:bidi="hi-IN"/>
        </w:rPr>
        <w:t xml:space="preserve"> </w:t>
      </w:r>
      <w:r w:rsidRPr="004429B7">
        <w:rPr>
          <w:rFonts w:eastAsia="Nimbus Roman No9 L;Times New Ro" w:cs="Times"/>
          <w:i/>
          <w:iCs/>
          <w:szCs w:val="24"/>
          <w:lang w:eastAsia="en-US" w:bidi="hi-IN"/>
        </w:rPr>
        <w:t>alla</w:t>
      </w:r>
      <w:r w:rsidRPr="004429B7">
        <w:rPr>
          <w:rFonts w:cs="Times"/>
          <w:i/>
          <w:iCs/>
          <w:szCs w:val="24"/>
          <w:lang w:eastAsia="en-US" w:bidi="hi-IN"/>
        </w:rPr>
        <w:t xml:space="preserve"> </w:t>
      </w:r>
      <w:r w:rsidRPr="004429B7">
        <w:rPr>
          <w:rFonts w:eastAsia="Nimbus Roman No9 L;Times New Ro" w:cs="Times"/>
          <w:i/>
          <w:iCs/>
          <w:szCs w:val="24"/>
          <w:lang w:eastAsia="en-US" w:bidi="hi-IN"/>
        </w:rPr>
        <w:t>letteratura</w:t>
      </w:r>
      <w:r w:rsidRPr="004429B7">
        <w:rPr>
          <w:rFonts w:cs="Times"/>
          <w:i/>
          <w:iCs/>
          <w:szCs w:val="24"/>
          <w:lang w:eastAsia="en-US" w:bidi="hi-IN"/>
        </w:rPr>
        <w:t xml:space="preserve"> e cultura </w:t>
      </w:r>
      <w:r w:rsidRPr="004429B7">
        <w:rPr>
          <w:rFonts w:eastAsia="Nimbus Roman No9 L;Times New Ro" w:cs="Times"/>
          <w:i/>
          <w:iCs/>
          <w:szCs w:val="24"/>
          <w:lang w:eastAsia="en-US" w:bidi="hi-IN"/>
        </w:rPr>
        <w:t>europea.</w:t>
      </w:r>
    </w:p>
    <w:p w14:paraId="67AF0C66" w14:textId="0C588375" w:rsidR="004429B7" w:rsidRPr="004429B7" w:rsidRDefault="004429B7" w:rsidP="004429B7">
      <w:pPr>
        <w:pStyle w:val="Paragrafoelenco"/>
        <w:widowControl w:val="0"/>
        <w:numPr>
          <w:ilvl w:val="0"/>
          <w:numId w:val="9"/>
        </w:numPr>
        <w:tabs>
          <w:tab w:val="clear" w:pos="284"/>
        </w:tabs>
        <w:overflowPunct w:val="0"/>
        <w:spacing w:line="240" w:lineRule="auto"/>
        <w:jc w:val="left"/>
        <w:rPr>
          <w:rFonts w:cs="Times"/>
        </w:rPr>
      </w:pPr>
      <w:r w:rsidRPr="004429B7">
        <w:rPr>
          <w:rFonts w:eastAsia="Nimbus Roman No9 L;Times New Ro" w:cs="Times"/>
          <w:szCs w:val="24"/>
          <w:lang w:eastAsia="en-US" w:bidi="hi-IN"/>
        </w:rPr>
        <w:t>Parte</w:t>
      </w:r>
      <w:r w:rsidRPr="004429B7">
        <w:rPr>
          <w:rFonts w:cs="Times"/>
          <w:szCs w:val="24"/>
          <w:lang w:eastAsia="en-US" w:bidi="hi-IN"/>
        </w:rPr>
        <w:t xml:space="preserve"> </w:t>
      </w:r>
      <w:r w:rsidRPr="004429B7">
        <w:rPr>
          <w:rFonts w:eastAsia="Nimbus Roman No9 L;Times New Ro" w:cs="Times"/>
          <w:szCs w:val="24"/>
          <w:lang w:eastAsia="en-US" w:bidi="hi-IN"/>
        </w:rPr>
        <w:t xml:space="preserve">monografica (II parte del corso): </w:t>
      </w:r>
      <w:r w:rsidRPr="004429B7">
        <w:rPr>
          <w:rFonts w:eastAsia="Nimbus Roman No9 L;Times New Ro" w:cs="Times"/>
          <w:i/>
          <w:iCs/>
          <w:szCs w:val="24"/>
          <w:lang w:eastAsia="en-US" w:bidi="hi-IN"/>
        </w:rPr>
        <w:t>Errare, errori, erranti (con qualche rimedio)</w:t>
      </w:r>
    </w:p>
    <w:p w14:paraId="65456955" w14:textId="13D411A8" w:rsidR="008B2554" w:rsidRPr="004429B7" w:rsidRDefault="0082696C" w:rsidP="00496382">
      <w:pPr>
        <w:pStyle w:val="Titolo2"/>
        <w:spacing w:before="240" w:after="120"/>
        <w:rPr>
          <w:rFonts w:cs="Times"/>
          <w:b/>
        </w:rPr>
      </w:pPr>
      <w:r w:rsidRPr="004429B7">
        <w:rPr>
          <w:rFonts w:cs="Times"/>
          <w:b/>
        </w:rPr>
        <w:t>BIBLIOGRAFIA</w:t>
      </w:r>
      <w:r w:rsidR="008348E5">
        <w:rPr>
          <w:rStyle w:val="Rimandonotaapidipagina"/>
          <w:rFonts w:cs="Times"/>
          <w:b/>
        </w:rPr>
        <w:footnoteReference w:id="1"/>
      </w:r>
    </w:p>
    <w:p w14:paraId="63EC4B43" w14:textId="77777777" w:rsidR="004429B7" w:rsidRPr="004429B7" w:rsidRDefault="004429B7" w:rsidP="004429B7">
      <w:pPr>
        <w:widowControl w:val="0"/>
        <w:tabs>
          <w:tab w:val="clear" w:pos="284"/>
        </w:tabs>
        <w:spacing w:line="240" w:lineRule="auto"/>
        <w:ind w:left="284" w:hanging="284"/>
        <w:rPr>
          <w:rFonts w:eastAsia="Nimbus Roman No9 L;Times New Ro" w:cs="Times"/>
          <w:smallCaps/>
          <w:sz w:val="18"/>
          <w:szCs w:val="18"/>
          <w:lang w:eastAsia="en-US" w:bidi="hi-IN"/>
        </w:rPr>
      </w:pPr>
      <w:r w:rsidRPr="004429B7">
        <w:rPr>
          <w:rFonts w:eastAsia="Nimbus Roman No9 L;Times New Ro" w:cs="Times"/>
          <w:smallCaps/>
          <w:sz w:val="18"/>
          <w:szCs w:val="18"/>
          <w:lang w:eastAsia="en-US" w:bidi="hi-IN"/>
        </w:rPr>
        <w:t>1.</w:t>
      </w:r>
      <w:r w:rsidRPr="004429B7">
        <w:rPr>
          <w:rFonts w:cs="Times"/>
          <w:smallCaps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i/>
          <w:iCs/>
          <w:smallCaps/>
          <w:sz w:val="18"/>
          <w:szCs w:val="18"/>
          <w:lang w:eastAsia="en-US" w:bidi="hi-IN"/>
        </w:rPr>
        <w:t>L</w:t>
      </w:r>
      <w:r w:rsidRPr="004429B7">
        <w:rPr>
          <w:rFonts w:cs="Times"/>
          <w:i/>
          <w:iCs/>
          <w:sz w:val="18"/>
          <w:szCs w:val="18"/>
          <w:lang w:eastAsia="en-US" w:bidi="hi-IN"/>
        </w:rPr>
        <w:t>etture di orientamento culturale</w:t>
      </w:r>
    </w:p>
    <w:p w14:paraId="7B10487D" w14:textId="4CD1FB18" w:rsidR="004429B7" w:rsidRPr="004429B7" w:rsidRDefault="004429B7" w:rsidP="004429B7">
      <w:pPr>
        <w:widowControl w:val="0"/>
        <w:tabs>
          <w:tab w:val="clear" w:pos="284"/>
        </w:tabs>
        <w:spacing w:line="240" w:lineRule="auto"/>
        <w:ind w:left="284" w:hanging="284"/>
        <w:rPr>
          <w:rFonts w:eastAsia="Nimbus Roman No9 L;Times New Ro" w:cs="Times"/>
          <w:sz w:val="16"/>
          <w:szCs w:val="16"/>
          <w:lang w:eastAsia="en-US" w:bidi="hi-IN"/>
        </w:rPr>
      </w:pPr>
      <w:r w:rsidRPr="004429B7">
        <w:rPr>
          <w:rFonts w:eastAsia="Nimbus Roman No9 L;Times New Ro" w:cs="Times"/>
          <w:smallCaps/>
          <w:sz w:val="16"/>
          <w:szCs w:val="16"/>
          <w:lang w:eastAsia="en-US" w:bidi="hi-IN"/>
        </w:rPr>
        <w:t>E.</w:t>
      </w:r>
      <w:r w:rsidRPr="004429B7">
        <w:rPr>
          <w:rFonts w:cs="Times"/>
          <w:smallCaps/>
          <w:sz w:val="16"/>
          <w:szCs w:val="16"/>
          <w:lang w:eastAsia="en-US" w:bidi="hi-IN"/>
        </w:rPr>
        <w:t xml:space="preserve"> </w:t>
      </w:r>
      <w:r w:rsidRPr="004429B7">
        <w:rPr>
          <w:rFonts w:eastAsia="Nimbus Roman No9 L;Times New Ro" w:cs="Times"/>
          <w:smallCaps/>
          <w:sz w:val="16"/>
          <w:szCs w:val="16"/>
          <w:lang w:eastAsia="en-US" w:bidi="hi-IN"/>
        </w:rPr>
        <w:t>Curtius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,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i/>
          <w:iCs/>
          <w:sz w:val="18"/>
          <w:szCs w:val="18"/>
          <w:lang w:eastAsia="en-US" w:bidi="hi-IN"/>
        </w:rPr>
        <w:t>Europäische</w:t>
      </w:r>
      <w:r w:rsidRPr="004429B7">
        <w:rPr>
          <w:rFonts w:cs="Times"/>
          <w:i/>
          <w:iCs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i/>
          <w:iCs/>
          <w:sz w:val="18"/>
          <w:szCs w:val="18"/>
          <w:lang w:eastAsia="en-US" w:bidi="hi-IN"/>
        </w:rPr>
        <w:t>Literatur</w:t>
      </w:r>
      <w:r w:rsidRPr="004429B7">
        <w:rPr>
          <w:rFonts w:cs="Times"/>
          <w:i/>
          <w:iCs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i/>
          <w:iCs/>
          <w:sz w:val="18"/>
          <w:szCs w:val="18"/>
          <w:lang w:eastAsia="en-US" w:bidi="hi-IN"/>
        </w:rPr>
        <w:t>und</w:t>
      </w:r>
      <w:r w:rsidRPr="004429B7">
        <w:rPr>
          <w:rFonts w:cs="Times"/>
          <w:i/>
          <w:iCs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i/>
          <w:iCs/>
          <w:sz w:val="18"/>
          <w:szCs w:val="18"/>
          <w:lang w:eastAsia="en-US" w:bidi="hi-IN"/>
        </w:rPr>
        <w:t>lateinisches</w:t>
      </w:r>
      <w:r w:rsidRPr="004429B7">
        <w:rPr>
          <w:rFonts w:cs="Times"/>
          <w:i/>
          <w:iCs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i/>
          <w:iCs/>
          <w:sz w:val="18"/>
          <w:szCs w:val="18"/>
          <w:lang w:eastAsia="en-US" w:bidi="hi-IN"/>
        </w:rPr>
        <w:t>Mittelalter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,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Bern,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A.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Francke,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1948,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anche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in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una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qualsiasi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traduzione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in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altra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lingua.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Traduzione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italiana: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i/>
          <w:iCs/>
          <w:sz w:val="18"/>
          <w:szCs w:val="18"/>
          <w:lang w:eastAsia="en-US" w:bidi="hi-IN"/>
        </w:rPr>
        <w:t>Letteratura</w:t>
      </w:r>
      <w:r w:rsidRPr="004429B7">
        <w:rPr>
          <w:rFonts w:cs="Times"/>
          <w:i/>
          <w:iCs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i/>
          <w:iCs/>
          <w:sz w:val="18"/>
          <w:szCs w:val="18"/>
          <w:lang w:eastAsia="en-US" w:bidi="hi-IN"/>
        </w:rPr>
        <w:t>europea</w:t>
      </w:r>
      <w:r w:rsidRPr="004429B7">
        <w:rPr>
          <w:rFonts w:cs="Times"/>
          <w:i/>
          <w:iCs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i/>
          <w:iCs/>
          <w:sz w:val="18"/>
          <w:szCs w:val="18"/>
          <w:lang w:eastAsia="en-US" w:bidi="hi-IN"/>
        </w:rPr>
        <w:t>e</w:t>
      </w:r>
      <w:r w:rsidRPr="004429B7">
        <w:rPr>
          <w:rFonts w:cs="Times"/>
          <w:i/>
          <w:iCs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i/>
          <w:iCs/>
          <w:sz w:val="18"/>
          <w:szCs w:val="18"/>
          <w:lang w:eastAsia="en-US" w:bidi="hi-IN"/>
        </w:rPr>
        <w:t>Medio</w:t>
      </w:r>
      <w:r w:rsidRPr="004429B7">
        <w:rPr>
          <w:rFonts w:cs="Times"/>
          <w:i/>
          <w:iCs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i/>
          <w:iCs/>
          <w:sz w:val="18"/>
          <w:szCs w:val="18"/>
          <w:lang w:eastAsia="en-US" w:bidi="hi-IN"/>
        </w:rPr>
        <w:t>Evo</w:t>
      </w:r>
      <w:r w:rsidRPr="004429B7">
        <w:rPr>
          <w:rFonts w:cs="Times"/>
          <w:i/>
          <w:iCs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i/>
          <w:iCs/>
          <w:sz w:val="18"/>
          <w:szCs w:val="18"/>
          <w:lang w:eastAsia="en-US" w:bidi="hi-IN"/>
        </w:rPr>
        <w:t>latino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,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a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cura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di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Roberto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Antonelli,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Firenze,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La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Nuova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Italia,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2002.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hyperlink r:id="rId9" w:history="1">
        <w:r w:rsidR="008348E5" w:rsidRPr="008348E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  <w:r w:rsidR="008348E5" w:rsidRPr="004429B7">
        <w:rPr>
          <w:rFonts w:eastAsia="Nimbus Roman No9 L;Times New Ro" w:cs="Times"/>
          <w:sz w:val="18"/>
          <w:szCs w:val="18"/>
          <w:lang w:eastAsia="en-US" w:bidi="hi-IN"/>
        </w:rPr>
        <w:t xml:space="preserve"> </w:t>
      </w:r>
      <w:r w:rsidR="008348E5">
        <w:rPr>
          <w:rFonts w:eastAsia="Nimbus Roman No9 L;Times New Ro"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Si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richiedono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i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capitoli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1-18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(non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le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appendici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ed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i/>
          <w:iCs/>
          <w:sz w:val="18"/>
          <w:szCs w:val="18"/>
          <w:lang w:eastAsia="en-US" w:bidi="hi-IN"/>
        </w:rPr>
        <w:t>excursus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).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</w:p>
    <w:p w14:paraId="3AB9ECFB" w14:textId="77777777" w:rsidR="004429B7" w:rsidRPr="004429B7" w:rsidRDefault="004429B7" w:rsidP="004429B7">
      <w:pPr>
        <w:widowControl w:val="0"/>
        <w:tabs>
          <w:tab w:val="clear" w:pos="284"/>
        </w:tabs>
        <w:spacing w:line="240" w:lineRule="auto"/>
        <w:ind w:left="284" w:hanging="284"/>
        <w:rPr>
          <w:rFonts w:eastAsia="Nimbus Roman No9 L;Times New Ro" w:cs="Times"/>
          <w:sz w:val="16"/>
          <w:szCs w:val="16"/>
          <w:lang w:eastAsia="en-US" w:bidi="hi-IN"/>
        </w:rPr>
      </w:pPr>
      <w:r w:rsidRPr="004429B7">
        <w:rPr>
          <w:rFonts w:eastAsia="Nimbus Roman No9 L;Times New Ro" w:cs="Times"/>
          <w:sz w:val="18"/>
          <w:szCs w:val="18"/>
          <w:lang w:eastAsia="en-US" w:bidi="hi-IN"/>
        </w:rPr>
        <w:t>In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alternativa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al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libro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di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Curtius,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si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potranno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studiare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i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testi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indicati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in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i/>
          <w:iCs/>
          <w:sz w:val="18"/>
          <w:szCs w:val="18"/>
          <w:lang w:eastAsia="en-US" w:bidi="hi-IN"/>
        </w:rPr>
        <w:t>ambedue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i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paragrafi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seguenti:</w:t>
      </w:r>
    </w:p>
    <w:p w14:paraId="09C51F8B" w14:textId="77777777" w:rsidR="004429B7" w:rsidRPr="004429B7" w:rsidRDefault="004429B7" w:rsidP="004429B7">
      <w:pPr>
        <w:widowControl w:val="0"/>
        <w:numPr>
          <w:ilvl w:val="0"/>
          <w:numId w:val="12"/>
        </w:numPr>
        <w:tabs>
          <w:tab w:val="clear" w:pos="284"/>
        </w:tabs>
        <w:spacing w:line="240" w:lineRule="auto"/>
        <w:ind w:left="284" w:hanging="284"/>
        <w:rPr>
          <w:rFonts w:cs="Times"/>
          <w:sz w:val="18"/>
          <w:szCs w:val="18"/>
        </w:rPr>
      </w:pPr>
      <w:r w:rsidRPr="004429B7">
        <w:rPr>
          <w:rFonts w:eastAsia="Nimbus Roman No9 L;Times New Ro" w:cs="Times"/>
          <w:sz w:val="18"/>
          <w:szCs w:val="18"/>
          <w:lang w:eastAsia="en-US" w:bidi="hi-IN"/>
        </w:rPr>
        <w:t>una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tra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le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 xml:space="preserve">opere indicate negli avvisi della pagina Blackboard del docente, sotto la voce </w:t>
      </w:r>
      <w:r w:rsidRPr="004429B7">
        <w:rPr>
          <w:rFonts w:eastAsia="Nimbus Roman No9 L;Times New Ro" w:cs="Times"/>
          <w:i/>
          <w:iCs/>
          <w:sz w:val="18"/>
          <w:szCs w:val="18"/>
          <w:lang w:eastAsia="en-US" w:bidi="hi-IN"/>
        </w:rPr>
        <w:t>Letture per l'esame di Cultura Classica ed Europea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;</w:t>
      </w:r>
    </w:p>
    <w:p w14:paraId="6A57E079" w14:textId="77777777" w:rsidR="004429B7" w:rsidRPr="004429B7" w:rsidRDefault="004429B7" w:rsidP="004429B7">
      <w:pPr>
        <w:widowControl w:val="0"/>
        <w:numPr>
          <w:ilvl w:val="0"/>
          <w:numId w:val="11"/>
        </w:numPr>
        <w:tabs>
          <w:tab w:val="clear" w:pos="284"/>
        </w:tabs>
        <w:spacing w:line="240" w:lineRule="auto"/>
        <w:ind w:left="284" w:hanging="284"/>
        <w:rPr>
          <w:rFonts w:cs="Times"/>
          <w:sz w:val="18"/>
          <w:szCs w:val="18"/>
        </w:rPr>
      </w:pPr>
      <w:r w:rsidRPr="004429B7">
        <w:rPr>
          <w:rFonts w:eastAsia="Nimbus Roman No9 L;Times New Ro" w:cs="Times"/>
          <w:sz w:val="18"/>
          <w:szCs w:val="18"/>
          <w:lang w:eastAsia="en-US" w:bidi="hi-IN"/>
        </w:rPr>
        <w:t>e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uno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tra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i</w:t>
      </w:r>
      <w:r w:rsidRPr="004429B7">
        <w:rPr>
          <w:rFonts w:cs="Times"/>
          <w:sz w:val="18"/>
          <w:szCs w:val="18"/>
          <w:lang w:eastAsia="en-US" w:bidi="hi-IN"/>
        </w:rPr>
        <w:t xml:space="preserve"> “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classici</w:t>
      </w:r>
      <w:r w:rsidRPr="004429B7">
        <w:rPr>
          <w:rFonts w:cs="Times"/>
          <w:sz w:val="18"/>
          <w:szCs w:val="18"/>
          <w:lang w:eastAsia="en-US" w:bidi="hi-IN"/>
        </w:rPr>
        <w:t>”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,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in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originale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o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traduzione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italiana,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elencati</w:t>
      </w:r>
      <w:r w:rsidRPr="004429B7">
        <w:rPr>
          <w:rFonts w:cs="Times"/>
          <w:sz w:val="18"/>
          <w:szCs w:val="18"/>
          <w:lang w:eastAsia="en-US" w:bidi="hi-IN"/>
        </w:rPr>
        <w:t xml:space="preserve"> in </w:t>
      </w:r>
      <w:hyperlink r:id="rId10">
        <w:r w:rsidRPr="004429B7">
          <w:rPr>
            <w:rStyle w:val="Collegamentoipertestuale"/>
            <w:rFonts w:eastAsia="OpenSymbol" w:cs="Times"/>
            <w:sz w:val="18"/>
            <w:szCs w:val="18"/>
            <w:lang w:eastAsia="en-US" w:bidi="hi-IN"/>
          </w:rPr>
          <w:t>https://en.wikipedia.org/wiki/Great_Books_of_the_Western_World</w:t>
        </w:r>
      </w:hyperlink>
      <w:r w:rsidRPr="004429B7">
        <w:rPr>
          <w:rFonts w:cs="Times"/>
          <w:sz w:val="18"/>
          <w:szCs w:val="18"/>
          <w:u w:val="single"/>
          <w:lang w:eastAsia="en-US" w:bidi="hi-IN"/>
        </w:rPr>
        <w:t xml:space="preserve">, </w:t>
      </w:r>
      <w:r w:rsidRPr="004429B7">
        <w:rPr>
          <w:rFonts w:cs="Times"/>
          <w:sz w:val="18"/>
          <w:szCs w:val="18"/>
          <w:lang w:eastAsia="en-US" w:bidi="hi-IN"/>
        </w:rPr>
        <w:t>volumi 2-18. Si richiede uno o due testi, non un autore completo.</w:t>
      </w:r>
    </w:p>
    <w:p w14:paraId="484B7F03" w14:textId="77777777" w:rsidR="004429B7" w:rsidRPr="004429B7" w:rsidRDefault="004429B7" w:rsidP="004429B7">
      <w:pPr>
        <w:widowControl w:val="0"/>
        <w:tabs>
          <w:tab w:val="clear" w:pos="284"/>
        </w:tabs>
        <w:spacing w:line="240" w:lineRule="auto"/>
        <w:ind w:left="284" w:hanging="284"/>
        <w:rPr>
          <w:rFonts w:cs="Times"/>
          <w:sz w:val="18"/>
          <w:szCs w:val="18"/>
        </w:rPr>
      </w:pPr>
      <w:r w:rsidRPr="004429B7">
        <w:rPr>
          <w:rFonts w:eastAsia="Nimbus Roman No9 L;Times New Ro" w:cs="Times"/>
          <w:sz w:val="18"/>
          <w:szCs w:val="18"/>
          <w:lang w:eastAsia="en-US" w:bidi="hi-IN"/>
        </w:rPr>
        <w:t>Di tutti gli autori letti si richiede una minima ma chiara collocazione cronologica e culturale.</w:t>
      </w:r>
    </w:p>
    <w:p w14:paraId="2A3FA4A9" w14:textId="77777777" w:rsidR="004429B7" w:rsidRPr="004429B7" w:rsidRDefault="004429B7" w:rsidP="00051AA8">
      <w:pPr>
        <w:widowControl w:val="0"/>
        <w:tabs>
          <w:tab w:val="clear" w:pos="284"/>
        </w:tabs>
        <w:spacing w:before="120" w:line="240" w:lineRule="auto"/>
        <w:ind w:left="284" w:hanging="284"/>
        <w:rPr>
          <w:rFonts w:cs="Times"/>
          <w:sz w:val="18"/>
          <w:szCs w:val="18"/>
        </w:rPr>
      </w:pPr>
      <w:r w:rsidRPr="004429B7">
        <w:rPr>
          <w:rFonts w:eastAsia="Nimbus Roman No9 L;Times New Ro" w:cs="Times"/>
          <w:sz w:val="18"/>
          <w:szCs w:val="18"/>
          <w:lang w:eastAsia="en-US" w:bidi="hi-IN"/>
        </w:rPr>
        <w:t>2.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cs="Times"/>
          <w:i/>
          <w:iCs/>
          <w:sz w:val="18"/>
          <w:szCs w:val="18"/>
          <w:lang w:eastAsia="en-US" w:bidi="hi-IN"/>
        </w:rPr>
        <w:t>Formazione della civiltà e letteratura europea (I parte del corso)</w:t>
      </w:r>
    </w:p>
    <w:p w14:paraId="669CA5E2" w14:textId="73FE8F94" w:rsidR="004429B7" w:rsidRPr="004429B7" w:rsidRDefault="004429B7" w:rsidP="004429B7">
      <w:pPr>
        <w:ind w:left="284" w:hanging="284"/>
        <w:rPr>
          <w:rFonts w:cs="Times"/>
          <w:sz w:val="18"/>
          <w:szCs w:val="18"/>
        </w:rPr>
      </w:pPr>
      <w:r w:rsidRPr="004429B7">
        <w:rPr>
          <w:rFonts w:cs="Times"/>
          <w:sz w:val="18"/>
          <w:szCs w:val="18"/>
          <w:lang w:eastAsia="en-US" w:bidi="hi-IN"/>
        </w:rPr>
        <w:lastRenderedPageBreak/>
        <w:t xml:space="preserve">Si utilizzeranno gli appunti delle lezioni della I parte del corso. Lettura suggerita: R. Brague, </w:t>
      </w:r>
      <w:r w:rsidRPr="004429B7">
        <w:rPr>
          <w:rFonts w:cs="Times"/>
          <w:i/>
          <w:iCs/>
          <w:sz w:val="18"/>
          <w:szCs w:val="18"/>
          <w:lang w:eastAsia="en-US" w:bidi="hi-IN"/>
        </w:rPr>
        <w:t xml:space="preserve">Il futuro </w:t>
      </w:r>
      <w:r w:rsidR="007E3346" w:rsidRPr="004429B7">
        <w:rPr>
          <w:rFonts w:cs="Times"/>
          <w:i/>
          <w:iCs/>
          <w:sz w:val="18"/>
          <w:szCs w:val="18"/>
          <w:lang w:eastAsia="en-US" w:bidi="hi-IN"/>
        </w:rPr>
        <w:t>dell’Occidente, Bompiani</w:t>
      </w:r>
      <w:r w:rsidRPr="004429B7">
        <w:rPr>
          <w:rFonts w:cs="Times"/>
          <w:sz w:val="18"/>
          <w:szCs w:val="18"/>
          <w:lang w:eastAsia="en-US" w:bidi="hi-IN"/>
        </w:rPr>
        <w:t xml:space="preserve">, Milano 2005 (= </w:t>
      </w:r>
      <w:r w:rsidRPr="004429B7">
        <w:rPr>
          <w:rFonts w:cs="Times"/>
          <w:i/>
          <w:iCs/>
          <w:sz w:val="18"/>
          <w:szCs w:val="18"/>
          <w:lang w:eastAsia="en-US" w:bidi="hi-IN"/>
        </w:rPr>
        <w:t>Europe, la voie romaine</w:t>
      </w:r>
      <w:r w:rsidRPr="004429B7">
        <w:rPr>
          <w:rFonts w:cs="Times"/>
          <w:sz w:val="18"/>
          <w:szCs w:val="18"/>
          <w:lang w:eastAsia="en-US" w:bidi="hi-IN"/>
        </w:rPr>
        <w:t>,</w:t>
      </w:r>
      <w:r w:rsidRPr="004429B7">
        <w:rPr>
          <w:rFonts w:cs="Times"/>
          <w:i/>
          <w:iCs/>
          <w:sz w:val="18"/>
          <w:szCs w:val="18"/>
          <w:lang w:eastAsia="en-US" w:bidi="hi-IN"/>
        </w:rPr>
        <w:t xml:space="preserve"> </w:t>
      </w:r>
      <w:r w:rsidRPr="004429B7">
        <w:rPr>
          <w:rFonts w:cs="Times"/>
          <w:sz w:val="18"/>
          <w:szCs w:val="18"/>
          <w:lang w:eastAsia="en-US" w:bidi="hi-IN"/>
        </w:rPr>
        <w:t>Groupe Fleurus, Paris 2005².</w:t>
      </w:r>
    </w:p>
    <w:p w14:paraId="2294BBAD" w14:textId="77777777" w:rsidR="004429B7" w:rsidRPr="004429B7" w:rsidRDefault="004429B7" w:rsidP="00051AA8">
      <w:pPr>
        <w:widowControl w:val="0"/>
        <w:tabs>
          <w:tab w:val="clear" w:pos="284"/>
        </w:tabs>
        <w:spacing w:before="120" w:line="240" w:lineRule="auto"/>
        <w:ind w:left="284" w:hanging="284"/>
        <w:rPr>
          <w:rFonts w:eastAsia="Nimbus Roman No9 L;Times New Ro" w:cs="Times"/>
          <w:sz w:val="18"/>
          <w:szCs w:val="18"/>
          <w:lang w:eastAsia="en-US" w:bidi="hi-IN"/>
        </w:rPr>
      </w:pPr>
      <w:r w:rsidRPr="004429B7">
        <w:rPr>
          <w:rFonts w:eastAsia="Nimbus Roman No9 L;Times New Ro" w:cs="Times"/>
          <w:smallCaps/>
          <w:sz w:val="18"/>
          <w:szCs w:val="18"/>
          <w:lang w:eastAsia="en-US" w:bidi="hi-IN"/>
        </w:rPr>
        <w:t xml:space="preserve">3. </w:t>
      </w:r>
      <w:r w:rsidRPr="004429B7">
        <w:rPr>
          <w:rFonts w:cs="Times"/>
          <w:i/>
          <w:iCs/>
          <w:sz w:val="18"/>
          <w:szCs w:val="18"/>
          <w:lang w:eastAsia="en-US" w:bidi="hi-IN"/>
        </w:rPr>
        <w:t>Parte monografica (II parte del corso)</w:t>
      </w:r>
    </w:p>
    <w:p w14:paraId="3EF096E4" w14:textId="4F4A2753" w:rsidR="004429B7" w:rsidRPr="004429B7" w:rsidRDefault="004429B7" w:rsidP="004429B7">
      <w:pPr>
        <w:widowControl w:val="0"/>
        <w:tabs>
          <w:tab w:val="clear" w:pos="284"/>
        </w:tabs>
        <w:spacing w:line="240" w:lineRule="auto"/>
        <w:ind w:left="284" w:hanging="284"/>
        <w:rPr>
          <w:rFonts w:eastAsia="Nimbus Roman No9 L;Times New Ro" w:cs="Times"/>
          <w:sz w:val="16"/>
          <w:szCs w:val="16"/>
          <w:lang w:eastAsia="en-US" w:bidi="hi-IN"/>
        </w:rPr>
      </w:pPr>
      <w:r w:rsidRPr="004429B7">
        <w:rPr>
          <w:rFonts w:eastAsia="Nimbus Roman No9 L;Times New Ro" w:cs="Times"/>
          <w:sz w:val="18"/>
          <w:szCs w:val="18"/>
          <w:lang w:eastAsia="en-US" w:bidi="hi-IN"/>
        </w:rPr>
        <w:t>Si utilizzeranno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gli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appunti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delle</w:t>
      </w:r>
      <w:r w:rsidRPr="004429B7">
        <w:rPr>
          <w:rFonts w:cs="Times"/>
          <w:sz w:val="18"/>
          <w:szCs w:val="18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 xml:space="preserve">lezioni e i testi indicati durante le lezioni. Lettura suggerita: Lucrezio, </w:t>
      </w:r>
      <w:r w:rsidRPr="004429B7">
        <w:rPr>
          <w:rFonts w:eastAsia="Nimbus Roman No9 L;Times New Ro" w:cs="Times"/>
          <w:i/>
          <w:iCs/>
          <w:sz w:val="18"/>
          <w:szCs w:val="18"/>
          <w:lang w:eastAsia="en-US" w:bidi="hi-IN"/>
        </w:rPr>
        <w:t>La natura delle cose</w:t>
      </w:r>
      <w:r w:rsidRPr="004429B7">
        <w:rPr>
          <w:rFonts w:eastAsia="Nimbus Roman No9 L;Times New Ro" w:cs="Times"/>
          <w:sz w:val="18"/>
          <w:szCs w:val="18"/>
          <w:lang w:eastAsia="en-US" w:bidi="hi-IN"/>
        </w:rPr>
        <w:t>, cur. G. Milanese, Milano, Mondadori 2007².</w:t>
      </w:r>
      <w:r w:rsidR="008348E5">
        <w:rPr>
          <w:rFonts w:eastAsia="Nimbus Roman No9 L;Times New Ro" w:cs="Times"/>
          <w:sz w:val="18"/>
          <w:szCs w:val="18"/>
          <w:lang w:eastAsia="en-US" w:bidi="hi-IN"/>
        </w:rPr>
        <w:t xml:space="preserve"> </w:t>
      </w:r>
      <w:hyperlink r:id="rId11" w:history="1">
        <w:r w:rsidR="008348E5" w:rsidRPr="008348E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694958E" w14:textId="77777777" w:rsidR="008B2554" w:rsidRPr="004429B7" w:rsidRDefault="0082696C" w:rsidP="00496382">
      <w:pPr>
        <w:pStyle w:val="Titolo2"/>
        <w:spacing w:before="240" w:after="120"/>
        <w:rPr>
          <w:rFonts w:cs="Times"/>
          <w:b/>
        </w:rPr>
      </w:pPr>
      <w:r w:rsidRPr="004429B7">
        <w:rPr>
          <w:rFonts w:cs="Times"/>
          <w:b/>
        </w:rPr>
        <w:t>DIDATTICA DEL CORSO</w:t>
      </w:r>
    </w:p>
    <w:p w14:paraId="6EAB0466" w14:textId="77777777" w:rsidR="004429B7" w:rsidRPr="004429B7" w:rsidRDefault="004429B7" w:rsidP="004429B7">
      <w:pPr>
        <w:widowControl w:val="0"/>
        <w:tabs>
          <w:tab w:val="clear" w:pos="284"/>
        </w:tabs>
        <w:spacing w:line="240" w:lineRule="auto"/>
        <w:ind w:firstLine="284"/>
        <w:rPr>
          <w:rFonts w:eastAsia="Nimbus Roman No9 L;Times New Ro" w:cs="Times"/>
          <w:b/>
          <w:bCs/>
          <w:sz w:val="18"/>
          <w:szCs w:val="22"/>
          <w:lang w:eastAsia="en-US" w:bidi="hi-IN"/>
        </w:rPr>
      </w:pPr>
      <w:r w:rsidRPr="004429B7">
        <w:rPr>
          <w:rFonts w:eastAsia="Nimbus Roman No9 L;Times New Ro" w:cs="Times"/>
          <w:sz w:val="18"/>
          <w:szCs w:val="22"/>
          <w:lang w:eastAsia="en-US" w:bidi="hi-IN"/>
        </w:rPr>
        <w:t>Durante</w:t>
      </w:r>
      <w:r w:rsidRPr="004429B7">
        <w:rPr>
          <w:rFonts w:cs="Times"/>
          <w:sz w:val="18"/>
          <w:szCs w:val="22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22"/>
          <w:lang w:eastAsia="en-US" w:bidi="hi-IN"/>
        </w:rPr>
        <w:t>le</w:t>
      </w:r>
      <w:r w:rsidRPr="004429B7">
        <w:rPr>
          <w:rFonts w:cs="Times"/>
          <w:sz w:val="18"/>
          <w:szCs w:val="22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22"/>
          <w:lang w:eastAsia="en-US" w:bidi="hi-IN"/>
        </w:rPr>
        <w:t>lezioni</w:t>
      </w:r>
      <w:r w:rsidRPr="004429B7">
        <w:rPr>
          <w:rFonts w:cs="Times"/>
          <w:sz w:val="18"/>
          <w:szCs w:val="22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22"/>
          <w:lang w:eastAsia="en-US" w:bidi="hi-IN"/>
        </w:rPr>
        <w:t>verranno</w:t>
      </w:r>
      <w:r w:rsidRPr="004429B7">
        <w:rPr>
          <w:rFonts w:cs="Times"/>
          <w:sz w:val="18"/>
          <w:szCs w:val="22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22"/>
          <w:lang w:eastAsia="en-US" w:bidi="hi-IN"/>
        </w:rPr>
        <w:t>presentati</w:t>
      </w:r>
      <w:r w:rsidRPr="004429B7">
        <w:rPr>
          <w:rFonts w:cs="Times"/>
          <w:sz w:val="18"/>
          <w:szCs w:val="22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22"/>
          <w:lang w:eastAsia="en-US" w:bidi="hi-IN"/>
        </w:rPr>
        <w:t>i</w:t>
      </w:r>
      <w:r w:rsidRPr="004429B7">
        <w:rPr>
          <w:rFonts w:cs="Times"/>
          <w:sz w:val="18"/>
          <w:szCs w:val="22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22"/>
          <w:lang w:eastAsia="en-US" w:bidi="hi-IN"/>
        </w:rPr>
        <w:t>testi</w:t>
      </w:r>
      <w:r w:rsidRPr="004429B7">
        <w:rPr>
          <w:rFonts w:cs="Times"/>
          <w:sz w:val="18"/>
          <w:szCs w:val="22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22"/>
          <w:lang w:eastAsia="en-US" w:bidi="hi-IN"/>
        </w:rPr>
        <w:t>oggetto</w:t>
      </w:r>
      <w:r w:rsidRPr="004429B7">
        <w:rPr>
          <w:rFonts w:cs="Times"/>
          <w:sz w:val="18"/>
          <w:szCs w:val="22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22"/>
          <w:lang w:eastAsia="en-US" w:bidi="hi-IN"/>
        </w:rPr>
        <w:t>del</w:t>
      </w:r>
      <w:r w:rsidRPr="004429B7">
        <w:rPr>
          <w:rFonts w:cs="Times"/>
          <w:sz w:val="18"/>
          <w:szCs w:val="22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22"/>
          <w:lang w:eastAsia="en-US" w:bidi="hi-IN"/>
        </w:rPr>
        <w:t>corso.</w:t>
      </w:r>
      <w:r w:rsidRPr="004429B7">
        <w:rPr>
          <w:rFonts w:cs="Times"/>
          <w:sz w:val="18"/>
          <w:szCs w:val="22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22"/>
          <w:lang w:eastAsia="en-US" w:bidi="hi-IN"/>
        </w:rPr>
        <w:t>Attività</w:t>
      </w:r>
      <w:r w:rsidRPr="004429B7">
        <w:rPr>
          <w:rFonts w:cs="Times"/>
          <w:sz w:val="18"/>
          <w:szCs w:val="22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22"/>
          <w:lang w:eastAsia="en-US" w:bidi="hi-IN"/>
        </w:rPr>
        <w:t>di</w:t>
      </w:r>
      <w:r w:rsidRPr="004429B7">
        <w:rPr>
          <w:rFonts w:cs="Times"/>
          <w:sz w:val="18"/>
          <w:szCs w:val="22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22"/>
          <w:lang w:eastAsia="en-US" w:bidi="hi-IN"/>
        </w:rPr>
        <w:t>lettura</w:t>
      </w:r>
      <w:r w:rsidRPr="004429B7">
        <w:rPr>
          <w:rFonts w:cs="Times"/>
          <w:sz w:val="18"/>
          <w:szCs w:val="22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22"/>
          <w:lang w:eastAsia="en-US" w:bidi="hi-IN"/>
        </w:rPr>
        <w:t>seminariale e</w:t>
      </w:r>
      <w:r w:rsidRPr="004429B7">
        <w:rPr>
          <w:rFonts w:cs="Times"/>
          <w:sz w:val="18"/>
          <w:szCs w:val="22"/>
          <w:lang w:eastAsia="en-US" w:bidi="hi-IN"/>
        </w:rPr>
        <w:t xml:space="preserve"> conferenze di docenti ospiti </w:t>
      </w:r>
      <w:r w:rsidRPr="004429B7">
        <w:rPr>
          <w:rFonts w:eastAsia="Nimbus Roman No9 L;Times New Ro" w:cs="Times"/>
          <w:sz w:val="18"/>
          <w:szCs w:val="22"/>
          <w:lang w:eastAsia="en-US" w:bidi="hi-IN"/>
        </w:rPr>
        <w:t>verranno</w:t>
      </w:r>
      <w:r w:rsidRPr="004429B7">
        <w:rPr>
          <w:rFonts w:cs="Times"/>
          <w:sz w:val="18"/>
          <w:szCs w:val="22"/>
          <w:lang w:eastAsia="en-US" w:bidi="hi-IN"/>
        </w:rPr>
        <w:t xml:space="preserve"> </w:t>
      </w:r>
      <w:r w:rsidRPr="004429B7">
        <w:rPr>
          <w:rFonts w:eastAsia="Nimbus Roman No9 L;Times New Ro" w:cs="Times"/>
          <w:sz w:val="18"/>
          <w:szCs w:val="22"/>
          <w:lang w:eastAsia="en-US" w:bidi="hi-IN"/>
        </w:rPr>
        <w:t>proposte</w:t>
      </w:r>
      <w:r w:rsidRPr="004429B7">
        <w:rPr>
          <w:rFonts w:cs="Times"/>
          <w:sz w:val="18"/>
          <w:szCs w:val="22"/>
          <w:lang w:eastAsia="en-US" w:bidi="hi-IN"/>
        </w:rPr>
        <w:t xml:space="preserve"> soprattutto </w:t>
      </w:r>
      <w:r w:rsidRPr="004429B7">
        <w:rPr>
          <w:rFonts w:eastAsia="Nimbus Roman No9 L;Times New Ro" w:cs="Times"/>
          <w:sz w:val="18"/>
          <w:szCs w:val="22"/>
          <w:lang w:eastAsia="en-US" w:bidi="hi-IN"/>
        </w:rPr>
        <w:t>nella seconda parte del corso.</w:t>
      </w:r>
    </w:p>
    <w:p w14:paraId="2BCBC709" w14:textId="77777777" w:rsidR="008B2554" w:rsidRPr="004429B7" w:rsidRDefault="0082696C" w:rsidP="00496382">
      <w:pPr>
        <w:pStyle w:val="Titolo2"/>
        <w:spacing w:before="240" w:after="120"/>
        <w:rPr>
          <w:rFonts w:cs="Times"/>
          <w:b/>
        </w:rPr>
      </w:pPr>
      <w:r w:rsidRPr="004429B7">
        <w:rPr>
          <w:rFonts w:cs="Times"/>
          <w:b/>
        </w:rPr>
        <w:t>METODO E CRITERI DI VALUTAZIONE</w:t>
      </w:r>
    </w:p>
    <w:p w14:paraId="0BC86FDB" w14:textId="77777777" w:rsidR="004429B7" w:rsidRPr="004429B7" w:rsidRDefault="004429B7" w:rsidP="004429B7">
      <w:pPr>
        <w:pStyle w:val="p-noindent"/>
        <w:spacing w:after="0"/>
        <w:ind w:firstLine="284"/>
        <w:rPr>
          <w:rFonts w:ascii="Times" w:hAnsi="Times" w:cs="Times"/>
          <w:sz w:val="18"/>
          <w:szCs w:val="22"/>
        </w:rPr>
      </w:pPr>
      <w:r w:rsidRPr="004429B7">
        <w:rPr>
          <w:rFonts w:ascii="Times" w:hAnsi="Times" w:cs="Times"/>
          <w:sz w:val="18"/>
          <w:szCs w:val="22"/>
        </w:rPr>
        <w:t>L’esame comprende due parti, ambedue svolte oralmente:</w:t>
      </w:r>
    </w:p>
    <w:p w14:paraId="2377DA49" w14:textId="77777777" w:rsidR="004429B7" w:rsidRPr="004429B7" w:rsidRDefault="004429B7" w:rsidP="004429B7">
      <w:pPr>
        <w:widowControl w:val="0"/>
        <w:numPr>
          <w:ilvl w:val="0"/>
          <w:numId w:val="13"/>
        </w:numPr>
        <w:tabs>
          <w:tab w:val="clear" w:pos="284"/>
        </w:tabs>
        <w:spacing w:line="240" w:lineRule="auto"/>
        <w:ind w:firstLine="284"/>
        <w:rPr>
          <w:rFonts w:cs="Times"/>
          <w:sz w:val="18"/>
          <w:szCs w:val="18"/>
        </w:rPr>
      </w:pPr>
      <w:r w:rsidRPr="004429B7">
        <w:rPr>
          <w:rFonts w:eastAsia="Nimbus Roman No9 L;Times New Ro" w:cs="Times"/>
          <w:sz w:val="18"/>
          <w:szCs w:val="22"/>
          <w:lang w:eastAsia="en-US" w:bidi="hi-IN"/>
        </w:rPr>
        <w:t>parte generale: capacità di orientarsi nelle stagioni della cultura europea illustrate a lezione. Discussione sui</w:t>
      </w:r>
      <w:r w:rsidRPr="004429B7">
        <w:rPr>
          <w:rFonts w:cs="Times"/>
          <w:sz w:val="18"/>
          <w:szCs w:val="22"/>
          <w:lang w:eastAsia="en-US" w:bidi="hi-IN"/>
        </w:rPr>
        <w:t xml:space="preserve"> testi </w:t>
      </w:r>
      <w:r w:rsidRPr="004429B7">
        <w:rPr>
          <w:rFonts w:eastAsia="Nimbus Roman No9 L;Times New Ro" w:cs="Times"/>
          <w:sz w:val="18"/>
          <w:szCs w:val="22"/>
          <w:lang w:eastAsia="en-US" w:bidi="hi-IN"/>
        </w:rPr>
        <w:t>letti dallo studente.</w:t>
      </w:r>
    </w:p>
    <w:p w14:paraId="47FDDF10" w14:textId="77777777" w:rsidR="004429B7" w:rsidRPr="004429B7" w:rsidRDefault="004429B7" w:rsidP="004429B7">
      <w:pPr>
        <w:widowControl w:val="0"/>
        <w:numPr>
          <w:ilvl w:val="0"/>
          <w:numId w:val="13"/>
        </w:numPr>
        <w:tabs>
          <w:tab w:val="clear" w:pos="284"/>
        </w:tabs>
        <w:spacing w:line="240" w:lineRule="auto"/>
        <w:ind w:firstLine="284"/>
        <w:rPr>
          <w:rFonts w:cs="Times"/>
          <w:sz w:val="18"/>
          <w:szCs w:val="18"/>
        </w:rPr>
      </w:pPr>
      <w:r w:rsidRPr="004429B7">
        <w:rPr>
          <w:rFonts w:eastAsia="Nimbus Roman No9 L;Times New Ro" w:cs="Times"/>
          <w:sz w:val="18"/>
          <w:szCs w:val="22"/>
          <w:lang w:eastAsia="en-US" w:bidi="hi-IN"/>
        </w:rPr>
        <w:t>Parte monografica: discussione dei testi esaminati durante il corso e presentati nella “dispensa” di fine semestre.</w:t>
      </w:r>
    </w:p>
    <w:p w14:paraId="716339A8" w14:textId="77777777" w:rsidR="004429B7" w:rsidRPr="004429B7" w:rsidRDefault="004429B7" w:rsidP="004429B7">
      <w:pPr>
        <w:widowControl w:val="0"/>
        <w:tabs>
          <w:tab w:val="clear" w:pos="284"/>
        </w:tabs>
        <w:spacing w:line="240" w:lineRule="auto"/>
        <w:ind w:firstLine="284"/>
        <w:rPr>
          <w:rFonts w:cs="Times"/>
          <w:sz w:val="18"/>
          <w:szCs w:val="18"/>
        </w:rPr>
      </w:pPr>
      <w:r w:rsidRPr="004429B7">
        <w:rPr>
          <w:rFonts w:eastAsia="Nimbus Roman No9 L;Times New Ro" w:cs="Times"/>
          <w:sz w:val="18"/>
          <w:szCs w:val="22"/>
          <w:lang w:eastAsia="en-US" w:bidi="hi-IN"/>
        </w:rPr>
        <w:t>La prima parte concorre con il 60% al voto finale, la seconda con il 40%.</w:t>
      </w:r>
    </w:p>
    <w:p w14:paraId="6771E7C9" w14:textId="77777777" w:rsidR="008B2554" w:rsidRPr="004429B7" w:rsidRDefault="0082696C" w:rsidP="00496382">
      <w:pPr>
        <w:pStyle w:val="Titolo2"/>
        <w:spacing w:before="240" w:after="120"/>
        <w:rPr>
          <w:rFonts w:cs="Times"/>
          <w:b/>
        </w:rPr>
      </w:pPr>
      <w:r w:rsidRPr="004429B7">
        <w:rPr>
          <w:rFonts w:cs="Times"/>
          <w:b/>
        </w:rPr>
        <w:t>AVVERTENZE E PREREQUISITI</w:t>
      </w:r>
    </w:p>
    <w:p w14:paraId="6E55E1DB" w14:textId="77777777" w:rsidR="004429B7" w:rsidRPr="004429B7" w:rsidRDefault="004429B7" w:rsidP="00051AA8">
      <w:pPr>
        <w:pStyle w:val="Testo2"/>
      </w:pPr>
      <w:r w:rsidRPr="004429B7">
        <w:t>PREREQUISITI</w:t>
      </w:r>
    </w:p>
    <w:p w14:paraId="6FC67AC1" w14:textId="77777777" w:rsidR="004429B7" w:rsidRPr="004429B7" w:rsidRDefault="004429B7" w:rsidP="00051AA8">
      <w:pPr>
        <w:pStyle w:val="Testo2"/>
      </w:pPr>
      <w:r w:rsidRPr="004429B7">
        <w:t xml:space="preserve">Il corso ha un carattere introduttivo e non richiede competenze pregresse se non una conoscenza a livello elementare della storia generale d’Europa e delle Americhe. </w:t>
      </w:r>
    </w:p>
    <w:p w14:paraId="2C60230B" w14:textId="771DC1D4" w:rsidR="004429B7" w:rsidRPr="00051AA8" w:rsidRDefault="00051AA8" w:rsidP="00051AA8">
      <w:pPr>
        <w:pStyle w:val="Testo2"/>
        <w:spacing w:before="120"/>
        <w:rPr>
          <w:i/>
          <w:iCs/>
        </w:rPr>
      </w:pPr>
      <w:r w:rsidRPr="00051AA8">
        <w:rPr>
          <w:i/>
          <w:iCs/>
        </w:rPr>
        <w:t>Orario e luogo di ricevimento</w:t>
      </w:r>
    </w:p>
    <w:p w14:paraId="65BB4114" w14:textId="5EB3F60B" w:rsidR="008B2554" w:rsidRPr="004429B7" w:rsidRDefault="00051AA8" w:rsidP="00051AA8">
      <w:pPr>
        <w:pStyle w:val="Testo2"/>
      </w:pPr>
      <w:r>
        <w:t>N</w:t>
      </w:r>
      <w:r w:rsidR="004429B7" w:rsidRPr="004429B7">
        <w:t>ello studio in via Necchi 9, piano III, sempre secondo quanto comunicato nella pagina Internet del docente. Per contatti a distanza, utilizzare l’indirizzo di e-mail guido.milanese@unicatt.it</w:t>
      </w:r>
      <w:r w:rsidR="004429B7" w:rsidRPr="004429B7">
        <w:rPr>
          <w:rFonts w:eastAsia="Courier 10 Pitch"/>
        </w:rPr>
        <w:t xml:space="preserve"> </w:t>
      </w:r>
      <w:r w:rsidR="004429B7" w:rsidRPr="004429B7">
        <w:t xml:space="preserve">seguendo le indicazioni per i messaggi di mail offerte nella pagina web del docente, ove si prega di leggere anche le “FAQ”. </w:t>
      </w:r>
    </w:p>
    <w:sectPr w:rsidR="008B2554" w:rsidRPr="004429B7">
      <w:pgSz w:w="11906" w:h="16838"/>
      <w:pgMar w:top="3515" w:right="2608" w:bottom="3515" w:left="2608" w:header="0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C9A3A" w14:textId="77777777" w:rsidR="008348E5" w:rsidRDefault="008348E5" w:rsidP="008348E5">
      <w:pPr>
        <w:spacing w:line="240" w:lineRule="auto"/>
      </w:pPr>
      <w:r>
        <w:separator/>
      </w:r>
    </w:p>
  </w:endnote>
  <w:endnote w:type="continuationSeparator" w:id="0">
    <w:p w14:paraId="533E525D" w14:textId="77777777" w:rsidR="008348E5" w:rsidRDefault="008348E5" w:rsidP="008348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Roman No9 L;Times New Ro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ourier 10 Pitch">
    <w:altName w:val="Courier New"/>
    <w:charset w:val="01"/>
    <w:family w:val="roman"/>
    <w:pitch w:val="variable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1261D" w14:textId="77777777" w:rsidR="008348E5" w:rsidRDefault="008348E5" w:rsidP="008348E5">
      <w:pPr>
        <w:spacing w:line="240" w:lineRule="auto"/>
      </w:pPr>
      <w:r>
        <w:separator/>
      </w:r>
    </w:p>
  </w:footnote>
  <w:footnote w:type="continuationSeparator" w:id="0">
    <w:p w14:paraId="79C7EC4B" w14:textId="77777777" w:rsidR="008348E5" w:rsidRDefault="008348E5" w:rsidP="008348E5">
      <w:pPr>
        <w:spacing w:line="240" w:lineRule="auto"/>
      </w:pPr>
      <w:r>
        <w:continuationSeparator/>
      </w:r>
    </w:p>
  </w:footnote>
  <w:footnote w:id="1">
    <w:p w14:paraId="49B608F0" w14:textId="1A515266" w:rsidR="008348E5" w:rsidRDefault="008348E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5B4"/>
    <w:multiLevelType w:val="multilevel"/>
    <w:tmpl w:val="0C1E4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667431"/>
    <w:multiLevelType w:val="multilevel"/>
    <w:tmpl w:val="B0DC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BCC3D3C"/>
    <w:multiLevelType w:val="multilevel"/>
    <w:tmpl w:val="0E46E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18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96D2049"/>
    <w:multiLevelType w:val="multilevel"/>
    <w:tmpl w:val="8D80D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44D5EFB"/>
    <w:multiLevelType w:val="multilevel"/>
    <w:tmpl w:val="15C2FB6E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30B605B1"/>
    <w:multiLevelType w:val="multilevel"/>
    <w:tmpl w:val="1E168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5163E73"/>
    <w:multiLevelType w:val="multilevel"/>
    <w:tmpl w:val="046AA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BEE582C"/>
    <w:multiLevelType w:val="multilevel"/>
    <w:tmpl w:val="D5362CA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4787598A"/>
    <w:multiLevelType w:val="multilevel"/>
    <w:tmpl w:val="BBE83E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5F516AE6"/>
    <w:multiLevelType w:val="multilevel"/>
    <w:tmpl w:val="9F40DD4E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68111166"/>
    <w:multiLevelType w:val="multilevel"/>
    <w:tmpl w:val="43BAC1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709A034F"/>
    <w:multiLevelType w:val="multilevel"/>
    <w:tmpl w:val="5C7EE96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713A0F44"/>
    <w:multiLevelType w:val="multilevel"/>
    <w:tmpl w:val="C8B0B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10"/>
  </w:num>
  <w:num w:numId="8">
    <w:abstractNumId w:val="6"/>
  </w:num>
  <w:num w:numId="9">
    <w:abstractNumId w:val="5"/>
  </w:num>
  <w:num w:numId="10">
    <w:abstractNumId w:val="0"/>
  </w:num>
  <w:num w:numId="11">
    <w:abstractNumId w:val="4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54"/>
    <w:rsid w:val="00051AA8"/>
    <w:rsid w:val="004429B7"/>
    <w:rsid w:val="00496382"/>
    <w:rsid w:val="007E3346"/>
    <w:rsid w:val="007F7D08"/>
    <w:rsid w:val="0082696C"/>
    <w:rsid w:val="008348E5"/>
    <w:rsid w:val="008B2554"/>
    <w:rsid w:val="00BB77A5"/>
    <w:rsid w:val="00BF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DF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basedOn w:val="Normale"/>
    <w:link w:val="Titolo1Carattere"/>
    <w:qFormat/>
    <w:pPr>
      <w:keepNext/>
      <w:spacing w:before="805" w:after="289" w:line="276" w:lineRule="auto"/>
      <w:jc w:val="left"/>
      <w:outlineLvl w:val="0"/>
    </w:pPr>
    <w:rPr>
      <w:b/>
    </w:rPr>
  </w:style>
  <w:style w:type="paragraph" w:styleId="Titolo2">
    <w:name w:val="heading 2"/>
    <w:basedOn w:val="Normale"/>
    <w:qFormat/>
    <w:pPr>
      <w:spacing w:before="288" w:after="72" w:line="276" w:lineRule="auto"/>
      <w:jc w:val="left"/>
      <w:outlineLvl w:val="1"/>
    </w:pPr>
    <w:rPr>
      <w:i/>
      <w:smallCaps/>
      <w:sz w:val="18"/>
    </w:rPr>
  </w:style>
  <w:style w:type="paragraph" w:styleId="Titolo3">
    <w:name w:val="heading 3"/>
    <w:basedOn w:val="Normale"/>
    <w:qFormat/>
    <w:pPr>
      <w:spacing w:before="240" w:after="120"/>
      <w:jc w:val="left"/>
      <w:outlineLvl w:val="2"/>
    </w:pPr>
    <w:rPr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beylines-h">
    <w:name w:val="obeylines-h"/>
    <w:qFormat/>
    <w:rsid w:val="00730849"/>
    <w:rPr>
      <w:rFonts w:ascii="Nimbus Roman No9 L;Times New Ro" w:eastAsia="Nimbus Roman No9 L;Times New Ro" w:hAnsi="Nimbus Roman No9 L;Times New Ro" w:cs="Nimbus Roman No9 L;Times New Ro"/>
      <w:color w:val="00000A"/>
      <w:sz w:val="24"/>
      <w:szCs w:val="24"/>
      <w:lang w:eastAsia="en-US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p-noindent">
    <w:name w:val="p-noindent"/>
    <w:qFormat/>
    <w:rsid w:val="00E63AEB"/>
    <w:pPr>
      <w:widowControl w:val="0"/>
      <w:spacing w:after="283"/>
      <w:jc w:val="both"/>
    </w:pPr>
    <w:rPr>
      <w:rFonts w:ascii="Nimbus Roman No9 L;Times New Ro" w:eastAsia="Nimbus Roman No9 L;Times New Ro" w:hAnsi="Nimbus Roman No9 L;Times New Ro" w:cs="Nimbus Roman No9 L;Times New Ro"/>
      <w:szCs w:val="24"/>
      <w:lang w:eastAsia="en-US" w:bidi="hi-IN"/>
    </w:rPr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Paragrafoelenco">
    <w:name w:val="List Paragraph"/>
    <w:basedOn w:val="Normale"/>
    <w:uiPriority w:val="34"/>
    <w:qFormat/>
    <w:rsid w:val="00BB77A5"/>
    <w:pPr>
      <w:ind w:left="720"/>
      <w:contextualSpacing/>
    </w:pPr>
  </w:style>
  <w:style w:type="character" w:customStyle="1" w:styleId="Titolo1Carattere">
    <w:name w:val="Titolo 1 Carattere"/>
    <w:link w:val="Titolo1"/>
    <w:rsid w:val="00BB77A5"/>
    <w:rPr>
      <w:rFonts w:ascii="Times" w:hAnsi="Times"/>
      <w:b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348E5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348E5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348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basedOn w:val="Normale"/>
    <w:link w:val="Titolo1Carattere"/>
    <w:qFormat/>
    <w:pPr>
      <w:keepNext/>
      <w:spacing w:before="805" w:after="289" w:line="276" w:lineRule="auto"/>
      <w:jc w:val="left"/>
      <w:outlineLvl w:val="0"/>
    </w:pPr>
    <w:rPr>
      <w:b/>
    </w:rPr>
  </w:style>
  <w:style w:type="paragraph" w:styleId="Titolo2">
    <w:name w:val="heading 2"/>
    <w:basedOn w:val="Normale"/>
    <w:qFormat/>
    <w:pPr>
      <w:spacing w:before="288" w:after="72" w:line="276" w:lineRule="auto"/>
      <w:jc w:val="left"/>
      <w:outlineLvl w:val="1"/>
    </w:pPr>
    <w:rPr>
      <w:i/>
      <w:smallCaps/>
      <w:sz w:val="18"/>
    </w:rPr>
  </w:style>
  <w:style w:type="paragraph" w:styleId="Titolo3">
    <w:name w:val="heading 3"/>
    <w:basedOn w:val="Normale"/>
    <w:qFormat/>
    <w:pPr>
      <w:spacing w:before="240" w:after="120"/>
      <w:jc w:val="left"/>
      <w:outlineLvl w:val="2"/>
    </w:pPr>
    <w:rPr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beylines-h">
    <w:name w:val="obeylines-h"/>
    <w:qFormat/>
    <w:rsid w:val="00730849"/>
    <w:rPr>
      <w:rFonts w:ascii="Nimbus Roman No9 L;Times New Ro" w:eastAsia="Nimbus Roman No9 L;Times New Ro" w:hAnsi="Nimbus Roman No9 L;Times New Ro" w:cs="Nimbus Roman No9 L;Times New Ro"/>
      <w:color w:val="00000A"/>
      <w:sz w:val="24"/>
      <w:szCs w:val="24"/>
      <w:lang w:eastAsia="en-US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p-noindent">
    <w:name w:val="p-noindent"/>
    <w:qFormat/>
    <w:rsid w:val="00E63AEB"/>
    <w:pPr>
      <w:widowControl w:val="0"/>
      <w:spacing w:after="283"/>
      <w:jc w:val="both"/>
    </w:pPr>
    <w:rPr>
      <w:rFonts w:ascii="Nimbus Roman No9 L;Times New Ro" w:eastAsia="Nimbus Roman No9 L;Times New Ro" w:hAnsi="Nimbus Roman No9 L;Times New Ro" w:cs="Nimbus Roman No9 L;Times New Ro"/>
      <w:szCs w:val="24"/>
      <w:lang w:eastAsia="en-US" w:bidi="hi-IN"/>
    </w:rPr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Paragrafoelenco">
    <w:name w:val="List Paragraph"/>
    <w:basedOn w:val="Normale"/>
    <w:uiPriority w:val="34"/>
    <w:qFormat/>
    <w:rsid w:val="00BB77A5"/>
    <w:pPr>
      <w:ind w:left="720"/>
      <w:contextualSpacing/>
    </w:pPr>
  </w:style>
  <w:style w:type="character" w:customStyle="1" w:styleId="Titolo1Carattere">
    <w:name w:val="Titolo 1 Carattere"/>
    <w:link w:val="Titolo1"/>
    <w:rsid w:val="00BB77A5"/>
    <w:rPr>
      <w:rFonts w:ascii="Times" w:hAnsi="Times"/>
      <w:b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348E5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348E5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348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tito-lucrezio-caro/la-natura-delle-cose-testo-latino-a-fronte-9788804709053-711402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n.wikipedia.org/wiki/Great_Books_of_the_Western_Worl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ernst-robert-curtius/letteratura-europea-e-medio-evo-latino-9788822906496-711513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909F6-CFB3-466C-B7D3-FA71ADA0E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Mensi Rossella</dc:creator>
  <dc:description/>
  <cp:lastModifiedBy>Rolli Andrea</cp:lastModifiedBy>
  <cp:revision>5</cp:revision>
  <cp:lastPrinted>2003-03-27T10:42:00Z</cp:lastPrinted>
  <dcterms:created xsi:type="dcterms:W3CDTF">2022-07-05T07:13:00Z</dcterms:created>
  <dcterms:modified xsi:type="dcterms:W3CDTF">2022-07-11T11:43:00Z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