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B29FF" w14:textId="77777777" w:rsidR="002D5E17" w:rsidRPr="004D777E" w:rsidRDefault="00D068FC" w:rsidP="002D5E17">
      <w:pPr>
        <w:pStyle w:val="Titolo1"/>
        <w:rPr>
          <w:lang w:val="en-US"/>
        </w:rPr>
      </w:pPr>
      <w:r w:rsidRPr="004D777E">
        <w:rPr>
          <w:lang w:val="en-US"/>
        </w:rPr>
        <w:t>Storia d’impresa (Business history)</w:t>
      </w:r>
    </w:p>
    <w:p w14:paraId="0DE6FE65" w14:textId="77777777" w:rsidR="00D068FC" w:rsidRDefault="00D068FC" w:rsidP="00D068FC">
      <w:pPr>
        <w:pStyle w:val="Titolo2"/>
      </w:pPr>
      <w:r w:rsidRPr="004D777E">
        <w:rPr>
          <w:lang w:val="en-US"/>
        </w:rPr>
        <w:t xml:space="preserve">Prof. </w:t>
      </w:r>
      <w:r>
        <w:t>Giovanni Gregorini</w:t>
      </w:r>
    </w:p>
    <w:p w14:paraId="71BA2B9A" w14:textId="77777777" w:rsidR="00D068FC" w:rsidRDefault="00D068FC" w:rsidP="00D068FC">
      <w:pPr>
        <w:spacing w:before="240" w:after="120" w:line="240" w:lineRule="exact"/>
        <w:rPr>
          <w:b/>
          <w:i/>
          <w:sz w:val="18"/>
        </w:rPr>
      </w:pPr>
      <w:r>
        <w:rPr>
          <w:b/>
          <w:i/>
          <w:sz w:val="18"/>
        </w:rPr>
        <w:t>OBIETTIVO DEL CORSO E RISULTATI DI APPRENDIMENTO ATTESI</w:t>
      </w:r>
    </w:p>
    <w:p w14:paraId="0E2794A8" w14:textId="77777777" w:rsidR="00D068FC" w:rsidRPr="00D068FC" w:rsidRDefault="00D068FC" w:rsidP="00D068FC">
      <w:pPr>
        <w:spacing w:line="240" w:lineRule="exact"/>
        <w:rPr>
          <w:rFonts w:ascii="Times" w:hAnsi="Times" w:cs="Times"/>
        </w:rPr>
      </w:pPr>
      <w:r w:rsidRPr="00D068FC">
        <w:rPr>
          <w:rFonts w:ascii="Times" w:hAnsi="Times" w:cs="Times"/>
        </w:rPr>
        <w:t xml:space="preserve">Scopo dell’insegnamento è quello di fornire agli studenti gli strumenti di base per rileggere l’evoluzione storica dell’impresa, una delle fondamentali entità con le quali ci si deve confrontare per comprendere le ragioni dello sviluppo economico moderno. Solamente in una prospettiva storica è possibile infatti percepire compiutamente il carattere proteiforme dell’impresa, la sua complessità, la sua stessa natura mutevole e differenziata geograficamente. </w:t>
      </w:r>
    </w:p>
    <w:p w14:paraId="1F7E9F1D" w14:textId="77777777" w:rsidR="00D068FC" w:rsidRPr="00D068FC" w:rsidRDefault="00D068FC" w:rsidP="00D068FC">
      <w:pPr>
        <w:spacing w:line="240" w:lineRule="exact"/>
        <w:rPr>
          <w:rFonts w:ascii="Times" w:hAnsi="Times" w:cs="Times"/>
        </w:rPr>
      </w:pPr>
      <w:r w:rsidRPr="00D068FC">
        <w:rPr>
          <w:rFonts w:ascii="Times" w:hAnsi="Times" w:cs="Times"/>
        </w:rPr>
        <w:t>Il corso, dopo una rapida introduzione dedicata all’evolversi delle teorie sull’impresa e l’imprenditorialità, affronterà i principali temi della business history, radicando l’esperienza nazionale italiana nel percorso evolutivo dell’economia mondiale. Particolare rilevanza verrà data agli aspetti sociali e culturali, partendo dal ruolo dell’imprenditore fino alla considerazione delle dinamiche riguardanti il fattore lavoro, tutti ambiti che hanno coinvolto l’evoluzione dell’impresa nel corso del tempo.</w:t>
      </w:r>
    </w:p>
    <w:p w14:paraId="57AAEA35" w14:textId="77777777" w:rsidR="00D068FC" w:rsidRPr="00D068FC" w:rsidRDefault="00D068FC" w:rsidP="00D068FC">
      <w:pPr>
        <w:spacing w:before="120" w:line="240" w:lineRule="exact"/>
        <w:rPr>
          <w:rFonts w:ascii="Times" w:hAnsi="Times" w:cs="Times"/>
          <w:i/>
        </w:rPr>
      </w:pPr>
      <w:r>
        <w:rPr>
          <w:rFonts w:ascii="Times" w:hAnsi="Times" w:cs="Times"/>
          <w:i/>
        </w:rPr>
        <w:t>Conoscenza e comprensione</w:t>
      </w:r>
    </w:p>
    <w:p w14:paraId="52E7E8D1" w14:textId="77777777" w:rsidR="00D068FC" w:rsidRPr="00D068FC" w:rsidRDefault="00D068FC" w:rsidP="00D068FC">
      <w:pPr>
        <w:spacing w:line="240" w:lineRule="exact"/>
        <w:rPr>
          <w:rFonts w:ascii="Times" w:hAnsi="Times" w:cs="Times"/>
        </w:rPr>
      </w:pPr>
      <w:r w:rsidRPr="00D068FC">
        <w:rPr>
          <w:rFonts w:ascii="Times" w:hAnsi="Times" w:cs="Times"/>
        </w:rPr>
        <w:t>Al termine dell’insegnamento</w:t>
      </w:r>
      <w:r>
        <w:rPr>
          <w:rFonts w:ascii="Times" w:hAnsi="Times" w:cs="Times"/>
        </w:rPr>
        <w:t>, lo studente sarà in grado di:</w:t>
      </w:r>
    </w:p>
    <w:p w14:paraId="25DB738B" w14:textId="77777777" w:rsidR="00D068FC" w:rsidRPr="004D777E" w:rsidRDefault="00D068FC" w:rsidP="004D777E">
      <w:pPr>
        <w:pStyle w:val="Paragrafoelenco"/>
        <w:numPr>
          <w:ilvl w:val="0"/>
          <w:numId w:val="6"/>
        </w:numPr>
        <w:spacing w:line="240" w:lineRule="exact"/>
        <w:ind w:left="284" w:hanging="284"/>
        <w:rPr>
          <w:rFonts w:ascii="Times" w:hAnsi="Times" w:cs="Times"/>
        </w:rPr>
      </w:pPr>
      <w:r w:rsidRPr="004D777E">
        <w:rPr>
          <w:rFonts w:ascii="Times" w:hAnsi="Times" w:cs="Times"/>
        </w:rPr>
        <w:t>identificare le diverse modalità con le quali l’impresa si è dimostrata protagonista delle dinamiche del capitalismo contemporaneo;</w:t>
      </w:r>
    </w:p>
    <w:p w14:paraId="6EEC5843" w14:textId="77777777" w:rsidR="00D068FC" w:rsidRPr="00D068FC" w:rsidRDefault="00D068FC" w:rsidP="004D777E">
      <w:pPr>
        <w:pStyle w:val="Paragrafoelenco"/>
        <w:numPr>
          <w:ilvl w:val="0"/>
          <w:numId w:val="6"/>
        </w:numPr>
        <w:spacing w:line="240" w:lineRule="exact"/>
        <w:ind w:left="284" w:hanging="284"/>
        <w:rPr>
          <w:rFonts w:ascii="Times" w:hAnsi="Times" w:cs="Times"/>
        </w:rPr>
      </w:pPr>
      <w:r w:rsidRPr="00D068FC">
        <w:rPr>
          <w:rFonts w:ascii="Times" w:hAnsi="Times" w:cs="Times"/>
        </w:rPr>
        <w:t>riconoscere le tappe dello sviluppo economico moderno per come hanno condizionato l’evolversi, formale e sostanziale, dell’impresa in Italia e nel mondo;</w:t>
      </w:r>
    </w:p>
    <w:p w14:paraId="7C02E817" w14:textId="77777777" w:rsidR="00D068FC" w:rsidRPr="00D068FC" w:rsidRDefault="00D068FC" w:rsidP="004D777E">
      <w:pPr>
        <w:pStyle w:val="Paragrafoelenco"/>
        <w:numPr>
          <w:ilvl w:val="0"/>
          <w:numId w:val="6"/>
        </w:numPr>
        <w:spacing w:line="240" w:lineRule="exact"/>
        <w:ind w:left="284" w:hanging="284"/>
        <w:rPr>
          <w:rFonts w:ascii="Times" w:hAnsi="Times" w:cs="Times"/>
        </w:rPr>
      </w:pPr>
      <w:r w:rsidRPr="00D068FC">
        <w:rPr>
          <w:rFonts w:ascii="Times" w:hAnsi="Times" w:cs="Times"/>
        </w:rPr>
        <w:t>distinguere i differenti fattori, anche di sistema, che hanno influito sul funzionamento dell’impresa nel corso del tempo;</w:t>
      </w:r>
    </w:p>
    <w:p w14:paraId="168EADF9" w14:textId="77777777" w:rsidR="00D068FC" w:rsidRPr="00D068FC" w:rsidRDefault="00D068FC" w:rsidP="004D777E">
      <w:pPr>
        <w:pStyle w:val="Paragrafoelenco"/>
        <w:numPr>
          <w:ilvl w:val="0"/>
          <w:numId w:val="6"/>
        </w:numPr>
        <w:spacing w:line="240" w:lineRule="exact"/>
        <w:ind w:left="284" w:hanging="284"/>
        <w:rPr>
          <w:rFonts w:ascii="Times" w:hAnsi="Times" w:cs="Times"/>
        </w:rPr>
      </w:pPr>
      <w:r w:rsidRPr="00D068FC">
        <w:rPr>
          <w:rFonts w:ascii="Times" w:hAnsi="Times" w:cs="Times"/>
        </w:rPr>
        <w:t>comprendere che il proces</w:t>
      </w:r>
      <w:r>
        <w:rPr>
          <w:rFonts w:ascii="Times" w:hAnsi="Times" w:cs="Times"/>
        </w:rPr>
        <w:t>so di globalizzazione in cui sia</w:t>
      </w:r>
      <w:r w:rsidRPr="00D068FC">
        <w:rPr>
          <w:rFonts w:ascii="Times" w:hAnsi="Times" w:cs="Times"/>
        </w:rPr>
        <w:t>mo immersi non è irreversibile.</w:t>
      </w:r>
    </w:p>
    <w:p w14:paraId="7AB4E76B" w14:textId="77777777" w:rsidR="00D068FC" w:rsidRPr="00D068FC" w:rsidRDefault="00D068FC" w:rsidP="00D068FC">
      <w:pPr>
        <w:spacing w:before="120" w:line="240" w:lineRule="exact"/>
        <w:rPr>
          <w:rFonts w:ascii="Times" w:hAnsi="Times" w:cs="Times"/>
          <w:i/>
        </w:rPr>
      </w:pPr>
      <w:r w:rsidRPr="00D068FC">
        <w:rPr>
          <w:rFonts w:ascii="Times" w:hAnsi="Times" w:cs="Times"/>
          <w:i/>
        </w:rPr>
        <w:t>Capacità di appl</w:t>
      </w:r>
      <w:r>
        <w:rPr>
          <w:rFonts w:ascii="Times" w:hAnsi="Times" w:cs="Times"/>
          <w:i/>
        </w:rPr>
        <w:t>icare conoscenza e comprensione</w:t>
      </w:r>
    </w:p>
    <w:p w14:paraId="091EFC65" w14:textId="77777777" w:rsidR="00D068FC" w:rsidRPr="00D068FC" w:rsidRDefault="00D068FC" w:rsidP="00D068FC">
      <w:pPr>
        <w:spacing w:line="240" w:lineRule="exact"/>
        <w:rPr>
          <w:rFonts w:ascii="Times" w:hAnsi="Times" w:cs="Times"/>
        </w:rPr>
      </w:pPr>
      <w:r w:rsidRPr="00D068FC">
        <w:rPr>
          <w:rFonts w:ascii="Times" w:hAnsi="Times" w:cs="Times"/>
        </w:rPr>
        <w:t>Al termine del corso</w:t>
      </w:r>
      <w:r>
        <w:rPr>
          <w:rFonts w:ascii="Times" w:hAnsi="Times" w:cs="Times"/>
        </w:rPr>
        <w:t>, lo studente sarà in grado di:</w:t>
      </w:r>
    </w:p>
    <w:p w14:paraId="04C5605F" w14:textId="77777777" w:rsidR="00D068FC" w:rsidRPr="00D068FC" w:rsidRDefault="00D068FC" w:rsidP="004D777E">
      <w:pPr>
        <w:pStyle w:val="Paragrafoelenco"/>
        <w:numPr>
          <w:ilvl w:val="0"/>
          <w:numId w:val="6"/>
        </w:numPr>
        <w:spacing w:line="240" w:lineRule="exact"/>
        <w:ind w:left="284" w:hanging="284"/>
        <w:rPr>
          <w:rFonts w:ascii="Times" w:hAnsi="Times" w:cs="Times"/>
        </w:rPr>
      </w:pPr>
      <w:r w:rsidRPr="00D068FC">
        <w:rPr>
          <w:rFonts w:ascii="Times" w:hAnsi="Times" w:cs="Times"/>
        </w:rPr>
        <w:t>effettuare scelte strategiche per l’impresa tenendo conto del contesto storico e istituzionale in cui è inserita;</w:t>
      </w:r>
    </w:p>
    <w:p w14:paraId="230EE066" w14:textId="77777777" w:rsidR="00D068FC" w:rsidRPr="00D068FC" w:rsidRDefault="00D068FC" w:rsidP="004D777E">
      <w:pPr>
        <w:pStyle w:val="Paragrafoelenco"/>
        <w:numPr>
          <w:ilvl w:val="0"/>
          <w:numId w:val="6"/>
        </w:numPr>
        <w:spacing w:line="240" w:lineRule="exact"/>
        <w:ind w:left="284" w:hanging="284"/>
        <w:rPr>
          <w:rFonts w:ascii="Times" w:hAnsi="Times" w:cs="Times"/>
        </w:rPr>
      </w:pPr>
      <w:r w:rsidRPr="00D068FC">
        <w:rPr>
          <w:rFonts w:ascii="Times" w:hAnsi="Times" w:cs="Times"/>
        </w:rPr>
        <w:t>considerare situazioni decisionali nell’impresa, sia ordinarie che straordinarie, riconoscendo la necessità di un approccio complesso ai problemi;</w:t>
      </w:r>
    </w:p>
    <w:p w14:paraId="0CC37243" w14:textId="77777777" w:rsidR="00D068FC" w:rsidRPr="00D068FC" w:rsidRDefault="00D068FC" w:rsidP="004D777E">
      <w:pPr>
        <w:pStyle w:val="Paragrafoelenco"/>
        <w:numPr>
          <w:ilvl w:val="0"/>
          <w:numId w:val="6"/>
        </w:numPr>
        <w:spacing w:line="240" w:lineRule="exact"/>
        <w:ind w:left="284" w:hanging="284"/>
        <w:rPr>
          <w:rFonts w:ascii="Times" w:hAnsi="Times" w:cs="Times"/>
        </w:rPr>
      </w:pPr>
      <w:r w:rsidRPr="00D068FC">
        <w:rPr>
          <w:rFonts w:ascii="Times" w:hAnsi="Times" w:cs="Times"/>
        </w:rPr>
        <w:t>valutare l’importanza delle variabili sociali e culturali, per come si sono evolute storicamente, nella implementazione dei meccanismi di funzionamento dell’impresa;</w:t>
      </w:r>
    </w:p>
    <w:p w14:paraId="41033993" w14:textId="77777777" w:rsidR="00D068FC" w:rsidRPr="00D068FC" w:rsidRDefault="00D068FC" w:rsidP="004D777E">
      <w:pPr>
        <w:pStyle w:val="Paragrafoelenco"/>
        <w:numPr>
          <w:ilvl w:val="0"/>
          <w:numId w:val="6"/>
        </w:numPr>
        <w:spacing w:line="240" w:lineRule="exact"/>
        <w:ind w:left="284" w:hanging="284"/>
        <w:rPr>
          <w:rFonts w:ascii="Times" w:hAnsi="Times" w:cs="Times"/>
        </w:rPr>
      </w:pPr>
      <w:r w:rsidRPr="00D068FC">
        <w:rPr>
          <w:rFonts w:ascii="Times" w:hAnsi="Times" w:cs="Times"/>
        </w:rPr>
        <w:lastRenderedPageBreak/>
        <w:t>impostare attività innovative nell’impresa valorizzando la considerazione degli aspetti sociali e ambientali direttamente e indirettamente connessi.</w:t>
      </w:r>
    </w:p>
    <w:p w14:paraId="33C48FF3" w14:textId="77777777" w:rsidR="00D068FC" w:rsidRDefault="00D068FC" w:rsidP="00D068FC">
      <w:pPr>
        <w:spacing w:before="240" w:after="120" w:line="240" w:lineRule="exact"/>
        <w:rPr>
          <w:b/>
          <w:i/>
          <w:sz w:val="18"/>
        </w:rPr>
      </w:pPr>
      <w:r>
        <w:rPr>
          <w:b/>
          <w:i/>
          <w:sz w:val="18"/>
        </w:rPr>
        <w:t>PROGRAMMA DEL CORSO</w:t>
      </w:r>
    </w:p>
    <w:p w14:paraId="16D32510" w14:textId="77777777" w:rsidR="00D068FC" w:rsidRPr="00D068FC" w:rsidRDefault="00D068FC" w:rsidP="004D777E">
      <w:pPr>
        <w:pStyle w:val="Paragrafoelenco"/>
        <w:numPr>
          <w:ilvl w:val="0"/>
          <w:numId w:val="5"/>
        </w:numPr>
        <w:spacing w:line="240" w:lineRule="exact"/>
        <w:ind w:left="284" w:hanging="284"/>
        <w:rPr>
          <w:rFonts w:ascii="Times" w:hAnsi="Times" w:cs="Times"/>
        </w:rPr>
      </w:pPr>
      <w:r w:rsidRPr="00D068FC">
        <w:rPr>
          <w:rFonts w:ascii="Times" w:hAnsi="Times" w:cs="Times"/>
        </w:rPr>
        <w:t>Le teorie sull’impresa e l’imprenditorialità in età c</w:t>
      </w:r>
      <w:r>
        <w:rPr>
          <w:rFonts w:ascii="Times" w:hAnsi="Times" w:cs="Times"/>
        </w:rPr>
        <w:t>ontemporanea.</w:t>
      </w:r>
    </w:p>
    <w:p w14:paraId="3D418ABD" w14:textId="77777777" w:rsidR="00D068FC" w:rsidRPr="00D068FC" w:rsidRDefault="00D068FC" w:rsidP="004D777E">
      <w:pPr>
        <w:pStyle w:val="Paragrafoelenco"/>
        <w:numPr>
          <w:ilvl w:val="0"/>
          <w:numId w:val="5"/>
        </w:numPr>
        <w:spacing w:line="240" w:lineRule="exact"/>
        <w:ind w:left="284" w:hanging="284"/>
        <w:rPr>
          <w:rFonts w:ascii="Times" w:hAnsi="Times" w:cs="Times"/>
        </w:rPr>
      </w:pPr>
      <w:r w:rsidRPr="00D068FC">
        <w:rPr>
          <w:rFonts w:ascii="Times" w:hAnsi="Times" w:cs="Times"/>
        </w:rPr>
        <w:t>La storiografia internazionale e italiana sull’impresa.</w:t>
      </w:r>
    </w:p>
    <w:p w14:paraId="167449C8" w14:textId="77777777" w:rsidR="00D068FC" w:rsidRPr="00D068FC" w:rsidRDefault="00D068FC" w:rsidP="004D777E">
      <w:pPr>
        <w:pStyle w:val="Paragrafoelenco"/>
        <w:numPr>
          <w:ilvl w:val="0"/>
          <w:numId w:val="5"/>
        </w:numPr>
        <w:spacing w:line="240" w:lineRule="exact"/>
        <w:ind w:left="284" w:hanging="284"/>
        <w:rPr>
          <w:rFonts w:ascii="Times" w:hAnsi="Times" w:cs="Times"/>
        </w:rPr>
      </w:pPr>
      <w:r w:rsidRPr="00D068FC">
        <w:rPr>
          <w:rFonts w:ascii="Times" w:hAnsi="Times" w:cs="Times"/>
        </w:rPr>
        <w:t>Analisi della struttura, delle dimensioni e della distribuzione territoriale dell’impresa nell’Italia postunitaria.</w:t>
      </w:r>
    </w:p>
    <w:p w14:paraId="063F3E53" w14:textId="77777777" w:rsidR="00D068FC" w:rsidRPr="00D068FC" w:rsidRDefault="00D068FC" w:rsidP="004D777E">
      <w:pPr>
        <w:pStyle w:val="Paragrafoelenco"/>
        <w:numPr>
          <w:ilvl w:val="0"/>
          <w:numId w:val="5"/>
        </w:numPr>
        <w:spacing w:line="240" w:lineRule="exact"/>
        <w:ind w:left="284" w:hanging="284"/>
        <w:rPr>
          <w:rFonts w:ascii="Times" w:hAnsi="Times" w:cs="Times"/>
        </w:rPr>
      </w:pPr>
      <w:r w:rsidRPr="00D068FC">
        <w:rPr>
          <w:rFonts w:ascii="Times" w:hAnsi="Times" w:cs="Times"/>
        </w:rPr>
        <w:t>Tecnologia, finanza, relazioni industriali, politiche economiche.</w:t>
      </w:r>
    </w:p>
    <w:p w14:paraId="4346A043" w14:textId="77777777" w:rsidR="00D068FC" w:rsidRPr="00D068FC" w:rsidRDefault="00D068FC" w:rsidP="004D777E">
      <w:pPr>
        <w:pStyle w:val="Paragrafoelenco"/>
        <w:numPr>
          <w:ilvl w:val="0"/>
          <w:numId w:val="5"/>
        </w:numPr>
        <w:spacing w:line="240" w:lineRule="exact"/>
        <w:ind w:left="284" w:hanging="284"/>
        <w:rPr>
          <w:rFonts w:ascii="Times" w:hAnsi="Times" w:cs="Times"/>
        </w:rPr>
      </w:pPr>
      <w:r w:rsidRPr="00D068FC">
        <w:rPr>
          <w:rFonts w:ascii="Times" w:hAnsi="Times" w:cs="Times"/>
        </w:rPr>
        <w:t>L’impresa pubblica.</w:t>
      </w:r>
    </w:p>
    <w:p w14:paraId="077F0754" w14:textId="77777777" w:rsidR="00D068FC" w:rsidRPr="00D068FC" w:rsidRDefault="00BC4A0C" w:rsidP="004D777E">
      <w:pPr>
        <w:pStyle w:val="Paragrafoelenco"/>
        <w:numPr>
          <w:ilvl w:val="0"/>
          <w:numId w:val="5"/>
        </w:numPr>
        <w:spacing w:line="240" w:lineRule="exact"/>
        <w:ind w:left="284" w:hanging="284"/>
        <w:rPr>
          <w:rFonts w:ascii="Times" w:hAnsi="Times" w:cs="Times"/>
        </w:rPr>
      </w:pPr>
      <w:r>
        <w:rPr>
          <w:rFonts w:ascii="Times" w:hAnsi="Times" w:cs="Times"/>
        </w:rPr>
        <w:t>La cultura industrialista</w:t>
      </w:r>
      <w:r w:rsidR="00D068FC" w:rsidRPr="00D068FC">
        <w:rPr>
          <w:rFonts w:ascii="Times" w:hAnsi="Times" w:cs="Times"/>
        </w:rPr>
        <w:t xml:space="preserve"> in Italia tra ascesa e declino nel corso del XX secolo.</w:t>
      </w:r>
    </w:p>
    <w:p w14:paraId="2F48E4F4" w14:textId="3207BF0E" w:rsidR="00D068FC" w:rsidRDefault="00D068FC" w:rsidP="004D777E">
      <w:pPr>
        <w:spacing w:before="240" w:after="120" w:line="240" w:lineRule="exact"/>
        <w:rPr>
          <w:b/>
          <w:i/>
          <w:sz w:val="18"/>
        </w:rPr>
      </w:pPr>
      <w:r>
        <w:rPr>
          <w:b/>
          <w:i/>
          <w:sz w:val="18"/>
        </w:rPr>
        <w:t>BIBLIOGRAFIA</w:t>
      </w:r>
      <w:r w:rsidR="009802AE">
        <w:rPr>
          <w:rStyle w:val="Rimandonotaapidipagina"/>
          <w:b/>
          <w:i/>
          <w:sz w:val="18"/>
        </w:rPr>
        <w:footnoteReference w:id="1"/>
      </w:r>
    </w:p>
    <w:p w14:paraId="1A842A67" w14:textId="6721660B" w:rsidR="00D068FC" w:rsidRPr="0010249B" w:rsidRDefault="00D068FC" w:rsidP="00D068FC">
      <w:pPr>
        <w:pStyle w:val="Testo1"/>
        <w:spacing w:before="0" w:line="240" w:lineRule="atLeast"/>
        <w:rPr>
          <w:spacing w:val="-5"/>
          <w:szCs w:val="18"/>
        </w:rPr>
      </w:pPr>
      <w:r w:rsidRPr="0010249B">
        <w:rPr>
          <w:smallCaps/>
          <w:spacing w:val="-5"/>
          <w:sz w:val="16"/>
          <w:szCs w:val="18"/>
        </w:rPr>
        <w:t>P.A. Toninelli,</w:t>
      </w:r>
      <w:r w:rsidRPr="0010249B">
        <w:rPr>
          <w:i/>
          <w:spacing w:val="-5"/>
          <w:szCs w:val="18"/>
        </w:rPr>
        <w:t xml:space="preserve"> Storia d’impresa. Seconda edizione,</w:t>
      </w:r>
      <w:r w:rsidRPr="0010249B">
        <w:rPr>
          <w:spacing w:val="-5"/>
          <w:szCs w:val="18"/>
        </w:rPr>
        <w:t xml:space="preserve"> Il Mulino, Bologna, 2012 (parti I e V).</w:t>
      </w:r>
      <w:r w:rsidR="009802AE">
        <w:rPr>
          <w:spacing w:val="-5"/>
          <w:szCs w:val="18"/>
        </w:rPr>
        <w:t xml:space="preserve"> </w:t>
      </w:r>
      <w:hyperlink r:id="rId9" w:history="1">
        <w:r w:rsidR="009802AE" w:rsidRPr="009802AE">
          <w:rPr>
            <w:rStyle w:val="Collegamentoipertestuale"/>
            <w:rFonts w:ascii="Times New Roman" w:hAnsi="Times New Roman"/>
            <w:i/>
            <w:sz w:val="16"/>
            <w:szCs w:val="16"/>
          </w:rPr>
          <w:t>Acquista da VP</w:t>
        </w:r>
      </w:hyperlink>
    </w:p>
    <w:p w14:paraId="5B5B6903" w14:textId="682C299A" w:rsidR="00D068FC" w:rsidRPr="0010249B" w:rsidRDefault="00D068FC" w:rsidP="00D068FC">
      <w:pPr>
        <w:pStyle w:val="Testo1"/>
        <w:spacing w:before="0" w:line="240" w:lineRule="atLeast"/>
        <w:rPr>
          <w:spacing w:val="-5"/>
          <w:szCs w:val="18"/>
        </w:rPr>
      </w:pPr>
      <w:r w:rsidRPr="0010249B">
        <w:rPr>
          <w:smallCaps/>
          <w:spacing w:val="-5"/>
          <w:sz w:val="16"/>
          <w:szCs w:val="18"/>
        </w:rPr>
        <w:t>R. Giannetti-M. Vasta,</w:t>
      </w:r>
      <w:r w:rsidRPr="0010249B">
        <w:rPr>
          <w:i/>
          <w:spacing w:val="-5"/>
          <w:szCs w:val="18"/>
        </w:rPr>
        <w:t xml:space="preserve"> Storia dell’impresa italiana. Seconda edizione,</w:t>
      </w:r>
      <w:r w:rsidRPr="0010249B">
        <w:rPr>
          <w:spacing w:val="-5"/>
          <w:szCs w:val="18"/>
        </w:rPr>
        <w:t xml:space="preserve"> Il Mulino, Bologna, 2012.</w:t>
      </w:r>
      <w:r w:rsidR="009802AE">
        <w:rPr>
          <w:spacing w:val="-5"/>
          <w:szCs w:val="18"/>
        </w:rPr>
        <w:t xml:space="preserve"> </w:t>
      </w:r>
      <w:hyperlink r:id="rId10" w:history="1">
        <w:r w:rsidR="009802AE" w:rsidRPr="009802AE">
          <w:rPr>
            <w:rStyle w:val="Collegamentoipertestuale"/>
            <w:rFonts w:ascii="Times New Roman" w:hAnsi="Times New Roman"/>
            <w:i/>
            <w:sz w:val="16"/>
            <w:szCs w:val="16"/>
          </w:rPr>
          <w:t>Acquista da VP</w:t>
        </w:r>
      </w:hyperlink>
    </w:p>
    <w:p w14:paraId="5CD88FC0" w14:textId="026CEC23" w:rsidR="00D068FC" w:rsidRPr="0010249B" w:rsidRDefault="00D068FC" w:rsidP="00D068FC">
      <w:pPr>
        <w:pStyle w:val="Testo1"/>
        <w:spacing w:before="0" w:line="240" w:lineRule="atLeast"/>
        <w:rPr>
          <w:spacing w:val="-5"/>
          <w:szCs w:val="18"/>
        </w:rPr>
      </w:pPr>
      <w:r w:rsidRPr="0010249B">
        <w:rPr>
          <w:smallCaps/>
          <w:spacing w:val="-5"/>
          <w:sz w:val="16"/>
          <w:szCs w:val="18"/>
        </w:rPr>
        <w:t>G. Berta,</w:t>
      </w:r>
      <w:r w:rsidRPr="0010249B">
        <w:rPr>
          <w:i/>
          <w:spacing w:val="-5"/>
          <w:szCs w:val="18"/>
        </w:rPr>
        <w:t xml:space="preserve"> L’Italia delle fabbriche. </w:t>
      </w:r>
      <w:r w:rsidR="006711DB">
        <w:rPr>
          <w:i/>
          <w:spacing w:val="-5"/>
          <w:szCs w:val="18"/>
        </w:rPr>
        <w:t xml:space="preserve">La parabola dell’industrialismo </w:t>
      </w:r>
      <w:r w:rsidRPr="0010249B">
        <w:rPr>
          <w:i/>
          <w:spacing w:val="-5"/>
          <w:szCs w:val="18"/>
        </w:rPr>
        <w:t>nel Novecento,</w:t>
      </w:r>
      <w:r w:rsidR="006711DB">
        <w:rPr>
          <w:spacing w:val="-5"/>
          <w:szCs w:val="18"/>
        </w:rPr>
        <w:t xml:space="preserve"> Il Mulino, Bologna, 2014</w:t>
      </w:r>
      <w:r w:rsidRPr="0010249B">
        <w:rPr>
          <w:spacing w:val="-5"/>
          <w:szCs w:val="18"/>
        </w:rPr>
        <w:t>.</w:t>
      </w:r>
      <w:r w:rsidR="009802AE">
        <w:rPr>
          <w:spacing w:val="-5"/>
          <w:szCs w:val="18"/>
        </w:rPr>
        <w:t xml:space="preserve"> </w:t>
      </w:r>
      <w:hyperlink r:id="rId11" w:history="1">
        <w:r w:rsidR="009802AE" w:rsidRPr="009802AE">
          <w:rPr>
            <w:rStyle w:val="Collegamentoipertestuale"/>
            <w:rFonts w:ascii="Times New Roman" w:hAnsi="Times New Roman"/>
            <w:i/>
            <w:sz w:val="16"/>
            <w:szCs w:val="16"/>
          </w:rPr>
          <w:t>Acquista da VP</w:t>
        </w:r>
      </w:hyperlink>
      <w:bookmarkStart w:id="0" w:name="_GoBack"/>
      <w:bookmarkEnd w:id="0"/>
    </w:p>
    <w:p w14:paraId="7B0F95A8" w14:textId="77777777" w:rsidR="00D068FC" w:rsidRDefault="00D068FC" w:rsidP="00D068FC">
      <w:pPr>
        <w:spacing w:before="240" w:after="120"/>
        <w:rPr>
          <w:b/>
          <w:i/>
          <w:sz w:val="18"/>
        </w:rPr>
      </w:pPr>
      <w:r>
        <w:rPr>
          <w:b/>
          <w:i/>
          <w:sz w:val="18"/>
        </w:rPr>
        <w:t>DIDATTICA DEL CORSO</w:t>
      </w:r>
    </w:p>
    <w:p w14:paraId="1FED573A" w14:textId="77777777" w:rsidR="00D068FC" w:rsidRPr="00D068FC" w:rsidRDefault="00D068FC" w:rsidP="00D068FC">
      <w:pPr>
        <w:pStyle w:val="Testo2"/>
      </w:pPr>
      <w:r w:rsidRPr="00EE1647">
        <w:t>Lezioni frontali, con il ricorso a slides di inquadramento della trattazione e l’utilizzo di contributi audiovisivi.</w:t>
      </w:r>
    </w:p>
    <w:p w14:paraId="6F381606" w14:textId="77777777" w:rsidR="00D068FC" w:rsidRDefault="00D068FC" w:rsidP="00D068FC">
      <w:pPr>
        <w:spacing w:before="240" w:after="120"/>
        <w:rPr>
          <w:b/>
          <w:i/>
          <w:sz w:val="18"/>
        </w:rPr>
      </w:pPr>
      <w:r>
        <w:rPr>
          <w:b/>
          <w:i/>
          <w:sz w:val="18"/>
        </w:rPr>
        <w:t>METODO E CRITERI DI VALUTAZIONE</w:t>
      </w:r>
    </w:p>
    <w:p w14:paraId="55B1C8BC" w14:textId="1D09A757" w:rsidR="0097525D" w:rsidRPr="00350A3C" w:rsidRDefault="00D068FC" w:rsidP="0097525D">
      <w:pPr>
        <w:pStyle w:val="Testo2"/>
      </w:pPr>
      <w:r w:rsidRPr="00EE1647">
        <w:t xml:space="preserve">L’esame finale, in forma orale, </w:t>
      </w:r>
      <w:r w:rsidR="0097525D" w:rsidRPr="00350A3C">
        <w:t xml:space="preserve">consiste in un colloquio </w:t>
      </w:r>
      <w:r w:rsidR="00EB4D31" w:rsidRPr="00350A3C">
        <w:t xml:space="preserve">le cui domande, </w:t>
      </w:r>
      <w:r w:rsidR="00491F8F" w:rsidRPr="00350A3C">
        <w:t>relative alle sei</w:t>
      </w:r>
      <w:r w:rsidR="00EB4D31" w:rsidRPr="00350A3C">
        <w:t xml:space="preserve"> parti del programma sopra esposto, pesano nello stesso modo. </w:t>
      </w:r>
    </w:p>
    <w:p w14:paraId="206EA526" w14:textId="2FCEC540" w:rsidR="0097525D" w:rsidRDefault="0097525D" w:rsidP="0097525D">
      <w:pPr>
        <w:pStyle w:val="Testo2"/>
        <w:rPr>
          <w:color w:val="FF0000"/>
        </w:rPr>
      </w:pPr>
      <w:r w:rsidRPr="00350A3C">
        <w:t>Ai fini della valutazione</w:t>
      </w:r>
      <w:r w:rsidR="00570927" w:rsidRPr="00350A3C">
        <w:t xml:space="preserve"> finale</w:t>
      </w:r>
      <w:r w:rsidRPr="00350A3C">
        <w:t xml:space="preserve"> concorreranno</w:t>
      </w:r>
      <w:r w:rsidR="00EB4D31" w:rsidRPr="00350A3C">
        <w:t xml:space="preserve"> quattro</w:t>
      </w:r>
      <w:r w:rsidR="006057A2" w:rsidRPr="00350A3C">
        <w:t xml:space="preserve"> elementi di uguale importanza:</w:t>
      </w:r>
      <w:r w:rsidRPr="00350A3C">
        <w:t xml:space="preserve"> la pertinenza delle risposte</w:t>
      </w:r>
      <w:r w:rsidR="006057A2" w:rsidRPr="00350A3C">
        <w:t xml:space="preserve"> (1/4 della valutazione finale espressa in trentesimi)</w:t>
      </w:r>
      <w:r w:rsidRPr="00350A3C">
        <w:t>, l’uso</w:t>
      </w:r>
      <w:r w:rsidR="00EB0CD2" w:rsidRPr="00350A3C">
        <w:t xml:space="preserve"> adeguato del</w:t>
      </w:r>
      <w:r w:rsidRPr="00350A3C">
        <w:t xml:space="preserve"> </w:t>
      </w:r>
      <w:r w:rsidR="00EB0CD2" w:rsidRPr="00350A3C">
        <w:t>lessico specifico</w:t>
      </w:r>
      <w:r w:rsidR="006057A2" w:rsidRPr="00350A3C">
        <w:t xml:space="preserve"> (1/4 della valutazione finale espressa in trentesimi)</w:t>
      </w:r>
      <w:r w:rsidR="00EB0CD2" w:rsidRPr="00350A3C">
        <w:t>, la strutturazione coerente e argomentata del discorso</w:t>
      </w:r>
      <w:r w:rsidR="006057A2" w:rsidRPr="00350A3C">
        <w:t xml:space="preserve"> (1/4 della valutazione finale espressa in trentesimi)</w:t>
      </w:r>
      <w:r w:rsidR="00EB0CD2" w:rsidRPr="00350A3C">
        <w:t>, l’abilità nell’</w:t>
      </w:r>
      <w:r w:rsidRPr="00350A3C">
        <w:t>individuare nessi concettuali e questioni aperte</w:t>
      </w:r>
      <w:r w:rsidR="006057A2" w:rsidRPr="00350A3C">
        <w:t xml:space="preserve"> (1/4 della valutazione finale espressa in trentesimi)</w:t>
      </w:r>
      <w:r w:rsidR="00EB0CD2" w:rsidRPr="00350A3C">
        <w:t>.</w:t>
      </w:r>
      <w:r w:rsidR="00EB0CD2">
        <w:rPr>
          <w:color w:val="FF0000"/>
        </w:rPr>
        <w:t xml:space="preserve"> </w:t>
      </w:r>
    </w:p>
    <w:p w14:paraId="4FC255E8" w14:textId="026A23BC" w:rsidR="00D068FC" w:rsidRPr="00D068FC" w:rsidRDefault="00D068FC" w:rsidP="0097525D">
      <w:pPr>
        <w:pStyle w:val="Testo2"/>
      </w:pPr>
      <w:r w:rsidRPr="00EE1647">
        <w:t>La preparazione non può prescindere dallo studio approfondito della bibliografia indicata. Durante il corso sarà possibile presentare</w:t>
      </w:r>
      <w:r>
        <w:t>, anche in team,</w:t>
      </w:r>
      <w:r w:rsidRPr="00EE1647">
        <w:t xml:space="preserve"> un caso aziendale di particolare interesse concordato con il doc</w:t>
      </w:r>
      <w:r w:rsidR="006057A2">
        <w:t>ente. Q</w:t>
      </w:r>
      <w:r>
        <w:t>uest’ultima opzione</w:t>
      </w:r>
      <w:r w:rsidR="006057A2">
        <w:t xml:space="preserve"> </w:t>
      </w:r>
      <w:r w:rsidR="006057A2" w:rsidRPr="00350A3C">
        <w:t>consentirà l’a</w:t>
      </w:r>
      <w:r w:rsidR="00EB4D31" w:rsidRPr="00350A3C">
        <w:t>t</w:t>
      </w:r>
      <w:r w:rsidR="006057A2" w:rsidRPr="00350A3C">
        <w:t>tribuzione</w:t>
      </w:r>
      <w:r w:rsidR="00491F8F" w:rsidRPr="00350A3C">
        <w:t xml:space="preserve"> aggiuntiva</w:t>
      </w:r>
      <w:r w:rsidR="006057A2" w:rsidRPr="00350A3C">
        <w:t xml:space="preserve"> di massimo 4 punti rispetto</w:t>
      </w:r>
      <w:r w:rsidR="006057A2">
        <w:t xml:space="preserve"> al</w:t>
      </w:r>
      <w:r>
        <w:t xml:space="preserve"> </w:t>
      </w:r>
      <w:r w:rsidR="00A64603">
        <w:t xml:space="preserve">voto </w:t>
      </w:r>
      <w:r>
        <w:t>dell’esame</w:t>
      </w:r>
      <w:r w:rsidR="00A64603">
        <w:t xml:space="preserve"> orale</w:t>
      </w:r>
      <w:r>
        <w:t>.</w:t>
      </w:r>
      <w:r w:rsidR="00A64603">
        <w:t xml:space="preserve"> </w:t>
      </w:r>
    </w:p>
    <w:p w14:paraId="6D667A79" w14:textId="77777777" w:rsidR="00D068FC" w:rsidRDefault="00D068FC" w:rsidP="00D068FC">
      <w:pPr>
        <w:spacing w:before="240" w:after="120" w:line="240" w:lineRule="exact"/>
        <w:rPr>
          <w:b/>
          <w:i/>
          <w:sz w:val="18"/>
        </w:rPr>
      </w:pPr>
      <w:r>
        <w:rPr>
          <w:b/>
          <w:i/>
          <w:sz w:val="18"/>
        </w:rPr>
        <w:lastRenderedPageBreak/>
        <w:t>AVVERTENZE E PREREQUISITI</w:t>
      </w:r>
    </w:p>
    <w:p w14:paraId="0F7561F4" w14:textId="03372EE9" w:rsidR="00D068FC" w:rsidRDefault="00D068FC" w:rsidP="00D068FC">
      <w:pPr>
        <w:pStyle w:val="Testo2"/>
      </w:pPr>
      <w:r>
        <w:t>Lo studente dovrà possedere conoscenze solide in relazione alla storia moderna e contemporanea mondiale.</w:t>
      </w:r>
    </w:p>
    <w:p w14:paraId="625B1343" w14:textId="77777777" w:rsidR="0077749A" w:rsidRDefault="0077749A" w:rsidP="0077749A">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253B99FF" w14:textId="77777777" w:rsidR="00D068FC" w:rsidRPr="00EE1647" w:rsidRDefault="00D068FC" w:rsidP="00D068FC">
      <w:pPr>
        <w:pStyle w:val="Testo2"/>
        <w:spacing w:before="120"/>
        <w:rPr>
          <w:i/>
        </w:rPr>
      </w:pPr>
      <w:r w:rsidRPr="00EE1647">
        <w:rPr>
          <w:i/>
        </w:rPr>
        <w:t>Orario e luogo di ricevimento</w:t>
      </w:r>
    </w:p>
    <w:p w14:paraId="7A8F82A1" w14:textId="77777777" w:rsidR="00D068FC" w:rsidRPr="00D068FC" w:rsidRDefault="00D068FC" w:rsidP="00D068FC">
      <w:pPr>
        <w:pStyle w:val="Testo2"/>
      </w:pPr>
      <w:r>
        <w:t>Il Prof. Giovanni Gregorini riceve gli studenti nell’orario e nel luogo indicati nella corrispondente aula virtuale.</w:t>
      </w:r>
    </w:p>
    <w:sectPr w:rsidR="00D068FC" w:rsidRPr="00D068F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386F5" w14:textId="77777777" w:rsidR="009802AE" w:rsidRDefault="009802AE" w:rsidP="009802AE">
      <w:pPr>
        <w:spacing w:line="240" w:lineRule="auto"/>
      </w:pPr>
      <w:r>
        <w:separator/>
      </w:r>
    </w:p>
  </w:endnote>
  <w:endnote w:type="continuationSeparator" w:id="0">
    <w:p w14:paraId="6AF67DDF" w14:textId="77777777" w:rsidR="009802AE" w:rsidRDefault="009802AE" w:rsidP="00980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衒ĝތ"/>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F6CA6" w14:textId="77777777" w:rsidR="009802AE" w:rsidRDefault="009802AE" w:rsidP="009802AE">
      <w:pPr>
        <w:spacing w:line="240" w:lineRule="auto"/>
      </w:pPr>
      <w:r>
        <w:separator/>
      </w:r>
    </w:p>
  </w:footnote>
  <w:footnote w:type="continuationSeparator" w:id="0">
    <w:p w14:paraId="09A692BC" w14:textId="77777777" w:rsidR="009802AE" w:rsidRDefault="009802AE" w:rsidP="009802AE">
      <w:pPr>
        <w:spacing w:line="240" w:lineRule="auto"/>
      </w:pPr>
      <w:r>
        <w:continuationSeparator/>
      </w:r>
    </w:p>
  </w:footnote>
  <w:footnote w:id="1">
    <w:p w14:paraId="6E395480" w14:textId="0B2C3E12" w:rsidR="009802AE" w:rsidRDefault="009802A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802"/>
    <w:multiLevelType w:val="hybridMultilevel"/>
    <w:tmpl w:val="CEC6F7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2B0F6D"/>
    <w:multiLevelType w:val="hybridMultilevel"/>
    <w:tmpl w:val="AEF8E276"/>
    <w:lvl w:ilvl="0" w:tplc="B5AC06E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FC4753"/>
    <w:multiLevelType w:val="hybridMultilevel"/>
    <w:tmpl w:val="6B8C4EDC"/>
    <w:lvl w:ilvl="0" w:tplc="942A928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9C0E55"/>
    <w:multiLevelType w:val="hybridMultilevel"/>
    <w:tmpl w:val="27EE38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02B11AE"/>
    <w:multiLevelType w:val="hybridMultilevel"/>
    <w:tmpl w:val="06CE5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BF0E78"/>
    <w:multiLevelType w:val="hybridMultilevel"/>
    <w:tmpl w:val="905469FA"/>
    <w:lvl w:ilvl="0" w:tplc="B5AC06E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69"/>
    <w:rsid w:val="00076EEF"/>
    <w:rsid w:val="0009511A"/>
    <w:rsid w:val="0010249B"/>
    <w:rsid w:val="00187B99"/>
    <w:rsid w:val="002014DD"/>
    <w:rsid w:val="002D5E17"/>
    <w:rsid w:val="00350A3C"/>
    <w:rsid w:val="00393A7C"/>
    <w:rsid w:val="004313CA"/>
    <w:rsid w:val="00491F8F"/>
    <w:rsid w:val="004A0669"/>
    <w:rsid w:val="004C581F"/>
    <w:rsid w:val="004D1217"/>
    <w:rsid w:val="004D6008"/>
    <w:rsid w:val="004D777E"/>
    <w:rsid w:val="005225F8"/>
    <w:rsid w:val="00563335"/>
    <w:rsid w:val="00570927"/>
    <w:rsid w:val="006057A2"/>
    <w:rsid w:val="00640794"/>
    <w:rsid w:val="006711DB"/>
    <w:rsid w:val="006F1772"/>
    <w:rsid w:val="00745B23"/>
    <w:rsid w:val="0077749A"/>
    <w:rsid w:val="008632EA"/>
    <w:rsid w:val="00877757"/>
    <w:rsid w:val="008942E7"/>
    <w:rsid w:val="008A1204"/>
    <w:rsid w:val="008E372C"/>
    <w:rsid w:val="00900CCA"/>
    <w:rsid w:val="00924B77"/>
    <w:rsid w:val="00940DA2"/>
    <w:rsid w:val="0097525D"/>
    <w:rsid w:val="009802AE"/>
    <w:rsid w:val="009E055C"/>
    <w:rsid w:val="00A64603"/>
    <w:rsid w:val="00A74F6F"/>
    <w:rsid w:val="00AB5D4E"/>
    <w:rsid w:val="00AC03C6"/>
    <w:rsid w:val="00AD7557"/>
    <w:rsid w:val="00B50C5D"/>
    <w:rsid w:val="00B51253"/>
    <w:rsid w:val="00B525CC"/>
    <w:rsid w:val="00BB12E6"/>
    <w:rsid w:val="00BB2BC6"/>
    <w:rsid w:val="00BC4A0C"/>
    <w:rsid w:val="00D068FC"/>
    <w:rsid w:val="00D404F2"/>
    <w:rsid w:val="00E607E6"/>
    <w:rsid w:val="00EB0CD2"/>
    <w:rsid w:val="00EB4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0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068FC"/>
    <w:pPr>
      <w:ind w:left="720"/>
      <w:contextualSpacing/>
    </w:pPr>
  </w:style>
  <w:style w:type="character" w:styleId="Rimandocommento">
    <w:name w:val="annotation reference"/>
    <w:basedOn w:val="Carpredefinitoparagrafo"/>
    <w:rsid w:val="00AB5D4E"/>
    <w:rPr>
      <w:sz w:val="16"/>
      <w:szCs w:val="16"/>
    </w:rPr>
  </w:style>
  <w:style w:type="paragraph" w:styleId="Testocommento">
    <w:name w:val="annotation text"/>
    <w:basedOn w:val="Normale"/>
    <w:link w:val="TestocommentoCarattere"/>
    <w:rsid w:val="00AB5D4E"/>
    <w:pPr>
      <w:spacing w:line="240" w:lineRule="auto"/>
    </w:pPr>
    <w:rPr>
      <w:szCs w:val="20"/>
    </w:rPr>
  </w:style>
  <w:style w:type="character" w:customStyle="1" w:styleId="TestocommentoCarattere">
    <w:name w:val="Testo commento Carattere"/>
    <w:basedOn w:val="Carpredefinitoparagrafo"/>
    <w:link w:val="Testocommento"/>
    <w:rsid w:val="00AB5D4E"/>
  </w:style>
  <w:style w:type="paragraph" w:styleId="Soggettocommento">
    <w:name w:val="annotation subject"/>
    <w:basedOn w:val="Testocommento"/>
    <w:next w:val="Testocommento"/>
    <w:link w:val="SoggettocommentoCarattere"/>
    <w:rsid w:val="00AB5D4E"/>
    <w:rPr>
      <w:b/>
      <w:bCs/>
    </w:rPr>
  </w:style>
  <w:style w:type="character" w:customStyle="1" w:styleId="SoggettocommentoCarattere">
    <w:name w:val="Soggetto commento Carattere"/>
    <w:basedOn w:val="TestocommentoCarattere"/>
    <w:link w:val="Soggettocommento"/>
    <w:rsid w:val="00AB5D4E"/>
    <w:rPr>
      <w:b/>
      <w:bCs/>
    </w:rPr>
  </w:style>
  <w:style w:type="paragraph" w:styleId="Testofumetto">
    <w:name w:val="Balloon Text"/>
    <w:basedOn w:val="Normale"/>
    <w:link w:val="TestofumettoCarattere"/>
    <w:rsid w:val="00AB5D4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B5D4E"/>
    <w:rPr>
      <w:rFonts w:ascii="Tahoma" w:hAnsi="Tahoma" w:cs="Tahoma"/>
      <w:sz w:val="16"/>
      <w:szCs w:val="16"/>
    </w:rPr>
  </w:style>
  <w:style w:type="paragraph" w:styleId="Testonotaapidipagina">
    <w:name w:val="footnote text"/>
    <w:basedOn w:val="Normale"/>
    <w:link w:val="TestonotaapidipaginaCarattere"/>
    <w:semiHidden/>
    <w:unhideWhenUsed/>
    <w:rsid w:val="009802A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802AE"/>
  </w:style>
  <w:style w:type="character" w:styleId="Rimandonotaapidipagina">
    <w:name w:val="footnote reference"/>
    <w:basedOn w:val="Carpredefinitoparagrafo"/>
    <w:semiHidden/>
    <w:unhideWhenUsed/>
    <w:rsid w:val="009802AE"/>
    <w:rPr>
      <w:vertAlign w:val="superscript"/>
    </w:rPr>
  </w:style>
  <w:style w:type="character" w:styleId="Collegamentoipertestuale">
    <w:name w:val="Hyperlink"/>
    <w:basedOn w:val="Carpredefinitoparagrafo"/>
    <w:unhideWhenUsed/>
    <w:rsid w:val="009802A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068FC"/>
    <w:pPr>
      <w:ind w:left="720"/>
      <w:contextualSpacing/>
    </w:pPr>
  </w:style>
  <w:style w:type="character" w:styleId="Rimandocommento">
    <w:name w:val="annotation reference"/>
    <w:basedOn w:val="Carpredefinitoparagrafo"/>
    <w:rsid w:val="00AB5D4E"/>
    <w:rPr>
      <w:sz w:val="16"/>
      <w:szCs w:val="16"/>
    </w:rPr>
  </w:style>
  <w:style w:type="paragraph" w:styleId="Testocommento">
    <w:name w:val="annotation text"/>
    <w:basedOn w:val="Normale"/>
    <w:link w:val="TestocommentoCarattere"/>
    <w:rsid w:val="00AB5D4E"/>
    <w:pPr>
      <w:spacing w:line="240" w:lineRule="auto"/>
    </w:pPr>
    <w:rPr>
      <w:szCs w:val="20"/>
    </w:rPr>
  </w:style>
  <w:style w:type="character" w:customStyle="1" w:styleId="TestocommentoCarattere">
    <w:name w:val="Testo commento Carattere"/>
    <w:basedOn w:val="Carpredefinitoparagrafo"/>
    <w:link w:val="Testocommento"/>
    <w:rsid w:val="00AB5D4E"/>
  </w:style>
  <w:style w:type="paragraph" w:styleId="Soggettocommento">
    <w:name w:val="annotation subject"/>
    <w:basedOn w:val="Testocommento"/>
    <w:next w:val="Testocommento"/>
    <w:link w:val="SoggettocommentoCarattere"/>
    <w:rsid w:val="00AB5D4E"/>
    <w:rPr>
      <w:b/>
      <w:bCs/>
    </w:rPr>
  </w:style>
  <w:style w:type="character" w:customStyle="1" w:styleId="SoggettocommentoCarattere">
    <w:name w:val="Soggetto commento Carattere"/>
    <w:basedOn w:val="TestocommentoCarattere"/>
    <w:link w:val="Soggettocommento"/>
    <w:rsid w:val="00AB5D4E"/>
    <w:rPr>
      <w:b/>
      <w:bCs/>
    </w:rPr>
  </w:style>
  <w:style w:type="paragraph" w:styleId="Testofumetto">
    <w:name w:val="Balloon Text"/>
    <w:basedOn w:val="Normale"/>
    <w:link w:val="TestofumettoCarattere"/>
    <w:rsid w:val="00AB5D4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B5D4E"/>
    <w:rPr>
      <w:rFonts w:ascii="Tahoma" w:hAnsi="Tahoma" w:cs="Tahoma"/>
      <w:sz w:val="16"/>
      <w:szCs w:val="16"/>
    </w:rPr>
  </w:style>
  <w:style w:type="paragraph" w:styleId="Testonotaapidipagina">
    <w:name w:val="footnote text"/>
    <w:basedOn w:val="Normale"/>
    <w:link w:val="TestonotaapidipaginaCarattere"/>
    <w:semiHidden/>
    <w:unhideWhenUsed/>
    <w:rsid w:val="009802A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802AE"/>
  </w:style>
  <w:style w:type="character" w:styleId="Rimandonotaapidipagina">
    <w:name w:val="footnote reference"/>
    <w:basedOn w:val="Carpredefinitoparagrafo"/>
    <w:semiHidden/>
    <w:unhideWhenUsed/>
    <w:rsid w:val="009802AE"/>
    <w:rPr>
      <w:vertAlign w:val="superscript"/>
    </w:rPr>
  </w:style>
  <w:style w:type="character" w:styleId="Collegamentoipertestuale">
    <w:name w:val="Hyperlink"/>
    <w:basedOn w:val="Carpredefinitoparagrafo"/>
    <w:unhideWhenUsed/>
    <w:rsid w:val="009802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litalia-delle-fabbriche-la-parabola-dellindustrialismo-nel-novecento-9788815248084-187917.html" TargetMode="External"/><Relationship Id="rId5" Type="http://schemas.openxmlformats.org/officeDocument/2006/relationships/settings" Target="settings.xml"/><Relationship Id="rId10" Type="http://schemas.openxmlformats.org/officeDocument/2006/relationships/hyperlink" Target="https://librerie.unicatt.it/scheda-libro/giannetti-renato-vasta-michelangelo/storia-dellimpresa-italiana-9788815239358-179157.html" TargetMode="External"/><Relationship Id="rId4" Type="http://schemas.microsoft.com/office/2007/relationships/stylesWithEffects" Target="stylesWithEffects.xml"/><Relationship Id="rId9" Type="http://schemas.openxmlformats.org/officeDocument/2006/relationships/hyperlink" Target="https://librerie.unicatt.it/scheda-libro/p-angelo-toninelli/storia-dimpresa-9788815239235-21568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DD92-8322-46DD-9302-548EEEDC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637</Words>
  <Characters>4597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2022-04-24T13:47:00Z</dcterms:created>
  <dcterms:modified xsi:type="dcterms:W3CDTF">2022-07-12T09:39:00Z</dcterms:modified>
</cp:coreProperties>
</file>