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A4C0" w14:textId="21480286" w:rsidR="00B46B1A" w:rsidRPr="0081298C" w:rsidRDefault="00995A02" w:rsidP="0081298C">
      <w:pPr>
        <w:pStyle w:val="Titolo1"/>
        <w:tabs>
          <w:tab w:val="left" w:pos="284"/>
        </w:tabs>
        <w:ind w:left="0" w:firstLine="0"/>
      </w:pPr>
      <w:r>
        <w:t>Metodi di ricerca sulla produzione e il consumo mediali</w:t>
      </w:r>
    </w:p>
    <w:p w14:paraId="2EFD3A39" w14:textId="503C0227" w:rsidR="007F4177" w:rsidRPr="007F4177" w:rsidRDefault="00100343" w:rsidP="0022706C">
      <w:pPr>
        <w:pStyle w:val="Titolo2"/>
      </w:pPr>
      <w:r>
        <w:t xml:space="preserve">Prof. </w:t>
      </w:r>
      <w:r w:rsidR="004C39DB">
        <w:t>Anna Sfardini</w:t>
      </w:r>
    </w:p>
    <w:p w14:paraId="77AF1529" w14:textId="77777777" w:rsidR="007F4177" w:rsidRPr="00DE0B84" w:rsidRDefault="007F4177" w:rsidP="007F4177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2BECED98" w14:textId="005D0B9A" w:rsidR="00575657" w:rsidRPr="0022706C" w:rsidRDefault="00575657" w:rsidP="0022706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Il corso si propone di affrontare il campo dell’industria mediale nella prospettiva della ricerca empirica, individuando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 percorsi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analisi, le prospettive metodologiche e gli strumenti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indagine 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più adeguati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ai diversi 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>process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produzione, circolazione e consumo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mediale che saranno presi in esame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</w:t>
      </w:r>
      <w:r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>Al termine dell’insegnamento lo studente sarà in grado di</w:t>
      </w:r>
      <w:r w:rsidR="00E07B99"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individuare un oggetto di ricerca all’interno del circuito della produzione e del consumo audiovisivo, definire le domande di indagine più opportune, costruire e sviluppare un disegno di ricerca adeguato a rispondere alle domande sollevate</w:t>
      </w:r>
      <w:r w:rsidR="00E669F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mettere a punto gli strumenti di rilevazione dei dati (come griglie di analisi desk, questionari, tracce di interviste). </w:t>
      </w:r>
      <w:r w:rsidR="00E07B99"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Le competenze apprese saranno funzionali anche all’organizzazione e stesura di 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>un elaborato o report di ricerca.</w:t>
      </w:r>
    </w:p>
    <w:p w14:paraId="0217C7B6" w14:textId="77777777" w:rsidR="007F4177" w:rsidRPr="00E07B99" w:rsidRDefault="007F4177" w:rsidP="0022706C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E07B99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PROGRAMMA DEL CORSO</w:t>
      </w:r>
    </w:p>
    <w:p w14:paraId="792D66DD" w14:textId="75C58A9D" w:rsidR="00E1748C" w:rsidRPr="00E1748C" w:rsidRDefault="00E07B99" w:rsidP="00E174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Il corso sarà strutturato coinvolgendo gli studenti nella definizione e realizzazione di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linee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ricerca, da svolgere in </w:t>
      </w:r>
      <w:r w:rsidRPr="00D83AC9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team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sulla base di concreti </w:t>
      </w:r>
      <w:r w:rsidR="00E3526D" w:rsidRPr="00E3526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brief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>proposti grazie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 coinvolgimento di ospiti provenienti dal settore dell’industria mediale che svolgeranno il ruolo di committenti della ricerca. Le tematiche affrontante riguarderanno alcuni aspetti specifici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che 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>interessano ambiti diversi dell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a filiera del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settore audiovisivo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contemporaneo e che richiedono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>, dunque,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approcci e costruzione di percorsi di indagine differenti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come, ad esempio,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l’utilizzo degli archivi audiovisivi,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la rappresentazione mediale dei territori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italiani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>l’analisi d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>ei consumi culturali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e mediali 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>delle audiences digitali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14:paraId="746DD539" w14:textId="37A95FD5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8B0134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240D22E3" w14:textId="4A963D50" w:rsidR="00B85226" w:rsidRPr="00B85226" w:rsidRDefault="000B683B" w:rsidP="0022706C">
      <w:pPr>
        <w:pStyle w:val="Testo1"/>
        <w:spacing w:before="120"/>
        <w:rPr>
          <w:rFonts w:ascii="Times New Roman" w:hAnsi="Times New Roman"/>
          <w:iCs/>
        </w:rPr>
      </w:pPr>
      <w:r>
        <w:rPr>
          <w:smallCaps/>
          <w:sz w:val="16"/>
          <w:szCs w:val="16"/>
        </w:rPr>
        <w:t xml:space="preserve">AA.VV., </w:t>
      </w:r>
      <w:r>
        <w:rPr>
          <w:rFonts w:ascii="Times New Roman" w:hAnsi="Times New Roman"/>
          <w:i/>
        </w:rPr>
        <w:t>Comunicazione, media, turismo. Lo sviluppo di notorietà e attrattività delle destinazioni turistiche italiane</w:t>
      </w:r>
      <w:r>
        <w:rPr>
          <w:rFonts w:ascii="Times New Roman" w:hAnsi="Times New Roman"/>
          <w:iCs/>
        </w:rPr>
        <w:t>, CeRTA, Cattolica per il turismo, Publital</w:t>
      </w:r>
      <w:r w:rsidR="00B82C9C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 xml:space="preserve">a 80, 2021: </w:t>
      </w:r>
      <w:hyperlink r:id="rId9" w:history="1">
        <w:r w:rsidRPr="003A360C">
          <w:rPr>
            <w:rStyle w:val="Collegamentoipertestuale"/>
            <w:rFonts w:ascii="Times New Roman" w:hAnsi="Times New Roman"/>
            <w:iCs/>
          </w:rPr>
          <w:t>https://centridiricerca.unicatt.it/certa-2021-comunicazione-media-e-turismo</w:t>
        </w:r>
      </w:hyperlink>
    </w:p>
    <w:p w14:paraId="2CE4B567" w14:textId="300FD4F0" w:rsidR="000B683B" w:rsidRPr="001A0C12" w:rsidRDefault="0022706C" w:rsidP="0022706C">
      <w:pPr>
        <w:pStyle w:val="Testo1"/>
        <w:rPr>
          <w:szCs w:val="16"/>
        </w:rPr>
      </w:pPr>
      <w:r>
        <w:rPr>
          <w:smallCaps/>
          <w:sz w:val="16"/>
          <w:szCs w:val="16"/>
        </w:rPr>
        <w:t>S. Bentivegna-</w:t>
      </w:r>
      <w:r w:rsidR="000B683B">
        <w:rPr>
          <w:smallCaps/>
          <w:sz w:val="16"/>
          <w:szCs w:val="16"/>
        </w:rPr>
        <w:t>G. Boccia Artieri</w:t>
      </w:r>
      <w:r w:rsidR="000B683B">
        <w:rPr>
          <w:szCs w:val="16"/>
        </w:rPr>
        <w:t xml:space="preserve"> </w:t>
      </w:r>
      <w:r w:rsidR="000B683B" w:rsidRPr="005A1E0B">
        <w:rPr>
          <w:i/>
          <w:szCs w:val="16"/>
        </w:rPr>
        <w:t>Le teorie delle comunicazioni di massa e la sfida digitale</w:t>
      </w:r>
      <w:r w:rsidR="000B683B" w:rsidRPr="001A0C12">
        <w:rPr>
          <w:i/>
          <w:szCs w:val="16"/>
        </w:rPr>
        <w:t>,</w:t>
      </w:r>
      <w:r w:rsidR="000B683B" w:rsidRPr="001A0C12">
        <w:rPr>
          <w:szCs w:val="16"/>
        </w:rPr>
        <w:t xml:space="preserve"> </w:t>
      </w:r>
      <w:r w:rsidR="000B683B">
        <w:rPr>
          <w:szCs w:val="16"/>
        </w:rPr>
        <w:t>Laterza</w:t>
      </w:r>
      <w:r w:rsidR="000B683B" w:rsidRPr="001A0C12">
        <w:rPr>
          <w:szCs w:val="16"/>
        </w:rPr>
        <w:t xml:space="preserve">, </w:t>
      </w:r>
      <w:r w:rsidR="000B683B">
        <w:rPr>
          <w:szCs w:val="16"/>
        </w:rPr>
        <w:t>Roma-Bari</w:t>
      </w:r>
      <w:r w:rsidR="000B683B" w:rsidRPr="001A0C12">
        <w:rPr>
          <w:szCs w:val="16"/>
        </w:rPr>
        <w:t xml:space="preserve">, </w:t>
      </w:r>
      <w:r w:rsidR="000B683B">
        <w:rPr>
          <w:szCs w:val="16"/>
        </w:rPr>
        <w:t>2019</w:t>
      </w:r>
      <w:r w:rsidR="000B683B" w:rsidRPr="001A0C12">
        <w:rPr>
          <w:szCs w:val="16"/>
        </w:rPr>
        <w:t>.</w:t>
      </w:r>
      <w:r w:rsidR="008B0134">
        <w:rPr>
          <w:szCs w:val="16"/>
        </w:rPr>
        <w:t xml:space="preserve"> </w:t>
      </w:r>
      <w:hyperlink r:id="rId10" w:history="1">
        <w:r w:rsidR="008B0134" w:rsidRPr="008B01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278A01" w14:textId="3EF59173" w:rsidR="000B683B" w:rsidRDefault="0022706C" w:rsidP="0022706C">
      <w:pPr>
        <w:pStyle w:val="Testo1"/>
        <w:spacing w:before="120"/>
        <w:rPr>
          <w:rFonts w:ascii="Times New Roman" w:hAnsi="Times New Roman"/>
        </w:rPr>
      </w:pPr>
      <w:r>
        <w:rPr>
          <w:smallCaps/>
          <w:sz w:val="16"/>
          <w:szCs w:val="16"/>
        </w:rPr>
        <w:lastRenderedPageBreak/>
        <w:t>M. Cucco-</w:t>
      </w:r>
      <w:r w:rsidRPr="00B85226">
        <w:rPr>
          <w:smallCaps/>
          <w:sz w:val="16"/>
          <w:szCs w:val="16"/>
        </w:rPr>
        <w:t>F. Di Chiara</w:t>
      </w:r>
      <w:r w:rsidRPr="00FF689F">
        <w:rPr>
          <w:rFonts w:ascii="Times New Roman" w:hAnsi="Times New Roman"/>
        </w:rPr>
        <w:t xml:space="preserve"> </w:t>
      </w:r>
      <w:r w:rsidR="00B667B8" w:rsidRPr="00FF689F">
        <w:rPr>
          <w:rFonts w:ascii="Times New Roman" w:hAnsi="Times New Roman"/>
        </w:rPr>
        <w:t xml:space="preserve">(a cura di), </w:t>
      </w:r>
      <w:r w:rsidR="00B667B8" w:rsidRPr="00FF689F">
        <w:rPr>
          <w:rFonts w:ascii="Times New Roman" w:hAnsi="Times New Roman"/>
          <w:i/>
        </w:rPr>
        <w:t>I media industry studies in Italia: nuove prospettive sul</w:t>
      </w:r>
      <w:r w:rsidR="00B667B8">
        <w:rPr>
          <w:rFonts w:ascii="Times New Roman" w:hAnsi="Times New Roman"/>
          <w:i/>
        </w:rPr>
        <w:t xml:space="preserve"> </w:t>
      </w:r>
      <w:r w:rsidR="00B667B8" w:rsidRPr="00FF689F">
        <w:rPr>
          <w:rFonts w:ascii="Times New Roman" w:hAnsi="Times New Roman"/>
          <w:i/>
        </w:rPr>
        <w:t>passato e sul presente dell’industria cine-televisiva italiana</w:t>
      </w:r>
      <w:r w:rsidR="00B667B8" w:rsidRPr="00FF689F">
        <w:rPr>
          <w:rFonts w:ascii="Times New Roman" w:hAnsi="Times New Roman"/>
        </w:rPr>
        <w:t>, “Schermi”, vol. 3, no. 5, 2019</w:t>
      </w:r>
      <w:r w:rsidR="000B683B">
        <w:rPr>
          <w:rFonts w:ascii="Times New Roman" w:hAnsi="Times New Roman"/>
        </w:rPr>
        <w:t xml:space="preserve">: </w:t>
      </w:r>
      <w:hyperlink r:id="rId11" w:history="1">
        <w:r w:rsidR="000B683B" w:rsidRPr="003A360C">
          <w:rPr>
            <w:rStyle w:val="Collegamentoipertestuale"/>
            <w:rFonts w:ascii="Times New Roman" w:hAnsi="Times New Roman"/>
          </w:rPr>
          <w:t>https://www.academia.edu/40448781/I_media_industry_studies_in_Italia_nuove_prospettive_sul_passato_e_sul_presente_dell_industria_cine_televisiva_italiana</w:t>
        </w:r>
      </w:hyperlink>
    </w:p>
    <w:p w14:paraId="3E8E6E50" w14:textId="188B6C6B" w:rsidR="001A0C12" w:rsidRPr="001A0C12" w:rsidRDefault="001A0C12" w:rsidP="0022706C">
      <w:pPr>
        <w:pStyle w:val="Testo1"/>
        <w:spacing w:before="120"/>
        <w:rPr>
          <w:szCs w:val="16"/>
        </w:rPr>
      </w:pPr>
      <w:r w:rsidRPr="001A0C12">
        <w:rPr>
          <w:szCs w:val="16"/>
        </w:rPr>
        <w:t>Durante il corso s</w:t>
      </w:r>
      <w:r w:rsidR="00B82C9C">
        <w:rPr>
          <w:szCs w:val="16"/>
        </w:rPr>
        <w:t>a</w:t>
      </w:r>
      <w:r w:rsidRPr="001A0C12">
        <w:rPr>
          <w:szCs w:val="16"/>
        </w:rPr>
        <w:t>ranno fornit</w:t>
      </w:r>
      <w:r w:rsidR="00B82C9C">
        <w:rPr>
          <w:szCs w:val="16"/>
        </w:rPr>
        <w:t>i</w:t>
      </w:r>
      <w:r w:rsidRPr="001A0C12">
        <w:rPr>
          <w:szCs w:val="16"/>
        </w:rPr>
        <w:t>, attraverso la piattaforma Blackboard</w:t>
      </w:r>
      <w:r w:rsidR="00B82C9C">
        <w:rPr>
          <w:szCs w:val="16"/>
        </w:rPr>
        <w:t>,</w:t>
      </w:r>
      <w:r w:rsidR="00995A02">
        <w:rPr>
          <w:szCs w:val="16"/>
        </w:rPr>
        <w:t xml:space="preserve"> ulteriore materiale di approfondimento</w:t>
      </w:r>
      <w:r w:rsidRPr="001A0C12">
        <w:rPr>
          <w:szCs w:val="16"/>
        </w:rPr>
        <w:t xml:space="preserve"> </w:t>
      </w:r>
      <w:r w:rsidR="008377BB">
        <w:rPr>
          <w:szCs w:val="16"/>
        </w:rPr>
        <w:t xml:space="preserve">e letture </w:t>
      </w:r>
      <w:r w:rsidR="00E3526D">
        <w:rPr>
          <w:szCs w:val="16"/>
        </w:rPr>
        <w:t>che completeranno la</w:t>
      </w:r>
      <w:r w:rsidRPr="001A0C12">
        <w:rPr>
          <w:szCs w:val="16"/>
        </w:rPr>
        <w:t xml:space="preserve"> bibliografia di riferimento del corso.</w:t>
      </w:r>
    </w:p>
    <w:p w14:paraId="792AD6B7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7B7C1AA5" w14:textId="2C687F91" w:rsidR="00C203B9" w:rsidRPr="00C203B9" w:rsidRDefault="00C203B9" w:rsidP="00C203B9">
      <w:pPr>
        <w:pStyle w:val="Testo2"/>
      </w:pPr>
      <w:r w:rsidRPr="00C203B9">
        <w:t xml:space="preserve">Il corso si svolge attraverso lezioni frontali e </w:t>
      </w:r>
      <w:r w:rsidR="00E3526D">
        <w:t>lavori di ricerca</w:t>
      </w:r>
      <w:r w:rsidR="00D83AC9">
        <w:t xml:space="preserve"> da svolgere in gruppi</w:t>
      </w:r>
      <w:r w:rsidR="00E3526D">
        <w:t xml:space="preserve">. </w:t>
      </w:r>
      <w:r w:rsidRPr="00C203B9">
        <w:t>La frequenza delle lezioni è pertanto fortemente consigliata.</w:t>
      </w:r>
    </w:p>
    <w:p w14:paraId="631728FF" w14:textId="77777777" w:rsidR="00C203B9" w:rsidRPr="00C203B9" w:rsidRDefault="00C203B9" w:rsidP="00C203B9">
      <w:pPr>
        <w:pStyle w:val="Testo2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0A8C9EA0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50B369C" w14:textId="32BBB352" w:rsidR="00C203B9" w:rsidRPr="00C203B9" w:rsidRDefault="00C203B9" w:rsidP="0022706C">
      <w:pPr>
        <w:pStyle w:val="Testo2"/>
      </w:pPr>
      <w:r w:rsidRPr="00C203B9">
        <w:t xml:space="preserve">L’esame si svolge in forma </w:t>
      </w:r>
      <w:r w:rsidR="00E3526D">
        <w:t>orale</w:t>
      </w:r>
      <w:r w:rsidRPr="00C203B9">
        <w:t xml:space="preserve"> attraverso un</w:t>
      </w:r>
      <w:r w:rsidR="00D83AC9">
        <w:t xml:space="preserve"> colloquio finalizzato a verificare l’apprendimento e la capacità di applicazione </w:t>
      </w:r>
      <w:r w:rsidR="004C0FB6">
        <w:t>dei</w:t>
      </w:r>
      <w:r w:rsidR="00D83AC9">
        <w:t xml:space="preserve"> metodi e </w:t>
      </w:r>
      <w:r w:rsidR="004C0FB6">
        <w:t xml:space="preserve">delle </w:t>
      </w:r>
      <w:r w:rsidR="00D83AC9">
        <w:t>tecniche di ricerca studiati: gli argomenti affrontati nel colloquio riguarderanno</w:t>
      </w:r>
      <w:r w:rsidR="004C0FB6">
        <w:t xml:space="preserve"> </w:t>
      </w:r>
      <w:r w:rsidR="00D83AC9">
        <w:t xml:space="preserve">i testi proposti in bibliografia e la presentazione da parte dello studente di un disegno di ricerca su un oggetto di analisi </w:t>
      </w:r>
      <w:r w:rsidR="004C0FB6">
        <w:t>precedentemente concordato</w:t>
      </w:r>
      <w:r w:rsidR="00D83AC9">
        <w:t xml:space="preserve"> con la docente. La partecipazione ai lavori di gruppo in aula sarà valutata come prova sostitutiva </w:t>
      </w:r>
      <w:r w:rsidR="004C0FB6">
        <w:t>al disegno di ricerca.</w:t>
      </w:r>
      <w:r w:rsidR="00FE0171">
        <w:t xml:space="preserve"> </w:t>
      </w:r>
    </w:p>
    <w:p w14:paraId="2A3ADC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2F2C2448" w14:textId="236B629F" w:rsidR="00D63211" w:rsidRPr="00D63211" w:rsidRDefault="00D63211" w:rsidP="0022706C">
      <w:pPr>
        <w:tabs>
          <w:tab w:val="left" w:pos="284"/>
        </w:tabs>
        <w:spacing w:before="120" w:after="0" w:line="240" w:lineRule="exact"/>
        <w:ind w:firstLine="284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t>L’insegnamento non necessita di prerequisiti relativi ai contenuti. Si presuppone interesse per l’analisi della comunicazione</w:t>
      </w:r>
      <w:r w:rsidR="004C0FB6">
        <w:rPr>
          <w:rFonts w:ascii="Times New Roman" w:eastAsia="Times New Roman" w:hAnsi="Times New Roman"/>
          <w:sz w:val="18"/>
          <w:szCs w:val="24"/>
          <w:lang w:eastAsia="it-IT"/>
        </w:rPr>
        <w:t xml:space="preserve"> mediale e per la ricerca nel campo degli audiovisivi. </w:t>
      </w:r>
    </w:p>
    <w:p w14:paraId="4B7898D3" w14:textId="36B311C8" w:rsidR="00273980" w:rsidRPr="0022706C" w:rsidRDefault="0022706C" w:rsidP="0022706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ab/>
      </w:r>
      <w:r w:rsidRPr="0022706C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6C8BB91B" w14:textId="30EBC9E1" w:rsidR="00C203B9" w:rsidRPr="00C203B9" w:rsidRDefault="00C203B9" w:rsidP="00C203B9">
      <w:pPr>
        <w:pStyle w:val="Testo2"/>
      </w:pPr>
      <w:r w:rsidRPr="00C203B9">
        <w:t xml:space="preserve">Il Prof. Anna Sfardini riceve gli studenti per appuntamento concordato via e-mail </w:t>
      </w:r>
      <w:r w:rsidRPr="00C203B9">
        <w:rPr>
          <w:i/>
        </w:rPr>
        <w:t>(anna.sfardini@unicatt.it</w:t>
      </w:r>
      <w:r w:rsidRPr="00C203B9">
        <w:t>), presso il Dipartimento di Scienze della Comunicazione e dello Spettacolo, sede di S.Agnese</w:t>
      </w:r>
      <w:r w:rsidR="00283130">
        <w:t xml:space="preserve"> o da remoto, tramite piattaforma Teams.</w:t>
      </w:r>
    </w:p>
    <w:sectPr w:rsidR="00C203B9" w:rsidRPr="00C203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459B" w14:textId="77777777" w:rsidR="008B0134" w:rsidRDefault="008B0134" w:rsidP="008B0134">
      <w:pPr>
        <w:spacing w:after="0" w:line="240" w:lineRule="auto"/>
      </w:pPr>
      <w:r>
        <w:separator/>
      </w:r>
    </w:p>
  </w:endnote>
  <w:endnote w:type="continuationSeparator" w:id="0">
    <w:p w14:paraId="3BF3AF13" w14:textId="77777777" w:rsidR="008B0134" w:rsidRDefault="008B0134" w:rsidP="008B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D7495" w14:textId="77777777" w:rsidR="008B0134" w:rsidRDefault="008B0134" w:rsidP="008B0134">
      <w:pPr>
        <w:spacing w:after="0" w:line="240" w:lineRule="auto"/>
      </w:pPr>
      <w:r>
        <w:separator/>
      </w:r>
    </w:p>
  </w:footnote>
  <w:footnote w:type="continuationSeparator" w:id="0">
    <w:p w14:paraId="646FACDA" w14:textId="77777777" w:rsidR="008B0134" w:rsidRDefault="008B0134" w:rsidP="008B0134">
      <w:pPr>
        <w:spacing w:after="0" w:line="240" w:lineRule="auto"/>
      </w:pPr>
      <w:r>
        <w:continuationSeparator/>
      </w:r>
    </w:p>
  </w:footnote>
  <w:footnote w:id="1">
    <w:p w14:paraId="77CE479E" w14:textId="7951E53E" w:rsidR="008B0134" w:rsidRDefault="008B01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F8645C"/>
    <w:multiLevelType w:val="hybridMultilevel"/>
    <w:tmpl w:val="AFF4C960"/>
    <w:numStyleLink w:val="Conlettere"/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A66CF"/>
    <w:rsid w:val="000B683B"/>
    <w:rsid w:val="000B7D61"/>
    <w:rsid w:val="000E3134"/>
    <w:rsid w:val="000F53FE"/>
    <w:rsid w:val="00100343"/>
    <w:rsid w:val="001020BC"/>
    <w:rsid w:val="001021F4"/>
    <w:rsid w:val="00104FE0"/>
    <w:rsid w:val="001231DC"/>
    <w:rsid w:val="00127E42"/>
    <w:rsid w:val="00147285"/>
    <w:rsid w:val="00150EBB"/>
    <w:rsid w:val="00151DB7"/>
    <w:rsid w:val="001847CA"/>
    <w:rsid w:val="00193196"/>
    <w:rsid w:val="001A0C12"/>
    <w:rsid w:val="001A181D"/>
    <w:rsid w:val="001A7837"/>
    <w:rsid w:val="001B1216"/>
    <w:rsid w:val="001C4D7F"/>
    <w:rsid w:val="001E1841"/>
    <w:rsid w:val="001E7044"/>
    <w:rsid w:val="00202429"/>
    <w:rsid w:val="00211CC9"/>
    <w:rsid w:val="002231D6"/>
    <w:rsid w:val="0022422D"/>
    <w:rsid w:val="0022706C"/>
    <w:rsid w:val="00235672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83130"/>
    <w:rsid w:val="002935CD"/>
    <w:rsid w:val="00296128"/>
    <w:rsid w:val="002A79E4"/>
    <w:rsid w:val="002B1720"/>
    <w:rsid w:val="002C0048"/>
    <w:rsid w:val="002D5A1F"/>
    <w:rsid w:val="002E198C"/>
    <w:rsid w:val="002E1BDE"/>
    <w:rsid w:val="002F52F2"/>
    <w:rsid w:val="003073EF"/>
    <w:rsid w:val="003326C5"/>
    <w:rsid w:val="00335A91"/>
    <w:rsid w:val="00340D98"/>
    <w:rsid w:val="00350DB3"/>
    <w:rsid w:val="00353481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0FB6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47085"/>
    <w:rsid w:val="00550BCC"/>
    <w:rsid w:val="00556296"/>
    <w:rsid w:val="0056535C"/>
    <w:rsid w:val="00575657"/>
    <w:rsid w:val="005807B8"/>
    <w:rsid w:val="0058476E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574EE"/>
    <w:rsid w:val="006701B3"/>
    <w:rsid w:val="0069347A"/>
    <w:rsid w:val="006A696F"/>
    <w:rsid w:val="006B4284"/>
    <w:rsid w:val="006C5B7E"/>
    <w:rsid w:val="006C7A85"/>
    <w:rsid w:val="006D795D"/>
    <w:rsid w:val="006F0F59"/>
    <w:rsid w:val="006F1772"/>
    <w:rsid w:val="006F6625"/>
    <w:rsid w:val="00710185"/>
    <w:rsid w:val="007128C4"/>
    <w:rsid w:val="00741841"/>
    <w:rsid w:val="00746257"/>
    <w:rsid w:val="00760A34"/>
    <w:rsid w:val="00763203"/>
    <w:rsid w:val="00766C8E"/>
    <w:rsid w:val="00774C91"/>
    <w:rsid w:val="00776622"/>
    <w:rsid w:val="007858AD"/>
    <w:rsid w:val="00794A5A"/>
    <w:rsid w:val="007B2249"/>
    <w:rsid w:val="007B2F4F"/>
    <w:rsid w:val="007C2601"/>
    <w:rsid w:val="007D7494"/>
    <w:rsid w:val="007F1745"/>
    <w:rsid w:val="007F4177"/>
    <w:rsid w:val="0080740F"/>
    <w:rsid w:val="0081035A"/>
    <w:rsid w:val="00810BB3"/>
    <w:rsid w:val="0081298C"/>
    <w:rsid w:val="008166C5"/>
    <w:rsid w:val="00817284"/>
    <w:rsid w:val="008222A2"/>
    <w:rsid w:val="008377BB"/>
    <w:rsid w:val="00850E01"/>
    <w:rsid w:val="008569F6"/>
    <w:rsid w:val="008774C0"/>
    <w:rsid w:val="00877A30"/>
    <w:rsid w:val="0088041D"/>
    <w:rsid w:val="00894F32"/>
    <w:rsid w:val="008A0018"/>
    <w:rsid w:val="008B0134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5A02"/>
    <w:rsid w:val="009977B9"/>
    <w:rsid w:val="009A4818"/>
    <w:rsid w:val="009B4355"/>
    <w:rsid w:val="009C62DC"/>
    <w:rsid w:val="009D2612"/>
    <w:rsid w:val="009D560E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AE68C3"/>
    <w:rsid w:val="00B01836"/>
    <w:rsid w:val="00B26AE4"/>
    <w:rsid w:val="00B40030"/>
    <w:rsid w:val="00B46B1A"/>
    <w:rsid w:val="00B667B8"/>
    <w:rsid w:val="00B772FA"/>
    <w:rsid w:val="00B82C9C"/>
    <w:rsid w:val="00B85226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D47D4"/>
    <w:rsid w:val="00CF2171"/>
    <w:rsid w:val="00D01513"/>
    <w:rsid w:val="00D22C9D"/>
    <w:rsid w:val="00D30CE5"/>
    <w:rsid w:val="00D46E0A"/>
    <w:rsid w:val="00D526C0"/>
    <w:rsid w:val="00D606D9"/>
    <w:rsid w:val="00D63211"/>
    <w:rsid w:val="00D63EFE"/>
    <w:rsid w:val="00D66B8F"/>
    <w:rsid w:val="00D72739"/>
    <w:rsid w:val="00D776BA"/>
    <w:rsid w:val="00D83AC9"/>
    <w:rsid w:val="00D86EB6"/>
    <w:rsid w:val="00D914EA"/>
    <w:rsid w:val="00DA04BF"/>
    <w:rsid w:val="00DA1830"/>
    <w:rsid w:val="00DC0C50"/>
    <w:rsid w:val="00DE0974"/>
    <w:rsid w:val="00DE0B84"/>
    <w:rsid w:val="00DE5704"/>
    <w:rsid w:val="00DF0A0A"/>
    <w:rsid w:val="00E07B99"/>
    <w:rsid w:val="00E1748C"/>
    <w:rsid w:val="00E25A05"/>
    <w:rsid w:val="00E32EC8"/>
    <w:rsid w:val="00E3526D"/>
    <w:rsid w:val="00E53191"/>
    <w:rsid w:val="00E669F5"/>
    <w:rsid w:val="00E76E4F"/>
    <w:rsid w:val="00E82398"/>
    <w:rsid w:val="00E93D2E"/>
    <w:rsid w:val="00EA7087"/>
    <w:rsid w:val="00EC389E"/>
    <w:rsid w:val="00ED6075"/>
    <w:rsid w:val="00EF3C08"/>
    <w:rsid w:val="00EF6A2A"/>
    <w:rsid w:val="00EF6E26"/>
    <w:rsid w:val="00F14286"/>
    <w:rsid w:val="00F14AB3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customStyle="1" w:styleId="Default">
    <w:name w:val="Default"/>
    <w:rsid w:val="00150EBB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0EBB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3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151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01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0134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B0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customStyle="1" w:styleId="Default">
    <w:name w:val="Default"/>
    <w:rsid w:val="00150EBB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0EBB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3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151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01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0134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B0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40448781/I_media_industry_studies_in_Italia_nuove_prospettive_sul_passato_e_sul_presente_dell_industria_cine_televisiva_italia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ridiricerca.unicatt.it/certa-2021-comunicazione-media-e-turis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93FB-389A-4796-8190-F89EFDB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524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2018-05-22T08:42:00Z</cp:lastPrinted>
  <dcterms:created xsi:type="dcterms:W3CDTF">2022-05-17T12:53:00Z</dcterms:created>
  <dcterms:modified xsi:type="dcterms:W3CDTF">2022-07-11T13:23:00Z</dcterms:modified>
</cp:coreProperties>
</file>