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1B7E" w14:textId="77777777" w:rsidR="000D45E1" w:rsidRDefault="000D45E1" w:rsidP="000D45E1">
      <w:pPr>
        <w:pStyle w:val="Titolo1"/>
      </w:pPr>
      <w:r>
        <w:t>Geografia del turismo</w:t>
      </w:r>
    </w:p>
    <w:p w14:paraId="39CA8A50" w14:textId="4DE6DDFE" w:rsidR="000D45E1" w:rsidRDefault="000D45E1" w:rsidP="000D45E1">
      <w:pPr>
        <w:pStyle w:val="Titolo2"/>
      </w:pPr>
      <w:r>
        <w:t xml:space="preserve">Prof. </w:t>
      </w:r>
      <w:r w:rsidR="00824D7C">
        <w:t>Laura Solimene</w:t>
      </w:r>
    </w:p>
    <w:p w14:paraId="2CDF2C25" w14:textId="296B7840" w:rsidR="00824D7C" w:rsidRPr="00824D7C" w:rsidRDefault="00824D7C" w:rsidP="00824D7C">
      <w:pPr>
        <w:spacing w:before="240"/>
        <w:rPr>
          <w:sz w:val="18"/>
          <w:szCs w:val="18"/>
        </w:rPr>
      </w:pPr>
      <w:r w:rsidRPr="00824D7C">
        <w:rPr>
          <w:sz w:val="18"/>
          <w:szCs w:val="18"/>
        </w:rPr>
        <w:t>[</w:t>
      </w:r>
      <w:r>
        <w:rPr>
          <w:sz w:val="18"/>
          <w:szCs w:val="18"/>
        </w:rPr>
        <w:t>Il</w:t>
      </w:r>
      <w:r w:rsidRPr="00824D7C">
        <w:rPr>
          <w:sz w:val="18"/>
          <w:szCs w:val="18"/>
        </w:rPr>
        <w:t xml:space="preserve"> programma mutua il corso di </w:t>
      </w:r>
      <w:r w:rsidRPr="00824D7C">
        <w:rPr>
          <w:i/>
          <w:iCs/>
          <w:sz w:val="18"/>
          <w:szCs w:val="18"/>
        </w:rPr>
        <w:t>Economia del turismo</w:t>
      </w:r>
      <w:r w:rsidRPr="00824D7C">
        <w:rPr>
          <w:sz w:val="18"/>
          <w:szCs w:val="18"/>
        </w:rPr>
        <w:t xml:space="preserve">, tenuto dalla Prof.ssa </w:t>
      </w:r>
      <w:r>
        <w:rPr>
          <w:sz w:val="18"/>
          <w:szCs w:val="18"/>
        </w:rPr>
        <w:t xml:space="preserve">Laura </w:t>
      </w:r>
      <w:r w:rsidRPr="00824D7C">
        <w:rPr>
          <w:sz w:val="18"/>
          <w:szCs w:val="18"/>
        </w:rPr>
        <w:t>Solimene]</w:t>
      </w:r>
    </w:p>
    <w:p w14:paraId="06B88C28" w14:textId="77777777" w:rsidR="00824D7C" w:rsidRDefault="00824D7C" w:rsidP="00824D7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0E59F17" w14:textId="77777777" w:rsidR="00824D7C" w:rsidRDefault="00824D7C" w:rsidP="00824D7C">
      <w:pPr>
        <w:spacing w:line="240" w:lineRule="exact"/>
        <w:rPr>
          <w:noProof/>
        </w:rPr>
      </w:pPr>
      <w:r w:rsidRPr="00EC3E68">
        <w:rPr>
          <w:noProof/>
        </w:rPr>
        <w:t>Il corso intende fornire una visione generale delle problematiche economiche tipiche del mercato turistico. In particolare, esso approfondisce l’analisi del comportamento dei principali attori del settore (analisi microeconomica) e degli aspetti che legano il settore alle principali grandezze macroeconomiche, quali la produzione interna lorda, il reddito nazionale, l’occupazione e gli scambi internazionali.</w:t>
      </w:r>
    </w:p>
    <w:p w14:paraId="341516EA" w14:textId="77777777" w:rsidR="00824D7C" w:rsidRDefault="00824D7C" w:rsidP="00824D7C">
      <w:pPr>
        <w:spacing w:line="240" w:lineRule="exact"/>
        <w:rPr>
          <w:noProof/>
        </w:rPr>
      </w:pPr>
      <w:r w:rsidRPr="002308CD">
        <w:rPr>
          <w:noProof/>
        </w:rPr>
        <w:t xml:space="preserve">Al termine del corso, lo studente </w:t>
      </w:r>
      <w:r>
        <w:rPr>
          <w:noProof/>
        </w:rPr>
        <w:t xml:space="preserve">sarà in grado di </w:t>
      </w:r>
      <w:r w:rsidRPr="002308CD">
        <w:rPr>
          <w:noProof/>
        </w:rPr>
        <w:t>conosce</w:t>
      </w:r>
      <w:r>
        <w:rPr>
          <w:noProof/>
        </w:rPr>
        <w:t>re</w:t>
      </w:r>
      <w:r w:rsidRPr="002308CD">
        <w:rPr>
          <w:noProof/>
        </w:rPr>
        <w:t xml:space="preserve"> i fondamenti micro e macro</w:t>
      </w:r>
      <w:r>
        <w:rPr>
          <w:noProof/>
        </w:rPr>
        <w:t xml:space="preserve"> </w:t>
      </w:r>
      <w:r w:rsidRPr="002308CD">
        <w:rPr>
          <w:noProof/>
        </w:rPr>
        <w:t>economic</w:t>
      </w:r>
      <w:r>
        <w:rPr>
          <w:noProof/>
        </w:rPr>
        <w:t>i</w:t>
      </w:r>
      <w:r w:rsidRPr="002308CD">
        <w:rPr>
          <w:noProof/>
        </w:rPr>
        <w:t xml:space="preserve"> del fenomeno turistico</w:t>
      </w:r>
      <w:r>
        <w:rPr>
          <w:noProof/>
        </w:rPr>
        <w:t>, valutare il contributo del settore alla crescita di una nazione evidenziando i punti di forza e debolezza delle varie strategie considerando i cambiamenti introdotti nel settore dall’Information e Communication Technology (ICT)</w:t>
      </w:r>
      <w:r w:rsidRPr="002308CD">
        <w:rPr>
          <w:noProof/>
        </w:rPr>
        <w:t xml:space="preserve">. </w:t>
      </w:r>
      <w:r>
        <w:rPr>
          <w:noProof/>
        </w:rPr>
        <w:t>Inoltre, lo studente potrà comprendere il ruolo delle istituzioni che, oltre il mercato, governano e organizzano i rapporti economici tra i vari attori che operano nel settore.</w:t>
      </w:r>
    </w:p>
    <w:p w14:paraId="281CD5AB" w14:textId="77777777" w:rsidR="00824D7C" w:rsidRDefault="00824D7C" w:rsidP="00824D7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53DBF9C" w14:textId="77777777" w:rsidR="00824D7C" w:rsidRDefault="00824D7C" w:rsidP="00824D7C">
      <w:pPr>
        <w:spacing w:line="240" w:lineRule="exact"/>
      </w:pPr>
      <w:r>
        <w:t>1.</w:t>
      </w:r>
      <w:r>
        <w:tab/>
      </w:r>
      <w:r w:rsidRPr="00F948D9">
        <w:rPr>
          <w:i/>
        </w:rPr>
        <w:t>Introduzione all’economia del turismo: definizioni e contenuti</w:t>
      </w:r>
    </w:p>
    <w:p w14:paraId="5CECB03E" w14:textId="77777777" w:rsidR="00824D7C" w:rsidRPr="00F948D9" w:rsidRDefault="00824D7C" w:rsidP="00824D7C">
      <w:pPr>
        <w:spacing w:before="120" w:line="240" w:lineRule="exact"/>
        <w:rPr>
          <w:i/>
        </w:rPr>
      </w:pPr>
      <w:r>
        <w:t>2.</w:t>
      </w:r>
      <w:r>
        <w:tab/>
      </w:r>
      <w:r w:rsidRPr="00F948D9">
        <w:rPr>
          <w:i/>
        </w:rPr>
        <w:t>Analisi microeconomica del turismo:</w:t>
      </w:r>
    </w:p>
    <w:p w14:paraId="7F321C00" w14:textId="77777777" w:rsidR="00824D7C" w:rsidRDefault="00824D7C" w:rsidP="00824D7C">
      <w:pPr>
        <w:tabs>
          <w:tab w:val="left" w:pos="567"/>
        </w:tabs>
        <w:spacing w:line="240" w:lineRule="exact"/>
      </w:pPr>
      <w:r>
        <w:t>–</w:t>
      </w:r>
      <w:r>
        <w:tab/>
        <w:t>la domanda turistica;</w:t>
      </w:r>
    </w:p>
    <w:p w14:paraId="40693844" w14:textId="77777777" w:rsidR="00824D7C" w:rsidRDefault="00824D7C" w:rsidP="00824D7C">
      <w:pPr>
        <w:tabs>
          <w:tab w:val="left" w:pos="567"/>
        </w:tabs>
        <w:spacing w:line="240" w:lineRule="exact"/>
      </w:pPr>
      <w:r>
        <w:t>–</w:t>
      </w:r>
      <w:r>
        <w:tab/>
        <w:t>il turista come consumatore;</w:t>
      </w:r>
    </w:p>
    <w:p w14:paraId="1FA063BE" w14:textId="77777777" w:rsidR="00824D7C" w:rsidRDefault="00824D7C" w:rsidP="00824D7C">
      <w:pPr>
        <w:tabs>
          <w:tab w:val="left" w:pos="567"/>
        </w:tabs>
        <w:spacing w:line="240" w:lineRule="exact"/>
      </w:pPr>
      <w:r>
        <w:t>–</w:t>
      </w:r>
      <w:r>
        <w:tab/>
        <w:t>la produzione;</w:t>
      </w:r>
    </w:p>
    <w:p w14:paraId="671F3E19" w14:textId="77777777" w:rsidR="00824D7C" w:rsidRDefault="00824D7C" w:rsidP="00824D7C">
      <w:pPr>
        <w:tabs>
          <w:tab w:val="left" w:pos="567"/>
        </w:tabs>
        <w:spacing w:line="240" w:lineRule="exact"/>
      </w:pPr>
      <w:r>
        <w:t>–</w:t>
      </w:r>
      <w:r>
        <w:tab/>
        <w:t>i mercati turistici.</w:t>
      </w:r>
    </w:p>
    <w:p w14:paraId="349E2943" w14:textId="77777777" w:rsidR="00824D7C" w:rsidRPr="00F948D9" w:rsidRDefault="00824D7C" w:rsidP="00824D7C">
      <w:pPr>
        <w:tabs>
          <w:tab w:val="left" w:pos="567"/>
        </w:tabs>
        <w:spacing w:before="120" w:line="240" w:lineRule="exact"/>
        <w:rPr>
          <w:i/>
        </w:rPr>
      </w:pPr>
      <w:r>
        <w:t>3.</w:t>
      </w:r>
      <w:r>
        <w:tab/>
      </w:r>
      <w:r w:rsidRPr="00F948D9">
        <w:rPr>
          <w:i/>
        </w:rPr>
        <w:t>Analisi macroeconomica del turismo:</w:t>
      </w:r>
    </w:p>
    <w:p w14:paraId="32A1C38F" w14:textId="77777777" w:rsidR="00824D7C" w:rsidRDefault="00824D7C" w:rsidP="00824D7C">
      <w:pPr>
        <w:tabs>
          <w:tab w:val="left" w:pos="567"/>
        </w:tabs>
        <w:spacing w:line="240" w:lineRule="exact"/>
      </w:pPr>
      <w:r>
        <w:t>–</w:t>
      </w:r>
      <w:r>
        <w:tab/>
        <w:t>il turismo nel sistema economico;</w:t>
      </w:r>
    </w:p>
    <w:p w14:paraId="02D82516" w14:textId="77777777" w:rsidR="00824D7C" w:rsidRDefault="00824D7C" w:rsidP="00824D7C">
      <w:pPr>
        <w:tabs>
          <w:tab w:val="left" w:pos="567"/>
        </w:tabs>
        <w:spacing w:line="240" w:lineRule="exact"/>
      </w:pPr>
      <w:r>
        <w:t>–</w:t>
      </w:r>
      <w:r>
        <w:tab/>
        <w:t>il turismo internazionale: flussi monetari e flussi reali;</w:t>
      </w:r>
    </w:p>
    <w:p w14:paraId="39137231" w14:textId="77777777" w:rsidR="00824D7C" w:rsidRDefault="00824D7C" w:rsidP="00824D7C">
      <w:pPr>
        <w:tabs>
          <w:tab w:val="left" w:pos="567"/>
        </w:tabs>
        <w:spacing w:line="240" w:lineRule="exact"/>
      </w:pPr>
      <w:r>
        <w:t>–</w:t>
      </w:r>
      <w:r>
        <w:tab/>
        <w:t>l’intervento dello stato e l’organizzazione pubblica del turismo.</w:t>
      </w:r>
    </w:p>
    <w:p w14:paraId="3A109A4B" w14:textId="77777777" w:rsidR="00824D7C" w:rsidRPr="00FD08AE" w:rsidRDefault="00824D7C" w:rsidP="00824D7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29FC0D95" w14:textId="77777777" w:rsidR="00824D7C" w:rsidRDefault="00824D7C" w:rsidP="00824D7C">
      <w:pPr>
        <w:pStyle w:val="Testo1"/>
        <w:ind w:firstLine="0"/>
      </w:pPr>
      <w:r>
        <w:t>Il testo di riferimento è:</w:t>
      </w:r>
    </w:p>
    <w:p w14:paraId="45A1DAE8" w14:textId="77777777" w:rsidR="00824D7C" w:rsidRPr="00DA6115" w:rsidRDefault="00824D7C" w:rsidP="00824D7C">
      <w:pPr>
        <w:pStyle w:val="Testo1"/>
        <w:spacing w:line="240" w:lineRule="atLeast"/>
        <w:rPr>
          <w:spacing w:val="-5"/>
        </w:rPr>
      </w:pPr>
      <w:r w:rsidRPr="00DA6115">
        <w:rPr>
          <w:smallCaps/>
          <w:spacing w:val="-5"/>
          <w:sz w:val="16"/>
        </w:rPr>
        <w:t>G. Candela-P. Figini,</w:t>
      </w:r>
      <w:r w:rsidRPr="00DA6115">
        <w:rPr>
          <w:i/>
          <w:spacing w:val="-5"/>
        </w:rPr>
        <w:t xml:space="preserve"> Economia del turismo e delle destinazioni,</w:t>
      </w:r>
      <w:r w:rsidRPr="00DA6115">
        <w:rPr>
          <w:spacing w:val="-5"/>
        </w:rPr>
        <w:t xml:space="preserve"> McGraw-Hill, Milano, 2010, 2</w:t>
      </w:r>
      <w:r w:rsidRPr="00FD08AE">
        <w:rPr>
          <w:spacing w:val="-5"/>
          <w:vertAlign w:val="superscript"/>
        </w:rPr>
        <w:t>a</w:t>
      </w:r>
      <w:r w:rsidRPr="00DA6115">
        <w:rPr>
          <w:spacing w:val="-5"/>
        </w:rPr>
        <w:t xml:space="preserve"> ed. </w:t>
      </w:r>
      <w:r>
        <w:rPr>
          <w:spacing w:val="-5"/>
        </w:rPr>
        <w:t xml:space="preserve"> </w:t>
      </w:r>
      <w:hyperlink r:id="rId8" w:history="1">
        <w:r w:rsidRPr="007F4D1D">
          <w:rPr>
            <w:rStyle w:val="Collegamentoipertestuale"/>
            <w:rFonts w:ascii="Times New Roman" w:eastAsia="Calibri" w:hAnsi="Times New Roman"/>
            <w:i/>
            <w:sz w:val="16"/>
            <w:szCs w:val="16"/>
          </w:rPr>
          <w:t>Acquista da VP</w:t>
        </w:r>
      </w:hyperlink>
    </w:p>
    <w:p w14:paraId="6D57BE96" w14:textId="77777777" w:rsidR="00824D7C" w:rsidRDefault="00824D7C" w:rsidP="00824D7C">
      <w:pPr>
        <w:pStyle w:val="Testo1"/>
      </w:pPr>
      <w:r>
        <w:t xml:space="preserve">L’indicazione esatta dei capitoli da preparare ed eventuale materiale didattico integrativo saranno consultabili sulla piattaforma di </w:t>
      </w:r>
      <w:r w:rsidRPr="00C27AEA">
        <w:rPr>
          <w:i/>
        </w:rPr>
        <w:t>e-learning</w:t>
      </w:r>
      <w:r>
        <w:t xml:space="preserve"> </w:t>
      </w:r>
      <w:r w:rsidRPr="00CC775A">
        <w:rPr>
          <w:i/>
        </w:rPr>
        <w:t>http://blackboard.unicatt.it</w:t>
      </w:r>
      <w:r>
        <w:t>.</w:t>
      </w:r>
    </w:p>
    <w:p w14:paraId="5A376532" w14:textId="77777777" w:rsidR="00824D7C" w:rsidRDefault="00824D7C" w:rsidP="00824D7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A320DCD" w14:textId="77777777" w:rsidR="00824D7C" w:rsidRDefault="00824D7C" w:rsidP="00824D7C">
      <w:pPr>
        <w:pStyle w:val="Testo2"/>
      </w:pPr>
      <w:r w:rsidRPr="00EC3E68">
        <w:t>Lo svolgimento dei singoli argomenti avverrà, prevalentemente, tramite lezioni frontali.</w:t>
      </w:r>
      <w:r>
        <w:t xml:space="preserve"> Inoltre, si affronteranno aspetti tipici del mercato turistico mediante lavori di gruppo o interventi di testimoni previlegiati.</w:t>
      </w:r>
    </w:p>
    <w:p w14:paraId="0D4834C3" w14:textId="77777777" w:rsidR="00824D7C" w:rsidRDefault="00824D7C" w:rsidP="00824D7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61CD4AA" w14:textId="77777777" w:rsidR="00824D7C" w:rsidRDefault="00824D7C" w:rsidP="00824D7C">
      <w:pPr>
        <w:pStyle w:val="Testo2"/>
      </w:pPr>
      <w:r w:rsidRPr="00EC3E68">
        <w:t>L’esame è scritto, si compone di tre domande ed è della durata di un’ora e trenta minuti più un eventuale orale integrativo facoltativo.</w:t>
      </w:r>
      <w:r>
        <w:t xml:space="preserve"> I quesiti possono riguardare sia l’esposizione di concetti e teorie economiche sia l’illustrazione di grafici e il commento di situazioni di mercato. Le tre</w:t>
      </w:r>
      <w:r w:rsidRPr="00954F58">
        <w:t xml:space="preserve"> domande aperte della prova scritta saranno di uguale peso, valutate con un punteggio da 0</w:t>
      </w:r>
      <w:r>
        <w:t xml:space="preserve"> (in caso di mancata risposta) a 10 (in caso di risposta completa ed argomentata). L’orale è integrativo, pertanto, andrà a perfezionare la valutazione dello scritto.</w:t>
      </w:r>
    </w:p>
    <w:p w14:paraId="3B173D99" w14:textId="77777777" w:rsidR="00824D7C" w:rsidRDefault="00824D7C" w:rsidP="00824D7C">
      <w:pPr>
        <w:pStyle w:val="Testo2"/>
      </w:pPr>
      <w:r>
        <w:t xml:space="preserve">L’esame è volto innanzitutto a valutare la capacità di ragionamento economico, un minimo di rigore analitico e </w:t>
      </w:r>
      <w:r w:rsidRPr="00E66686">
        <w:t>la capacità di analisi critica dei contenuti</w:t>
      </w:r>
      <w:r>
        <w:t xml:space="preserve">. </w:t>
      </w:r>
    </w:p>
    <w:p w14:paraId="05A2E722" w14:textId="77777777" w:rsidR="00824D7C" w:rsidRDefault="00824D7C" w:rsidP="00824D7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589C0F1" w14:textId="77777777" w:rsidR="00824D7C" w:rsidRDefault="00824D7C" w:rsidP="00824D7C">
      <w:pPr>
        <w:pStyle w:val="Testo2"/>
      </w:pPr>
      <w:r>
        <w:t>L’insegnamento non necessita di prerequisiti relativi ai contenuti, anche se le conoscenze di base acquisite in un corso di Istituzioni di economia politica possono aiutare la comprensione dei contenuti proposti.</w:t>
      </w:r>
    </w:p>
    <w:p w14:paraId="20BBC33B" w14:textId="77777777" w:rsidR="00824D7C" w:rsidRPr="000A6B73" w:rsidRDefault="00824D7C" w:rsidP="00824D7C">
      <w:pPr>
        <w:pStyle w:val="Testo2"/>
      </w:pPr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E3D7491" w14:textId="77777777" w:rsidR="00824D7C" w:rsidRPr="00EC3E68" w:rsidRDefault="00824D7C" w:rsidP="00824D7C">
      <w:pPr>
        <w:pStyle w:val="Testo2"/>
        <w:spacing w:before="120"/>
        <w:rPr>
          <w:i/>
        </w:rPr>
      </w:pPr>
      <w:r w:rsidRPr="00EC3E68">
        <w:rPr>
          <w:i/>
        </w:rPr>
        <w:t>Orario e luogo di ricevimento</w:t>
      </w:r>
    </w:p>
    <w:p w14:paraId="76ADB91C" w14:textId="77777777" w:rsidR="00824D7C" w:rsidRPr="00DA6115" w:rsidRDefault="00824D7C" w:rsidP="00824D7C">
      <w:pPr>
        <w:pStyle w:val="Testo2"/>
        <w:rPr>
          <w:b/>
          <w:i/>
        </w:rPr>
      </w:pPr>
      <w:r>
        <w:t>Il</w:t>
      </w:r>
      <w:r w:rsidRPr="00EC3E68">
        <w:t xml:space="preserve"> Prof. Laura Solimene riceve gli studenti </w:t>
      </w:r>
      <w:r>
        <w:t>come da avviso sulla Pagina Personale Docente</w:t>
      </w:r>
      <w:r w:rsidRPr="00EC3E68">
        <w:t xml:space="preserve"> presso </w:t>
      </w:r>
      <w:r>
        <w:t xml:space="preserve">il Dipartimento di Economia internazionale, delle istituzioni e dello sviluppo </w:t>
      </w:r>
      <w:r w:rsidRPr="00EC3E68">
        <w:t xml:space="preserve">(via Necchi 5, </w:t>
      </w:r>
      <w:r w:rsidRPr="00564B24">
        <w:t>IV piano, stanza 404</w:t>
      </w:r>
      <w:r w:rsidRPr="00EC3E68">
        <w:t>).</w:t>
      </w:r>
    </w:p>
    <w:sectPr w:rsidR="00824D7C" w:rsidRPr="00DA611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6DF9" w14:textId="77777777" w:rsidR="006D262D" w:rsidRDefault="006D262D" w:rsidP="00457A80">
      <w:pPr>
        <w:spacing w:line="240" w:lineRule="auto"/>
      </w:pPr>
      <w:r>
        <w:separator/>
      </w:r>
    </w:p>
  </w:endnote>
  <w:endnote w:type="continuationSeparator" w:id="0">
    <w:p w14:paraId="6CA2E1BF" w14:textId="77777777" w:rsidR="006D262D" w:rsidRDefault="006D262D" w:rsidP="00457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C1E9" w14:textId="77777777" w:rsidR="006D262D" w:rsidRDefault="006D262D" w:rsidP="00457A80">
      <w:pPr>
        <w:spacing w:line="240" w:lineRule="auto"/>
      </w:pPr>
      <w:r>
        <w:separator/>
      </w:r>
    </w:p>
  </w:footnote>
  <w:footnote w:type="continuationSeparator" w:id="0">
    <w:p w14:paraId="28675CBD" w14:textId="77777777" w:rsidR="006D262D" w:rsidRDefault="006D262D" w:rsidP="00457A80">
      <w:pPr>
        <w:spacing w:line="240" w:lineRule="auto"/>
      </w:pPr>
      <w:r>
        <w:continuationSeparator/>
      </w:r>
    </w:p>
  </w:footnote>
  <w:footnote w:id="1">
    <w:p w14:paraId="01A37098" w14:textId="77777777" w:rsidR="00824D7C" w:rsidRDefault="00824D7C" w:rsidP="00824D7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DD8"/>
    <w:multiLevelType w:val="hybridMultilevel"/>
    <w:tmpl w:val="F01C15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A5022"/>
    <w:multiLevelType w:val="hybridMultilevel"/>
    <w:tmpl w:val="BDBC54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7A44E5"/>
    <w:multiLevelType w:val="hybridMultilevel"/>
    <w:tmpl w:val="297CDC3E"/>
    <w:lvl w:ilvl="0" w:tplc="B982228E">
      <w:start w:val="6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E40BF"/>
    <w:multiLevelType w:val="hybridMultilevel"/>
    <w:tmpl w:val="F41EEB0E"/>
    <w:lvl w:ilvl="0" w:tplc="FBDCEBEA">
      <w:start w:val="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B2632"/>
    <w:multiLevelType w:val="hybridMultilevel"/>
    <w:tmpl w:val="5C30103A"/>
    <w:lvl w:ilvl="0" w:tplc="C02E443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38105">
    <w:abstractNumId w:val="1"/>
  </w:num>
  <w:num w:numId="2" w16cid:durableId="1015377312">
    <w:abstractNumId w:val="0"/>
  </w:num>
  <w:num w:numId="3" w16cid:durableId="1317222090">
    <w:abstractNumId w:val="2"/>
  </w:num>
  <w:num w:numId="4" w16cid:durableId="2090272335">
    <w:abstractNumId w:val="3"/>
  </w:num>
  <w:num w:numId="5" w16cid:durableId="232543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5E1"/>
    <w:rsid w:val="00007E87"/>
    <w:rsid w:val="000230B9"/>
    <w:rsid w:val="00033262"/>
    <w:rsid w:val="00033CB5"/>
    <w:rsid w:val="00036C44"/>
    <w:rsid w:val="0004073D"/>
    <w:rsid w:val="000425CC"/>
    <w:rsid w:val="000537C6"/>
    <w:rsid w:val="000547BF"/>
    <w:rsid w:val="00062FC3"/>
    <w:rsid w:val="00086DB1"/>
    <w:rsid w:val="000A3FC1"/>
    <w:rsid w:val="000D45E1"/>
    <w:rsid w:val="001008FC"/>
    <w:rsid w:val="00156349"/>
    <w:rsid w:val="00161587"/>
    <w:rsid w:val="00165712"/>
    <w:rsid w:val="00170757"/>
    <w:rsid w:val="00170BC8"/>
    <w:rsid w:val="00175361"/>
    <w:rsid w:val="0018243B"/>
    <w:rsid w:val="00186DB1"/>
    <w:rsid w:val="00186FD0"/>
    <w:rsid w:val="001B3557"/>
    <w:rsid w:val="001C78A3"/>
    <w:rsid w:val="001E78D8"/>
    <w:rsid w:val="001F5CBD"/>
    <w:rsid w:val="001F7542"/>
    <w:rsid w:val="00200F19"/>
    <w:rsid w:val="0026422D"/>
    <w:rsid w:val="00266450"/>
    <w:rsid w:val="002755A0"/>
    <w:rsid w:val="00283BFD"/>
    <w:rsid w:val="002B7777"/>
    <w:rsid w:val="002C443C"/>
    <w:rsid w:val="002D4582"/>
    <w:rsid w:val="002F0BF6"/>
    <w:rsid w:val="00323EF7"/>
    <w:rsid w:val="00345D96"/>
    <w:rsid w:val="00356FE9"/>
    <w:rsid w:val="00382B04"/>
    <w:rsid w:val="00385339"/>
    <w:rsid w:val="0039449E"/>
    <w:rsid w:val="00397052"/>
    <w:rsid w:val="003B0464"/>
    <w:rsid w:val="003B072B"/>
    <w:rsid w:val="003B4D34"/>
    <w:rsid w:val="003C7035"/>
    <w:rsid w:val="003D1007"/>
    <w:rsid w:val="003D103C"/>
    <w:rsid w:val="003E644D"/>
    <w:rsid w:val="004164BF"/>
    <w:rsid w:val="00444FE5"/>
    <w:rsid w:val="00457A80"/>
    <w:rsid w:val="00473888"/>
    <w:rsid w:val="004857E3"/>
    <w:rsid w:val="004C3918"/>
    <w:rsid w:val="004C572A"/>
    <w:rsid w:val="004D1217"/>
    <w:rsid w:val="004D31C4"/>
    <w:rsid w:val="004D6008"/>
    <w:rsid w:val="004D73F8"/>
    <w:rsid w:val="004D7D93"/>
    <w:rsid w:val="00504665"/>
    <w:rsid w:val="0053280C"/>
    <w:rsid w:val="005364C3"/>
    <w:rsid w:val="00537DAE"/>
    <w:rsid w:val="005759A3"/>
    <w:rsid w:val="00584D2D"/>
    <w:rsid w:val="00587451"/>
    <w:rsid w:val="005A031A"/>
    <w:rsid w:val="005B4397"/>
    <w:rsid w:val="005C7EE2"/>
    <w:rsid w:val="005E165E"/>
    <w:rsid w:val="00607742"/>
    <w:rsid w:val="00640CF1"/>
    <w:rsid w:val="00647FEE"/>
    <w:rsid w:val="006560F2"/>
    <w:rsid w:val="006B7E06"/>
    <w:rsid w:val="006C043E"/>
    <w:rsid w:val="006D262D"/>
    <w:rsid w:val="006D5628"/>
    <w:rsid w:val="006E00BA"/>
    <w:rsid w:val="006F1772"/>
    <w:rsid w:val="006F5655"/>
    <w:rsid w:val="007059E9"/>
    <w:rsid w:val="007234BF"/>
    <w:rsid w:val="007274BD"/>
    <w:rsid w:val="00790366"/>
    <w:rsid w:val="007A74D0"/>
    <w:rsid w:val="007B167F"/>
    <w:rsid w:val="007E4E39"/>
    <w:rsid w:val="007F52E0"/>
    <w:rsid w:val="00811C30"/>
    <w:rsid w:val="00824D7C"/>
    <w:rsid w:val="0084043D"/>
    <w:rsid w:val="0086010A"/>
    <w:rsid w:val="00865443"/>
    <w:rsid w:val="00871179"/>
    <w:rsid w:val="00883202"/>
    <w:rsid w:val="00884F75"/>
    <w:rsid w:val="008854C7"/>
    <w:rsid w:val="0088764B"/>
    <w:rsid w:val="00894C2F"/>
    <w:rsid w:val="008E5456"/>
    <w:rsid w:val="008F1458"/>
    <w:rsid w:val="00900EB0"/>
    <w:rsid w:val="00910727"/>
    <w:rsid w:val="00927FD6"/>
    <w:rsid w:val="00940DA2"/>
    <w:rsid w:val="00943B85"/>
    <w:rsid w:val="009455DA"/>
    <w:rsid w:val="009557AE"/>
    <w:rsid w:val="00977C5F"/>
    <w:rsid w:val="00987AF3"/>
    <w:rsid w:val="00994CAB"/>
    <w:rsid w:val="009A7D7D"/>
    <w:rsid w:val="00A24D6B"/>
    <w:rsid w:val="00A30BF1"/>
    <w:rsid w:val="00A37F9D"/>
    <w:rsid w:val="00A63D82"/>
    <w:rsid w:val="00A74231"/>
    <w:rsid w:val="00A84C7F"/>
    <w:rsid w:val="00A85F15"/>
    <w:rsid w:val="00A879DA"/>
    <w:rsid w:val="00A941FC"/>
    <w:rsid w:val="00AA1028"/>
    <w:rsid w:val="00AA1D80"/>
    <w:rsid w:val="00AA3289"/>
    <w:rsid w:val="00AB2BBA"/>
    <w:rsid w:val="00AC6DE0"/>
    <w:rsid w:val="00AD1B96"/>
    <w:rsid w:val="00AE689A"/>
    <w:rsid w:val="00B0717D"/>
    <w:rsid w:val="00B241EA"/>
    <w:rsid w:val="00B913DB"/>
    <w:rsid w:val="00B91E8E"/>
    <w:rsid w:val="00B94EA1"/>
    <w:rsid w:val="00B974B2"/>
    <w:rsid w:val="00BA7B94"/>
    <w:rsid w:val="00BB4944"/>
    <w:rsid w:val="00BC5D30"/>
    <w:rsid w:val="00BE72DA"/>
    <w:rsid w:val="00C50910"/>
    <w:rsid w:val="00C62BEC"/>
    <w:rsid w:val="00C75089"/>
    <w:rsid w:val="00C77371"/>
    <w:rsid w:val="00CA17DC"/>
    <w:rsid w:val="00CB054C"/>
    <w:rsid w:val="00CC00F2"/>
    <w:rsid w:val="00CF5C15"/>
    <w:rsid w:val="00D373D3"/>
    <w:rsid w:val="00D41B37"/>
    <w:rsid w:val="00D4771E"/>
    <w:rsid w:val="00D63FA9"/>
    <w:rsid w:val="00D67053"/>
    <w:rsid w:val="00D74878"/>
    <w:rsid w:val="00D76D81"/>
    <w:rsid w:val="00DA39A1"/>
    <w:rsid w:val="00DD7991"/>
    <w:rsid w:val="00DF1210"/>
    <w:rsid w:val="00E11E21"/>
    <w:rsid w:val="00E150D5"/>
    <w:rsid w:val="00E17130"/>
    <w:rsid w:val="00E2255C"/>
    <w:rsid w:val="00E310AB"/>
    <w:rsid w:val="00E35E7C"/>
    <w:rsid w:val="00E47ECA"/>
    <w:rsid w:val="00E801B3"/>
    <w:rsid w:val="00E80758"/>
    <w:rsid w:val="00E83C6C"/>
    <w:rsid w:val="00E83CBF"/>
    <w:rsid w:val="00E856DA"/>
    <w:rsid w:val="00EB3014"/>
    <w:rsid w:val="00EC1682"/>
    <w:rsid w:val="00EC6678"/>
    <w:rsid w:val="00ED21C0"/>
    <w:rsid w:val="00F01532"/>
    <w:rsid w:val="00F053D1"/>
    <w:rsid w:val="00F1115C"/>
    <w:rsid w:val="00F13A2D"/>
    <w:rsid w:val="00F172CD"/>
    <w:rsid w:val="00F91EEA"/>
    <w:rsid w:val="00FB08CD"/>
    <w:rsid w:val="00FB40B5"/>
    <w:rsid w:val="00FC460B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3FA05"/>
  <w15:docId w15:val="{654D6963-314E-4A2B-822B-8F75B9B6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D45E1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0D45E1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0D45E1"/>
    <w:pPr>
      <w:ind w:left="720"/>
      <w:contextualSpacing/>
    </w:pPr>
  </w:style>
  <w:style w:type="character" w:customStyle="1" w:styleId="Testo2Carattere">
    <w:name w:val="Testo 2 Carattere"/>
    <w:link w:val="Testo2"/>
    <w:uiPriority w:val="99"/>
    <w:locked/>
    <w:rsid w:val="00FC460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nhideWhenUsed/>
    <w:rsid w:val="00457A8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57A80"/>
    <w:rPr>
      <w:rFonts w:eastAsia="Calibri"/>
      <w:lang w:eastAsia="en-US"/>
    </w:rPr>
  </w:style>
  <w:style w:type="character" w:styleId="Rimandonotaapidipagina">
    <w:name w:val="footnote reference"/>
    <w:basedOn w:val="Carpredefinitoparagrafo"/>
    <w:unhideWhenUsed/>
    <w:rsid w:val="00457A80"/>
    <w:rPr>
      <w:vertAlign w:val="superscript"/>
    </w:rPr>
  </w:style>
  <w:style w:type="character" w:styleId="Collegamentoipertestuale">
    <w:name w:val="Hyperlink"/>
    <w:basedOn w:val="Carpredefinitoparagrafo"/>
    <w:unhideWhenUsed/>
    <w:rsid w:val="00457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ndela-guido-figini-paolo/economia-del-turismo-e-delle-destinazioni-9788838666391-17400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67C2-8923-435D-BD05-7B73706B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7</cp:revision>
  <cp:lastPrinted>2003-03-27T09:42:00Z</cp:lastPrinted>
  <dcterms:created xsi:type="dcterms:W3CDTF">2022-05-17T11:25:00Z</dcterms:created>
  <dcterms:modified xsi:type="dcterms:W3CDTF">2023-02-16T14:55:00Z</dcterms:modified>
</cp:coreProperties>
</file>