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0DC0" w14:textId="77777777" w:rsidR="000D145B" w:rsidRDefault="000D145B" w:rsidP="000D145B">
      <w:pPr>
        <w:pStyle w:val="Titolo1"/>
      </w:pPr>
      <w:r>
        <w:t>Geografia economica (laurea magistrale)</w:t>
      </w:r>
    </w:p>
    <w:p w14:paraId="1E974DE0" w14:textId="77777777" w:rsidR="000D145B" w:rsidRDefault="000D145B" w:rsidP="000D145B">
      <w:pPr>
        <w:pStyle w:val="Titolo2"/>
      </w:pPr>
      <w:r>
        <w:t>Prof. Flora Pagetti</w:t>
      </w:r>
    </w:p>
    <w:p w14:paraId="2D935D06" w14:textId="77777777" w:rsidR="000D145B" w:rsidRPr="000D145B" w:rsidRDefault="000D145B" w:rsidP="000D145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r w:rsidRPr="00194B66">
        <w:rPr>
          <w:b/>
          <w:i/>
          <w:sz w:val="18"/>
        </w:rPr>
        <w:t xml:space="preserve">E RISULTATI DI </w:t>
      </w:r>
      <w:r w:rsidRPr="000D145B">
        <w:rPr>
          <w:b/>
          <w:i/>
          <w:sz w:val="18"/>
        </w:rPr>
        <w:t>APPRENDIMENTO ATTESI</w:t>
      </w:r>
    </w:p>
    <w:p w14:paraId="09647012" w14:textId="77777777" w:rsidR="000D145B" w:rsidRDefault="000D145B" w:rsidP="000D145B">
      <w:pPr>
        <w:spacing w:line="240" w:lineRule="exact"/>
      </w:pPr>
      <w:r w:rsidRPr="000D145B">
        <w:t xml:space="preserve">Il corso è finalizzato a delineare un quadro d’insieme delle strutture, delle dinamiche </w:t>
      </w:r>
      <w:r>
        <w:t xml:space="preserve">e dei problemi dello spazio economico contemporaneo. </w:t>
      </w:r>
    </w:p>
    <w:p w14:paraId="6D2C218D" w14:textId="77777777" w:rsidR="000D145B" w:rsidRDefault="000D145B" w:rsidP="000D145B">
      <w:pPr>
        <w:spacing w:line="240" w:lineRule="exact"/>
        <w:rPr>
          <w:highlight w:val="yellow"/>
        </w:rPr>
      </w:pPr>
      <w:r w:rsidRPr="00E47CAA">
        <w:t xml:space="preserve">Al termine del corso lo studente sarà in grado di descrivere e interpretare, in riferimento ai singoli fatti economici o ai fatti economici nel loro complesso, </w:t>
      </w:r>
      <w:r w:rsidRPr="0057378E">
        <w:t>le</w:t>
      </w:r>
      <w:r w:rsidRPr="00414BD2">
        <w:rPr>
          <w:highlight w:val="yellow"/>
        </w:rPr>
        <w:t xml:space="preserve"> </w:t>
      </w:r>
      <w:r w:rsidRPr="0057378E">
        <w:t>di</w:t>
      </w:r>
      <w:r w:rsidRPr="00E47CAA">
        <w:t>fferenziazioni territoriali che, a varie scale (dalla scala locale a quella globale), esistono nel mondo.</w:t>
      </w:r>
      <w:r>
        <w:rPr>
          <w:highlight w:val="yellow"/>
        </w:rPr>
        <w:t xml:space="preserve"> </w:t>
      </w:r>
    </w:p>
    <w:p w14:paraId="51101535" w14:textId="77777777" w:rsidR="000D145B" w:rsidRDefault="000D145B" w:rsidP="000D145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PROGRAMMA DEL CORSO </w:t>
      </w:r>
    </w:p>
    <w:p w14:paraId="710A7D2D" w14:textId="77777777" w:rsidR="000D145B" w:rsidRPr="00C61476" w:rsidRDefault="000D145B" w:rsidP="000D145B">
      <w:pPr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EB07DA">
        <w:rPr>
          <w:szCs w:val="20"/>
        </w:rPr>
        <w:t>Introduzione</w:t>
      </w:r>
      <w:r w:rsidRPr="00C61476">
        <w:rPr>
          <w:szCs w:val="20"/>
        </w:rPr>
        <w:t>.</w:t>
      </w:r>
    </w:p>
    <w:p w14:paraId="3A7108E8" w14:textId="77777777" w:rsidR="000D145B" w:rsidRPr="00591981" w:rsidRDefault="000D145B" w:rsidP="000D145B">
      <w:pPr>
        <w:spacing w:line="240" w:lineRule="exact"/>
        <w:ind w:left="284" w:hanging="284"/>
      </w:pPr>
      <w:r>
        <w:rPr>
          <w:szCs w:val="20"/>
        </w:rPr>
        <w:t>–</w:t>
      </w:r>
      <w:r>
        <w:rPr>
          <w:szCs w:val="20"/>
        </w:rPr>
        <w:tab/>
      </w:r>
      <w:r w:rsidRPr="00591981">
        <w:t>La geografia come scienza dell’organizzazione del territorio.</w:t>
      </w:r>
    </w:p>
    <w:p w14:paraId="1D6F72F1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Il problema della “scala” e gli strumenti della geografia.</w:t>
      </w:r>
    </w:p>
    <w:p w14:paraId="5799460A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La geografia economica nel quadro delle discipline geografiche.</w:t>
      </w:r>
    </w:p>
    <w:p w14:paraId="2E20DA35" w14:textId="77777777" w:rsidR="000D145B" w:rsidRPr="00C4615F" w:rsidRDefault="000D145B" w:rsidP="000D145B">
      <w:pPr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4615F">
        <w:rPr>
          <w:szCs w:val="20"/>
        </w:rPr>
        <w:t xml:space="preserve">Popolazione e insediamenti. </w:t>
      </w:r>
    </w:p>
    <w:p w14:paraId="3D5FDE4C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La dinamica demografica.</w:t>
      </w:r>
    </w:p>
    <w:p w14:paraId="21DFE88C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La distribuzione della popolazione.</w:t>
      </w:r>
    </w:p>
    <w:p w14:paraId="25E8FBA8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 xml:space="preserve">Le strutture insediative. </w:t>
      </w:r>
    </w:p>
    <w:p w14:paraId="760B29BB" w14:textId="77777777" w:rsidR="000D145B" w:rsidRPr="00C4615F" w:rsidRDefault="000D145B" w:rsidP="000D145B">
      <w:pPr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4615F">
        <w:rPr>
          <w:szCs w:val="20"/>
        </w:rPr>
        <w:t>La localizzazione delle attività economiche.</w:t>
      </w:r>
    </w:p>
    <w:p w14:paraId="254CD2A3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Modelli localizzativi delle attività terziarie.</w:t>
      </w:r>
    </w:p>
    <w:p w14:paraId="0F3979AE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L’assetto territoriale delle attività industriali.</w:t>
      </w:r>
    </w:p>
    <w:p w14:paraId="2AFDC01C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L’uso agricolo del suolo.</w:t>
      </w:r>
    </w:p>
    <w:p w14:paraId="63BFB8FA" w14:textId="77777777" w:rsidR="000D145B" w:rsidRPr="00C4615F" w:rsidRDefault="000D145B" w:rsidP="000D145B">
      <w:pPr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4615F">
        <w:rPr>
          <w:szCs w:val="20"/>
        </w:rPr>
        <w:t>I flussi e le reti.</w:t>
      </w:r>
    </w:p>
    <w:p w14:paraId="4D28419C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i/>
          <w:szCs w:val="20"/>
        </w:rPr>
        <w:t>–</w:t>
      </w:r>
      <w:r>
        <w:rPr>
          <w:i/>
          <w:szCs w:val="20"/>
        </w:rPr>
        <w:tab/>
      </w:r>
      <w:r w:rsidRPr="00C4615F">
        <w:rPr>
          <w:szCs w:val="20"/>
        </w:rPr>
        <w:t>I flussi commerciali e la distribuzione geografica degli scambi.</w:t>
      </w:r>
    </w:p>
    <w:p w14:paraId="1C69E201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Flussi e poli finanziari.</w:t>
      </w:r>
    </w:p>
    <w:p w14:paraId="250FFC28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Le reti dei trasporti e delle comunicazioni.</w:t>
      </w:r>
    </w:p>
    <w:p w14:paraId="7149626B" w14:textId="77777777" w:rsidR="000D145B" w:rsidRPr="00C4615F" w:rsidRDefault="000D145B" w:rsidP="000D145B">
      <w:pPr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4615F">
        <w:rPr>
          <w:szCs w:val="20"/>
        </w:rPr>
        <w:t>Sviluppo e ambiente.</w:t>
      </w:r>
    </w:p>
    <w:p w14:paraId="2751A58C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i/>
          <w:szCs w:val="20"/>
        </w:rPr>
        <w:t>–</w:t>
      </w:r>
      <w:r>
        <w:rPr>
          <w:i/>
          <w:szCs w:val="20"/>
        </w:rPr>
        <w:tab/>
      </w:r>
      <w:r>
        <w:rPr>
          <w:szCs w:val="20"/>
        </w:rPr>
        <w:t>Il</w:t>
      </w:r>
      <w:r w:rsidRPr="00C4615F">
        <w:rPr>
          <w:szCs w:val="20"/>
        </w:rPr>
        <w:t xml:space="preserve"> sistema-mondo</w:t>
      </w:r>
      <w:r>
        <w:rPr>
          <w:szCs w:val="20"/>
        </w:rPr>
        <w:t>.</w:t>
      </w:r>
    </w:p>
    <w:p w14:paraId="0248BD4F" w14:textId="77777777" w:rsidR="000D145B" w:rsidRPr="00C4615F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Sviluppo economico, sviluppo umano, sviluppo sostenibile.</w:t>
      </w:r>
    </w:p>
    <w:p w14:paraId="3B93442F" w14:textId="77777777" w:rsidR="000D145B" w:rsidRDefault="000D145B" w:rsidP="000D145B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Il riscaldamento del pianeta.</w:t>
      </w:r>
    </w:p>
    <w:p w14:paraId="1BAB99AB" w14:textId="77777777" w:rsidR="000D145B" w:rsidRPr="00AA5302" w:rsidRDefault="000D145B" w:rsidP="000D145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2132F064" w14:textId="77777777" w:rsidR="000D145B" w:rsidRPr="000D145B" w:rsidRDefault="000D145B" w:rsidP="000D145B">
      <w:pPr>
        <w:pStyle w:val="Testo1"/>
        <w:spacing w:line="240" w:lineRule="atLeast"/>
        <w:rPr>
          <w:rFonts w:cs="Times"/>
          <w:bCs/>
          <w:smallCaps/>
          <w:sz w:val="16"/>
          <w:szCs w:val="16"/>
        </w:rPr>
      </w:pPr>
      <w:r w:rsidRPr="000D145B">
        <w:rPr>
          <w:rFonts w:cs="Times"/>
          <w:bCs/>
          <w:smallCaps/>
          <w:sz w:val="16"/>
          <w:szCs w:val="16"/>
        </w:rPr>
        <w:lastRenderedPageBreak/>
        <w:t>Per coloro che hanno visionato le registrazioni delle lezioni è possibile portare all’esame i contenuti delle lezioni registrate.</w:t>
      </w:r>
    </w:p>
    <w:p w14:paraId="3A3CF9CE" w14:textId="77777777" w:rsidR="000D145B" w:rsidRPr="000D145B" w:rsidRDefault="000D145B" w:rsidP="000D145B">
      <w:pPr>
        <w:pStyle w:val="Testo1"/>
        <w:spacing w:line="240" w:lineRule="atLeast"/>
        <w:rPr>
          <w:rFonts w:cs="Times"/>
          <w:bCs/>
          <w:smallCaps/>
          <w:sz w:val="16"/>
          <w:szCs w:val="16"/>
        </w:rPr>
      </w:pPr>
      <w:r w:rsidRPr="000D145B">
        <w:rPr>
          <w:rFonts w:cs="Times"/>
          <w:bCs/>
          <w:smallCaps/>
          <w:sz w:val="16"/>
          <w:szCs w:val="16"/>
        </w:rPr>
        <w:t>Per tutti gli altri:</w:t>
      </w:r>
    </w:p>
    <w:p w14:paraId="504826A2" w14:textId="77777777" w:rsidR="000D145B" w:rsidRPr="000D145B" w:rsidRDefault="000D145B" w:rsidP="000D145B">
      <w:pPr>
        <w:pStyle w:val="Testo1"/>
        <w:spacing w:line="240" w:lineRule="atLeast"/>
        <w:rPr>
          <w:smallCaps/>
          <w:sz w:val="16"/>
          <w:szCs w:val="16"/>
        </w:rPr>
      </w:pPr>
      <w:r w:rsidRPr="000D145B">
        <w:rPr>
          <w:rFonts w:cs="Times"/>
          <w:bCs/>
          <w:smallCaps/>
          <w:sz w:val="16"/>
          <w:szCs w:val="16"/>
        </w:rPr>
        <w:t>S. Conti- G. Dematteis- F. Nano- A. Vanolo</w:t>
      </w:r>
      <w:r w:rsidRPr="000D145B">
        <w:rPr>
          <w:rFonts w:cs="Times"/>
          <w:bCs/>
        </w:rPr>
        <w:t>, </w:t>
      </w:r>
      <w:r w:rsidRPr="000D145B">
        <w:rPr>
          <w:rFonts w:cs="Times"/>
          <w:bCs/>
          <w:i/>
          <w:iCs/>
          <w:szCs w:val="18"/>
        </w:rPr>
        <w:t>Geografia dell’economia mondiale</w:t>
      </w:r>
      <w:r w:rsidRPr="000D145B">
        <w:rPr>
          <w:rFonts w:cs="Times"/>
          <w:bCs/>
          <w:szCs w:val="18"/>
        </w:rPr>
        <w:t>, Utet Università, Torino, 2022, Quinta edizione.</w:t>
      </w:r>
    </w:p>
    <w:p w14:paraId="7AFEE3AC" w14:textId="77777777" w:rsidR="000D145B" w:rsidRPr="000D145B" w:rsidRDefault="000D145B" w:rsidP="000D145B">
      <w:pPr>
        <w:spacing w:before="240" w:after="120" w:line="220" w:lineRule="exact"/>
        <w:rPr>
          <w:b/>
          <w:i/>
          <w:sz w:val="18"/>
        </w:rPr>
      </w:pPr>
      <w:r w:rsidRPr="000D145B">
        <w:rPr>
          <w:b/>
          <w:i/>
          <w:sz w:val="18"/>
        </w:rPr>
        <w:t>DIDATTICA DEL CORSO</w:t>
      </w:r>
    </w:p>
    <w:p w14:paraId="1F7140FC" w14:textId="77777777" w:rsidR="000D145B" w:rsidRPr="000D145B" w:rsidRDefault="000D145B" w:rsidP="000D145B">
      <w:pPr>
        <w:pStyle w:val="Testo2"/>
      </w:pPr>
      <w:r w:rsidRPr="000D145B">
        <w:t>Il corso si svolge con lezioni frontali in aula.</w:t>
      </w:r>
    </w:p>
    <w:p w14:paraId="56D6D4FE" w14:textId="77777777" w:rsidR="000D145B" w:rsidRPr="000D145B" w:rsidRDefault="000D145B" w:rsidP="000D145B">
      <w:pPr>
        <w:spacing w:before="240" w:after="120" w:line="220" w:lineRule="exact"/>
        <w:rPr>
          <w:b/>
          <w:i/>
          <w:sz w:val="18"/>
        </w:rPr>
      </w:pPr>
      <w:r w:rsidRPr="000D145B">
        <w:rPr>
          <w:b/>
          <w:i/>
          <w:sz w:val="18"/>
        </w:rPr>
        <w:t>METODO E CRITERI DI VALUTAZIONE</w:t>
      </w:r>
    </w:p>
    <w:p w14:paraId="0AB5FF20" w14:textId="77777777" w:rsidR="000D145B" w:rsidRPr="000D145B" w:rsidRDefault="000D145B" w:rsidP="000D145B">
      <w:pPr>
        <w:pStyle w:val="Testo2"/>
      </w:pPr>
      <w:r w:rsidRPr="000D145B">
        <w:t>L’esame è scritto e consiste in tre domande della durata di 60 minuti.</w:t>
      </w:r>
    </w:p>
    <w:p w14:paraId="030922DB" w14:textId="08F639AA" w:rsidR="000D145B" w:rsidRPr="000D145B" w:rsidRDefault="000D145B" w:rsidP="000D145B">
      <w:pPr>
        <w:pStyle w:val="Testo2"/>
      </w:pPr>
      <w:r w:rsidRPr="000D145B">
        <w:t xml:space="preserve">La valutazione terrà conto della conoscenza dei temi trattati all’interno del corso, della correttezza lessicale dell’esposizione, dell’organicità delle risposte, della capacità critica e di autonomia dello studente. </w:t>
      </w:r>
    </w:p>
    <w:p w14:paraId="108ACFD4" w14:textId="77777777" w:rsidR="000D145B" w:rsidRPr="000D145B" w:rsidRDefault="000D145B" w:rsidP="000D145B">
      <w:pPr>
        <w:pStyle w:val="Testo2"/>
        <w:spacing w:before="240" w:after="120"/>
        <w:ind w:firstLine="0"/>
        <w:rPr>
          <w:b/>
          <w:i/>
        </w:rPr>
      </w:pPr>
      <w:r w:rsidRPr="000D145B">
        <w:rPr>
          <w:b/>
          <w:i/>
        </w:rPr>
        <w:t>AVVERTENZE E PREREQUISITI</w:t>
      </w:r>
    </w:p>
    <w:p w14:paraId="4D7C7DE9" w14:textId="77777777" w:rsidR="000D145B" w:rsidRPr="000D145B" w:rsidRDefault="000D145B" w:rsidP="000D145B">
      <w:pPr>
        <w:pStyle w:val="Testo2"/>
        <w:spacing w:before="120"/>
        <w:rPr>
          <w:i/>
        </w:rPr>
      </w:pPr>
      <w:r w:rsidRPr="000D145B">
        <w:rPr>
          <w:i/>
        </w:rPr>
        <w:t>Orario e luogo di ricevimento</w:t>
      </w:r>
    </w:p>
    <w:p w14:paraId="36244EE0" w14:textId="4D4211AF" w:rsidR="0070061D" w:rsidRPr="000D145B" w:rsidRDefault="000D145B" w:rsidP="004B5A81">
      <w:pPr>
        <w:pStyle w:val="Testo2"/>
        <w:spacing w:after="120"/>
      </w:pPr>
      <w:r w:rsidRPr="000D145B">
        <w:t xml:space="preserve">Il Prof. Flora Pagetti riceve gli studenti su Teams previo appuntamento da concordarsi via e-mail. </w:t>
      </w:r>
    </w:p>
    <w:sectPr w:rsidR="0070061D" w:rsidRPr="000D145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ECD4" w14:textId="77777777" w:rsidR="001525D8" w:rsidRDefault="001525D8" w:rsidP="00D87662">
      <w:pPr>
        <w:spacing w:line="240" w:lineRule="auto"/>
      </w:pPr>
      <w:r>
        <w:separator/>
      </w:r>
    </w:p>
  </w:endnote>
  <w:endnote w:type="continuationSeparator" w:id="0">
    <w:p w14:paraId="31F6ECAE" w14:textId="77777777" w:rsidR="001525D8" w:rsidRDefault="001525D8" w:rsidP="00D87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 Medium">
    <w:altName w:val="EC Square Sans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8A9E" w14:textId="77777777" w:rsidR="001525D8" w:rsidRDefault="001525D8" w:rsidP="00D87662">
      <w:pPr>
        <w:spacing w:line="240" w:lineRule="auto"/>
      </w:pPr>
      <w:r>
        <w:separator/>
      </w:r>
    </w:p>
  </w:footnote>
  <w:footnote w:type="continuationSeparator" w:id="0">
    <w:p w14:paraId="4F23F105" w14:textId="77777777" w:rsidR="001525D8" w:rsidRDefault="001525D8" w:rsidP="00D87662">
      <w:pPr>
        <w:spacing w:line="240" w:lineRule="auto"/>
      </w:pPr>
      <w:r>
        <w:continuationSeparator/>
      </w:r>
    </w:p>
  </w:footnote>
  <w:footnote w:id="1">
    <w:p w14:paraId="27FECEF5" w14:textId="77777777" w:rsidR="000D145B" w:rsidRDefault="000D145B" w:rsidP="000D14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DD8"/>
    <w:multiLevelType w:val="hybridMultilevel"/>
    <w:tmpl w:val="F01C15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87250"/>
    <w:multiLevelType w:val="hybridMultilevel"/>
    <w:tmpl w:val="1DF0F4D2"/>
    <w:lvl w:ilvl="0" w:tplc="B308C4FA">
      <w:start w:val="2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C0024"/>
    <w:multiLevelType w:val="hybridMultilevel"/>
    <w:tmpl w:val="7FC64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1E29"/>
    <w:multiLevelType w:val="hybridMultilevel"/>
    <w:tmpl w:val="B3C08096"/>
    <w:lvl w:ilvl="0" w:tplc="108C13D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93FEF"/>
    <w:multiLevelType w:val="hybridMultilevel"/>
    <w:tmpl w:val="CFBCFF74"/>
    <w:lvl w:ilvl="0" w:tplc="F7FC19A2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F06564"/>
    <w:multiLevelType w:val="hybridMultilevel"/>
    <w:tmpl w:val="78ACE5EC"/>
    <w:lvl w:ilvl="0" w:tplc="49B4D1A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24285"/>
    <w:multiLevelType w:val="hybridMultilevel"/>
    <w:tmpl w:val="F1AAA5CC"/>
    <w:lvl w:ilvl="0" w:tplc="444C73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50600"/>
    <w:multiLevelType w:val="hybridMultilevel"/>
    <w:tmpl w:val="01323992"/>
    <w:lvl w:ilvl="0" w:tplc="573895F4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  <w:spacing w:val="-20"/>
        <w:position w:val="0"/>
      </w:rPr>
    </w:lvl>
    <w:lvl w:ilvl="1" w:tplc="18584A74">
      <w:start w:val="2"/>
      <w:numFmt w:val="bullet"/>
      <w:lvlText w:val="–"/>
      <w:lvlJc w:val="left"/>
      <w:pPr>
        <w:ind w:left="1567" w:hanging="705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00431597">
    <w:abstractNumId w:val="2"/>
  </w:num>
  <w:num w:numId="2" w16cid:durableId="1993412257">
    <w:abstractNumId w:val="0"/>
  </w:num>
  <w:num w:numId="3" w16cid:durableId="844126567">
    <w:abstractNumId w:val="3"/>
  </w:num>
  <w:num w:numId="4" w16cid:durableId="902570820">
    <w:abstractNumId w:val="7"/>
  </w:num>
  <w:num w:numId="5" w16cid:durableId="268244097">
    <w:abstractNumId w:val="4"/>
  </w:num>
  <w:num w:numId="6" w16cid:durableId="821889644">
    <w:abstractNumId w:val="5"/>
  </w:num>
  <w:num w:numId="7" w16cid:durableId="2092777672">
    <w:abstractNumId w:val="1"/>
  </w:num>
  <w:num w:numId="8" w16cid:durableId="1122698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6B"/>
    <w:rsid w:val="00021DD7"/>
    <w:rsid w:val="00065248"/>
    <w:rsid w:val="00075342"/>
    <w:rsid w:val="00085333"/>
    <w:rsid w:val="00087045"/>
    <w:rsid w:val="0009684F"/>
    <w:rsid w:val="000A254C"/>
    <w:rsid w:val="000C4F01"/>
    <w:rsid w:val="000D145B"/>
    <w:rsid w:val="000D7932"/>
    <w:rsid w:val="000F2015"/>
    <w:rsid w:val="0011094D"/>
    <w:rsid w:val="00145B76"/>
    <w:rsid w:val="001525D8"/>
    <w:rsid w:val="00152A76"/>
    <w:rsid w:val="00166D29"/>
    <w:rsid w:val="00167B62"/>
    <w:rsid w:val="001826FF"/>
    <w:rsid w:val="00194B66"/>
    <w:rsid w:val="001E1579"/>
    <w:rsid w:val="0022243C"/>
    <w:rsid w:val="002429C6"/>
    <w:rsid w:val="002A62C8"/>
    <w:rsid w:val="002A67FC"/>
    <w:rsid w:val="002D6635"/>
    <w:rsid w:val="002E32E3"/>
    <w:rsid w:val="00312F0F"/>
    <w:rsid w:val="0034295B"/>
    <w:rsid w:val="0037016B"/>
    <w:rsid w:val="003D4C62"/>
    <w:rsid w:val="003F7CF0"/>
    <w:rsid w:val="003F7DB5"/>
    <w:rsid w:val="00404E44"/>
    <w:rsid w:val="00413E7B"/>
    <w:rsid w:val="00414BD2"/>
    <w:rsid w:val="00445EBB"/>
    <w:rsid w:val="00477159"/>
    <w:rsid w:val="00487ED4"/>
    <w:rsid w:val="004A7B8B"/>
    <w:rsid w:val="004B289D"/>
    <w:rsid w:val="004B5A81"/>
    <w:rsid w:val="004C3918"/>
    <w:rsid w:val="004D1217"/>
    <w:rsid w:val="004D6008"/>
    <w:rsid w:val="004D705D"/>
    <w:rsid w:val="004D7739"/>
    <w:rsid w:val="004E3439"/>
    <w:rsid w:val="004E64B4"/>
    <w:rsid w:val="004F3B60"/>
    <w:rsid w:val="005246A2"/>
    <w:rsid w:val="0053069A"/>
    <w:rsid w:val="0053435A"/>
    <w:rsid w:val="00543753"/>
    <w:rsid w:val="00561C9A"/>
    <w:rsid w:val="0057378E"/>
    <w:rsid w:val="00586B77"/>
    <w:rsid w:val="005B2D40"/>
    <w:rsid w:val="005F09CD"/>
    <w:rsid w:val="00632624"/>
    <w:rsid w:val="006B6801"/>
    <w:rsid w:val="006E00BA"/>
    <w:rsid w:val="006F1772"/>
    <w:rsid w:val="0070061D"/>
    <w:rsid w:val="007045B1"/>
    <w:rsid w:val="0073052E"/>
    <w:rsid w:val="00753F1B"/>
    <w:rsid w:val="00770F3E"/>
    <w:rsid w:val="007742CF"/>
    <w:rsid w:val="007A7A9E"/>
    <w:rsid w:val="007B5827"/>
    <w:rsid w:val="007D7B1B"/>
    <w:rsid w:val="007E26FF"/>
    <w:rsid w:val="007F4349"/>
    <w:rsid w:val="0081592C"/>
    <w:rsid w:val="00827445"/>
    <w:rsid w:val="00845960"/>
    <w:rsid w:val="008557A1"/>
    <w:rsid w:val="0086125B"/>
    <w:rsid w:val="00910727"/>
    <w:rsid w:val="00915EC8"/>
    <w:rsid w:val="00935070"/>
    <w:rsid w:val="00940BEA"/>
    <w:rsid w:val="00940DA2"/>
    <w:rsid w:val="009420C3"/>
    <w:rsid w:val="00942C40"/>
    <w:rsid w:val="00976AE3"/>
    <w:rsid w:val="0099513E"/>
    <w:rsid w:val="0099695C"/>
    <w:rsid w:val="009F0B8D"/>
    <w:rsid w:val="00A1460B"/>
    <w:rsid w:val="00A30B21"/>
    <w:rsid w:val="00A4491C"/>
    <w:rsid w:val="00A565AE"/>
    <w:rsid w:val="00A7416F"/>
    <w:rsid w:val="00A8274D"/>
    <w:rsid w:val="00A83E83"/>
    <w:rsid w:val="00AA5302"/>
    <w:rsid w:val="00AB049F"/>
    <w:rsid w:val="00AD5521"/>
    <w:rsid w:val="00B16CDF"/>
    <w:rsid w:val="00B22F4F"/>
    <w:rsid w:val="00B37CC0"/>
    <w:rsid w:val="00B43FCB"/>
    <w:rsid w:val="00B67118"/>
    <w:rsid w:val="00B77D74"/>
    <w:rsid w:val="00B838DD"/>
    <w:rsid w:val="00B937AF"/>
    <w:rsid w:val="00BB1AEA"/>
    <w:rsid w:val="00BC1700"/>
    <w:rsid w:val="00BC695D"/>
    <w:rsid w:val="00BE4012"/>
    <w:rsid w:val="00C232C8"/>
    <w:rsid w:val="00C2735C"/>
    <w:rsid w:val="00C32483"/>
    <w:rsid w:val="00C61476"/>
    <w:rsid w:val="00C65FBB"/>
    <w:rsid w:val="00C77BB7"/>
    <w:rsid w:val="00C823F8"/>
    <w:rsid w:val="00C85486"/>
    <w:rsid w:val="00C93AFD"/>
    <w:rsid w:val="00CD63E9"/>
    <w:rsid w:val="00CF6744"/>
    <w:rsid w:val="00D14D10"/>
    <w:rsid w:val="00D2012C"/>
    <w:rsid w:val="00D467FD"/>
    <w:rsid w:val="00D66EB0"/>
    <w:rsid w:val="00D828CF"/>
    <w:rsid w:val="00D874D8"/>
    <w:rsid w:val="00D87662"/>
    <w:rsid w:val="00DA2652"/>
    <w:rsid w:val="00DA7713"/>
    <w:rsid w:val="00DB538F"/>
    <w:rsid w:val="00DC0B23"/>
    <w:rsid w:val="00DD2BED"/>
    <w:rsid w:val="00DF4D70"/>
    <w:rsid w:val="00E05491"/>
    <w:rsid w:val="00E3652F"/>
    <w:rsid w:val="00E47CAA"/>
    <w:rsid w:val="00E62417"/>
    <w:rsid w:val="00E70103"/>
    <w:rsid w:val="00E92D23"/>
    <w:rsid w:val="00EB07DA"/>
    <w:rsid w:val="00EC7A65"/>
    <w:rsid w:val="00ED31AF"/>
    <w:rsid w:val="00ED7C4E"/>
    <w:rsid w:val="00EE37D7"/>
    <w:rsid w:val="00F35447"/>
    <w:rsid w:val="00F527DF"/>
    <w:rsid w:val="00F65EBE"/>
    <w:rsid w:val="00F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B283B"/>
  <w15:docId w15:val="{85D89E3D-D344-4E99-8831-FF31A4E0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7016B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37016B"/>
    <w:rPr>
      <w:rFonts w:ascii="Times" w:hAnsi="Times"/>
      <w:smallCaps/>
      <w:noProof/>
      <w:sz w:val="18"/>
    </w:rPr>
  </w:style>
  <w:style w:type="character" w:styleId="Collegamentoipertestuale">
    <w:name w:val="Hyperlink"/>
    <w:rsid w:val="00B838D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30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052E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73052E"/>
    <w:pPr>
      <w:ind w:left="720"/>
      <w:contextualSpacing/>
    </w:pPr>
  </w:style>
  <w:style w:type="paragraph" w:customStyle="1" w:styleId="Default">
    <w:name w:val="Default"/>
    <w:rsid w:val="00632624"/>
    <w:pPr>
      <w:autoSpaceDE w:val="0"/>
      <w:autoSpaceDN w:val="0"/>
      <w:adjustRightInd w:val="0"/>
    </w:pPr>
    <w:rPr>
      <w:rFonts w:ascii="EC Square Sans Pro Medium" w:hAnsi="EC Square Sans Pro Medium" w:cs="EC Square Sans Pro Medium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632624"/>
    <w:pPr>
      <w:spacing w:line="241" w:lineRule="atLeast"/>
    </w:pPr>
    <w:rPr>
      <w:rFonts w:cs="Times New Roman"/>
      <w:color w:val="auto"/>
    </w:rPr>
  </w:style>
  <w:style w:type="character" w:customStyle="1" w:styleId="A22">
    <w:name w:val="A2+2"/>
    <w:uiPriority w:val="99"/>
    <w:rsid w:val="00632624"/>
    <w:rPr>
      <w:rFonts w:cs="EC Square Sans Pro Medium"/>
      <w:color w:val="000000"/>
      <w:sz w:val="68"/>
      <w:szCs w:val="68"/>
    </w:rPr>
  </w:style>
  <w:style w:type="character" w:customStyle="1" w:styleId="A2">
    <w:name w:val="A2"/>
    <w:uiPriority w:val="99"/>
    <w:rsid w:val="002A67FC"/>
    <w:rPr>
      <w:rFonts w:cs="EC Square Sans Pro"/>
      <w:color w:val="000000"/>
      <w:sz w:val="20"/>
      <w:szCs w:val="20"/>
    </w:rPr>
  </w:style>
  <w:style w:type="character" w:styleId="Rimandocommento">
    <w:name w:val="annotation reference"/>
    <w:basedOn w:val="Carpredefinitoparagrafo"/>
    <w:semiHidden/>
    <w:unhideWhenUsed/>
    <w:rsid w:val="00C6147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147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1476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14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1476"/>
    <w:rPr>
      <w:rFonts w:eastAsia="Calibri"/>
      <w:b/>
      <w:bCs/>
      <w:lang w:eastAsia="en-US"/>
    </w:rPr>
  </w:style>
  <w:style w:type="paragraph" w:styleId="NormaleWeb">
    <w:name w:val="Normal (Web)"/>
    <w:basedOn w:val="Normale"/>
    <w:uiPriority w:val="99"/>
    <w:unhideWhenUsed/>
    <w:rsid w:val="004F3B60"/>
    <w:pPr>
      <w:spacing w:line="240" w:lineRule="auto"/>
      <w:jc w:val="left"/>
    </w:pPr>
    <w:rPr>
      <w:rFonts w:eastAsiaTheme="minorHAnsi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8766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87662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87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C754-1D4F-4D13-9DB0-2D17E6D0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302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2018-05-18T08:22:00Z</cp:lastPrinted>
  <dcterms:created xsi:type="dcterms:W3CDTF">2022-05-17T11:28:00Z</dcterms:created>
  <dcterms:modified xsi:type="dcterms:W3CDTF">2023-02-21T07:59:00Z</dcterms:modified>
</cp:coreProperties>
</file>