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0718" w14:textId="4DAE0B3D" w:rsidR="00620E23" w:rsidRPr="00A54259" w:rsidRDefault="00B270C7">
      <w:pPr>
        <w:spacing w:before="480" w:after="0" w:line="240" w:lineRule="auto"/>
        <w:ind w:left="284" w:hanging="284"/>
        <w:rPr>
          <w:rFonts w:ascii="Times New Roman" w:eastAsia="Times" w:hAnsi="Times New Roman" w:cs="Times New Roman"/>
          <w:b/>
          <w:sz w:val="20"/>
          <w:szCs w:val="18"/>
        </w:rPr>
      </w:pPr>
      <w:r w:rsidRPr="00A54259">
        <w:rPr>
          <w:rFonts w:ascii="Times New Roman" w:eastAsia="Times" w:hAnsi="Times New Roman" w:cs="Times New Roman"/>
          <w:b/>
          <w:sz w:val="20"/>
          <w:szCs w:val="18"/>
        </w:rPr>
        <w:t>Teoria e tecniche dell’informazione culturale</w:t>
      </w:r>
    </w:p>
    <w:p w14:paraId="069AF76B" w14:textId="77777777" w:rsidR="00620E23" w:rsidRPr="00A54259" w:rsidRDefault="00B270C7">
      <w:pPr>
        <w:spacing w:after="0" w:line="240" w:lineRule="auto"/>
        <w:rPr>
          <w:rFonts w:ascii="Times New Roman" w:eastAsia="Times" w:hAnsi="Times New Roman" w:cs="Times New Roman"/>
          <w:smallCaps/>
          <w:sz w:val="18"/>
          <w:szCs w:val="18"/>
        </w:rPr>
      </w:pPr>
      <w:r w:rsidRPr="00A54259">
        <w:rPr>
          <w:rFonts w:ascii="Times New Roman" w:eastAsia="Times" w:hAnsi="Times New Roman" w:cs="Times New Roman"/>
          <w:smallCaps/>
          <w:sz w:val="18"/>
          <w:szCs w:val="18"/>
        </w:rPr>
        <w:t>Prof. Luigi Mascheroni</w:t>
      </w:r>
    </w:p>
    <w:p w14:paraId="1A6393EA" w14:textId="77777777" w:rsidR="00CE73BB" w:rsidRPr="00A54259" w:rsidRDefault="00B270C7" w:rsidP="00CE73BB">
      <w:pPr>
        <w:tabs>
          <w:tab w:val="left" w:pos="284"/>
        </w:tabs>
        <w:spacing w:before="240" w:after="120" w:line="240" w:lineRule="exac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OBIETTIVO DEL CORSO</w:t>
      </w:r>
      <w:r w:rsidR="00CE73BB" w:rsidRPr="00A54259">
        <w:rPr>
          <w:rFonts w:ascii="Times New Roman" w:eastAsia="Times" w:hAnsi="Times New Roman" w:cs="Times New Roman"/>
          <w:b/>
          <w:i/>
          <w:sz w:val="18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E RISULTATI DI APPRENDIMENTO ATTESI</w:t>
      </w:r>
    </w:p>
    <w:p w14:paraId="62EFE16D" w14:textId="1A04CC28" w:rsidR="00CE73BB" w:rsidRPr="00A54259" w:rsidRDefault="00B270C7" w:rsidP="00CE73BB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18"/>
        </w:rPr>
      </w:pPr>
      <w:r w:rsidRPr="00A54259">
        <w:rPr>
          <w:rFonts w:ascii="Times New Roman" w:eastAsia="Times" w:hAnsi="Times New Roman" w:cs="Times New Roman"/>
          <w:sz w:val="20"/>
          <w:szCs w:val="18"/>
        </w:rPr>
        <w:t>Il corso si propone di familiarizzare gli studenti con gli obiettivi e le pratiche dell’informazione culturale nelle sue forme attuali (giornalismo a stampa, radiotelevisivo, on-line), con particolare riguardo alle trasformazioni di sistema imposte dai nuovi media. Saranno inoltre suggeriti alcuni elementi metodologici utili a riconoscere il manifestarsi di un tema culturale all’interno di ambiti espressivi o speculativi non immediatamente contigui, dallo spettacolo al costume.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sz w:val="20"/>
          <w:szCs w:val="18"/>
        </w:rPr>
        <w:t>Al termine del corso lo studente, attraverso le conoscenze acquisite, potrà muoversi con visione critica e con consapevolezza metodologica fra i temi dell’informazione contemporanea, collegandoli agli ambiti disciplinari di specifico approfondimento nell’ambito del corso di laurea</w:t>
      </w:r>
    </w:p>
    <w:p w14:paraId="2FB736C5" w14:textId="77777777" w:rsidR="00620E23" w:rsidRPr="00A54259" w:rsidRDefault="00B270C7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PROGRAMMA DEL CORSO</w:t>
      </w:r>
    </w:p>
    <w:p w14:paraId="22BCF431" w14:textId="100C4EAA" w:rsidR="00620E23" w:rsidRPr="00A54259" w:rsidRDefault="00B270C7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18"/>
        </w:rPr>
      </w:pPr>
      <w:r w:rsidRPr="00A54259">
        <w:rPr>
          <w:rFonts w:ascii="Times New Roman" w:eastAsia="Times" w:hAnsi="Times New Roman" w:cs="Times New Roman"/>
          <w:sz w:val="20"/>
          <w:szCs w:val="18"/>
        </w:rPr>
        <w:t>Nascita e sviluppo dell’industria culturale, valore dei consumi culturali, affermazione, sviluppo e crisi della “Terza pagina”. Fattori e criteri di interesse nell’informazione culturale e le sue fonti. I generi dell’informazione culturale: notizia, cronaca, recensione, reportage, elzeviro, commento, intervista, inchiesta. L’informazione culturale nella stampa (quotidiana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 xml:space="preserve"> e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 settimanale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 xml:space="preserve"> con particolare attenzione a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 xml:space="preserve">gli 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>inserti culturali dei grandi quotidiani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), nella radio, nella tv e nel web. Si affronteranno poi alcuni campi specifici del giornalismo culturale italiano, ospitando in aula anche giornalisti di settore: critici musicali, cinematografici e televisivi, giornalisti dell’online, 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>uffici stampa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. </w:t>
      </w:r>
      <w:r w:rsidR="007951BE" w:rsidRPr="00A54259">
        <w:rPr>
          <w:rFonts w:ascii="Times New Roman" w:eastAsia="Times" w:hAnsi="Times New Roman" w:cs="Times New Roman"/>
          <w:sz w:val="20"/>
          <w:szCs w:val="18"/>
        </w:rPr>
        <w:t>Una parte della lezione sarà sempre dedicata alla lettura e commento delle pagine culturali dei quotidiani nazionali.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 </w:t>
      </w:r>
    </w:p>
    <w:p w14:paraId="45F0C05C" w14:textId="2104790A" w:rsidR="00620E23" w:rsidRPr="00A54259" w:rsidRDefault="00B270C7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BIBLIOGRAFIA</w:t>
      </w:r>
      <w:r w:rsidR="003E3373">
        <w:rPr>
          <w:rStyle w:val="Rimandonotaapidipagina"/>
          <w:rFonts w:ascii="Times New Roman" w:eastAsia="Times" w:hAnsi="Times New Roman" w:cs="Times New Roman"/>
          <w:b/>
          <w:i/>
          <w:sz w:val="18"/>
          <w:szCs w:val="18"/>
        </w:rPr>
        <w:footnoteReference w:id="1"/>
      </w:r>
    </w:p>
    <w:p w14:paraId="40106AFB" w14:textId="77777777" w:rsidR="00620E23" w:rsidRPr="00A54259" w:rsidRDefault="00B270C7">
      <w:pPr>
        <w:spacing w:after="0" w:line="240" w:lineRule="auto"/>
        <w:ind w:left="568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I testi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obbligatori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per la preparazione sono:</w:t>
      </w:r>
    </w:p>
    <w:p w14:paraId="784C8E37" w14:textId="0EE654A9" w:rsidR="00620E23" w:rsidRPr="003E3373" w:rsidRDefault="00B270C7" w:rsidP="003E3373"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>G. Zanchini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Leggere, cosa e come. Il giornalismo e l’informazione culturale nell’era della rete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Donzelli, 2016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3E3373" w:rsidRPr="003E33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3E3373">
        <w:t xml:space="preserve">                                                                                 </w:t>
      </w:r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>C. Bertoni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Carocci, 2009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3E3373" w:rsidRPr="003E33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>oppure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giornalismo,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a cura di Daniela </w:t>
      </w:r>
      <w:proofErr w:type="spellStart"/>
      <w:r w:rsidR="00543B55" w:rsidRPr="00A54259">
        <w:rPr>
          <w:rFonts w:ascii="Times New Roman" w:eastAsia="Times" w:hAnsi="Times New Roman" w:cs="Times New Roman"/>
          <w:sz w:val="18"/>
          <w:szCs w:val="18"/>
        </w:rPr>
        <w:t>Marcheschi</w:t>
      </w:r>
      <w:proofErr w:type="spellEnd"/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(Marsilio, 2017) </w:t>
      </w:r>
      <w:hyperlink r:id="rId10" w:history="1">
        <w:r w:rsidR="003E3373" w:rsidRPr="003E33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BF8C8CC" w14:textId="197EC58E" w:rsidR="00620E23" w:rsidRPr="003E3373" w:rsidRDefault="00B270C7" w:rsidP="003E3373"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>M. Sinibaldi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Un millimetro in là. Intervista sulla cultura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(Laterza, </w:t>
      </w:r>
      <w:r w:rsidRPr="00A54259">
        <w:rPr>
          <w:rFonts w:ascii="Times New Roman" w:eastAsia="Times" w:hAnsi="Times New Roman" w:cs="Times New Roman"/>
          <w:sz w:val="18"/>
          <w:szCs w:val="18"/>
        </w:rPr>
        <w:t>2014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3E3373" w:rsidRPr="003E33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3BF47C" w14:textId="2F6D9401" w:rsidR="00620E23" w:rsidRPr="003E3373" w:rsidRDefault="00B270C7" w:rsidP="003E3373"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lastRenderedPageBreak/>
        <w:t>G. Ferretti - S. Guerriero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Storia dell’informazione letteraria in Italia dalla terza pagina a Internet, 1925-2009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(F</w:t>
      </w:r>
      <w:r w:rsidRPr="00A54259">
        <w:rPr>
          <w:rFonts w:ascii="Times New Roman" w:eastAsia="Times" w:hAnsi="Times New Roman" w:cs="Times New Roman"/>
          <w:sz w:val="18"/>
          <w:szCs w:val="18"/>
        </w:rPr>
        <w:t>eltrinelli, 2010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): 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solo ultimi tre capitoli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 xml:space="preserve"> (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da pag. 192)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</w:p>
    <w:p w14:paraId="2781E398" w14:textId="77777777" w:rsidR="00620E23" w:rsidRPr="00A54259" w:rsidRDefault="00B270C7">
      <w:pPr>
        <w:spacing w:before="120" w:after="0" w:line="240" w:lineRule="auto"/>
        <w:ind w:left="568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I 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non f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>r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 xml:space="preserve">equentanti 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dovranno aggiungere un testo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a scelta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fra i seguenti:</w:t>
      </w:r>
    </w:p>
    <w:p w14:paraId="540CEAB4" w14:textId="3F3BD50C" w:rsidR="003E3373" w:rsidRDefault="00B270C7" w:rsidP="003E3373"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 xml:space="preserve">J. </w:t>
      </w:r>
      <w:proofErr w:type="spellStart"/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>Gottschall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>’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istinto di narrare. Come le storie ci hanno reso umani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(B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ollati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Boringhieri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>, 2014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  <w:hyperlink r:id="rId12" w:history="1">
        <w:r w:rsidR="003E3373" w:rsidRPr="003E33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D87E68" w14:textId="75690FAA" w:rsidR="00620E23" w:rsidRPr="003E3373" w:rsidRDefault="00B270C7" w:rsidP="003E3373">
      <w:r w:rsidRPr="00A54259">
        <w:rPr>
          <w:rFonts w:ascii="Times New Roman" w:eastAsia="Times" w:hAnsi="Times New Roman" w:cs="Times New Roman"/>
          <w:sz w:val="18"/>
          <w:szCs w:val="18"/>
        </w:rPr>
        <w:t xml:space="preserve">F. Martel, </w:t>
      </w:r>
      <w:proofErr w:type="spellStart"/>
      <w:r w:rsidRPr="00A54259">
        <w:rPr>
          <w:rFonts w:ascii="Times New Roman" w:eastAsia="Times" w:hAnsi="Times New Roman" w:cs="Times New Roman"/>
          <w:i/>
          <w:sz w:val="18"/>
          <w:szCs w:val="18"/>
        </w:rPr>
        <w:t>Mainstream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Feltrinelli, 2010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</w:p>
    <w:p w14:paraId="467618B3" w14:textId="01DE82B4" w:rsidR="00620E23" w:rsidRPr="003E3373" w:rsidRDefault="00B270C7" w:rsidP="003E3373">
      <w:r w:rsidRPr="00A54259">
        <w:rPr>
          <w:rFonts w:ascii="Times New Roman" w:eastAsia="Times" w:hAnsi="Times New Roman" w:cs="Times New Roman"/>
          <w:sz w:val="18"/>
          <w:szCs w:val="18"/>
        </w:rPr>
        <w:t xml:space="preserve">AA.VV.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La critica letteraria e il “Corriere della sera”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vol. II, 1945-92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Fondazione Corriere della sera, 2013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  <w:hyperlink r:id="rId13" w:history="1">
        <w:r w:rsidR="003E3373" w:rsidRPr="003E33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9E585B" w14:textId="5048DE83" w:rsidR="00620E23" w:rsidRPr="003E3373" w:rsidRDefault="00B270C7" w:rsidP="003E3373"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 xml:space="preserve">A.  </w:t>
      </w:r>
      <w:proofErr w:type="spellStart"/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>Papuzzi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(L</w:t>
      </w:r>
      <w:r w:rsidRPr="00A54259">
        <w:rPr>
          <w:rFonts w:ascii="Times New Roman" w:eastAsia="Times" w:hAnsi="Times New Roman" w:cs="Times New Roman"/>
          <w:sz w:val="18"/>
          <w:szCs w:val="18"/>
        </w:rPr>
        <w:t>aterza, 1998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</w:p>
    <w:p w14:paraId="44B076EC" w14:textId="2944E984" w:rsidR="00620E23" w:rsidRPr="003E3373" w:rsidRDefault="00B270C7" w:rsidP="003E3373"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>A. D’Agostino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Raccontare cultura. L’avventura intellettuale di “</w:t>
      </w:r>
      <w:proofErr w:type="spellStart"/>
      <w:r w:rsidRPr="00A54259">
        <w:rPr>
          <w:rFonts w:ascii="Times New Roman" w:eastAsia="Times" w:hAnsi="Times New Roman" w:cs="Times New Roman"/>
          <w:i/>
          <w:sz w:val="18"/>
          <w:szCs w:val="18"/>
        </w:rPr>
        <w:t>Tuttolibri</w:t>
      </w:r>
      <w:proofErr w:type="spellEnd"/>
      <w:r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” (1975-2011)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(D</w:t>
      </w:r>
      <w:r w:rsidRPr="00A54259">
        <w:rPr>
          <w:rFonts w:ascii="Times New Roman" w:eastAsia="Times" w:hAnsi="Times New Roman" w:cs="Times New Roman"/>
          <w:sz w:val="18"/>
          <w:szCs w:val="18"/>
        </w:rPr>
        <w:t>onzelli, 2011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  <w:hyperlink r:id="rId14" w:history="1">
        <w:r w:rsidR="003E3373" w:rsidRPr="003E33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0CF09BC" w14:textId="515B2235" w:rsidR="00CE44F0" w:rsidRPr="003E3373" w:rsidRDefault="00CE44F0" w:rsidP="003E3373"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>F. Capitoni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La critica musicale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Carocci, 2015</w:t>
      </w:r>
      <w:r w:rsidR="006B646F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  <w:hyperlink r:id="rId15" w:history="1">
        <w:r w:rsidR="003E3373" w:rsidRPr="003E33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B54E82" w14:textId="303C386D" w:rsidR="00B53B5A" w:rsidRPr="003E3373" w:rsidRDefault="00B53B5A" w:rsidP="003E3373"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 xml:space="preserve">G. </w:t>
      </w:r>
      <w:proofErr w:type="spellStart"/>
      <w:r w:rsidRPr="007122C6">
        <w:rPr>
          <w:rFonts w:ascii="Times New Roman" w:eastAsia="Times" w:hAnsi="Times New Roman" w:cs="Times New Roman"/>
          <w:smallCaps/>
          <w:sz w:val="16"/>
          <w:szCs w:val="18"/>
        </w:rPr>
        <w:t>Ciarapica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Book blogger. Scrivere di libri in Rete: come, dove, perché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(Franco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Cesati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 editore, 2018)</w:t>
      </w:r>
      <w:r w:rsidR="003E3373" w:rsidRPr="003E3373">
        <w:rPr>
          <w:rFonts w:ascii="Times New Roman" w:hAnsi="Times New Roman"/>
          <w:i/>
          <w:sz w:val="16"/>
          <w:szCs w:val="16"/>
        </w:rPr>
        <w:t xml:space="preserve"> </w:t>
      </w:r>
      <w:bookmarkStart w:id="0" w:name="_GoBack"/>
      <w:bookmarkEnd w:id="0"/>
    </w:p>
    <w:p w14:paraId="0622FF70" w14:textId="77777777" w:rsidR="00620E23" w:rsidRPr="00A54259" w:rsidRDefault="00B270C7">
      <w:pPr>
        <w:tabs>
          <w:tab w:val="center" w:pos="4819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DIDATTICA DEL CORSO</w:t>
      </w: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ab/>
      </w:r>
    </w:p>
    <w:p w14:paraId="07AE2469" w14:textId="77777777" w:rsidR="00620E23" w:rsidRPr="00A54259" w:rsidRDefault="00B270C7">
      <w:pPr>
        <w:spacing w:after="0" w:line="240" w:lineRule="auto"/>
        <w:ind w:firstLine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Il corso alternerà lezioni frontali a momenti di elaborazione comune in modalità di seminario allargato. Ampio spazio sarà dato alla lettura/commento delle pagine culturali dei diversi quotidiani. Sono previsti incontri con giornalisti di testate italiane nazionali (quotidiani, radiotelevisione, web) </w:t>
      </w:r>
    </w:p>
    <w:p w14:paraId="027815AD" w14:textId="217807C4" w:rsidR="00CE73BB" w:rsidRPr="00A54259" w:rsidRDefault="00B270C7" w:rsidP="00CE73BB">
      <w:pPr>
        <w:tabs>
          <w:tab w:val="left" w:pos="284"/>
        </w:tabs>
        <w:spacing w:before="240" w:after="120" w:line="220" w:lineRule="exac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METODO DI VALUTAZIONE</w:t>
      </w:r>
      <w:r w:rsidR="00CE73BB" w:rsidRPr="00A54259">
        <w:rPr>
          <w:rFonts w:ascii="Times New Roman" w:eastAsia="Times" w:hAnsi="Times New Roman" w:cs="Times New Roman"/>
          <w:b/>
          <w:i/>
          <w:sz w:val="18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E CRITERI DI VALUTAZIONE</w:t>
      </w:r>
    </w:p>
    <w:p w14:paraId="207D3E92" w14:textId="7AFF24A0" w:rsidR="00CE73BB" w:rsidRPr="00A54259" w:rsidRDefault="00B270C7" w:rsidP="00CE7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>La valutazione avverrà tramite esame orale: il candidato sosterrà una prima parte dell’esame sui testi obbligatori e, contestualmente, una seconda sulle lezioni tenute in aula</w:t>
      </w:r>
      <w:r w:rsidR="00CE73BB" w:rsidRPr="00A54259">
        <w:rPr>
          <w:rFonts w:ascii="Times New Roman" w:eastAsia="Times" w:hAnsi="Times New Roman" w:cs="Times New Roman"/>
          <w:sz w:val="18"/>
          <w:szCs w:val="18"/>
        </w:rPr>
        <w:t xml:space="preserve"> e </w:t>
      </w:r>
      <w:r w:rsidR="00CE73BB" w:rsidRPr="00A54259">
        <w:rPr>
          <w:rFonts w:ascii="Times New Roman" w:eastAsia="Times New Roman" w:hAnsi="Times New Roman" w:cs="Times New Roman"/>
          <w:noProof/>
          <w:sz w:val="18"/>
          <w:szCs w:val="18"/>
        </w:rPr>
        <w:t>sui materiali didattici commentati a lezione e messi a disposizione degli studenti</w:t>
      </w:r>
      <w:r w:rsidR="007951BE" w:rsidRPr="00A5425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sottoforma di fotocopie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. </w:t>
      </w:r>
      <w:r w:rsidR="006B646F" w:rsidRPr="00A54259">
        <w:rPr>
          <w:rFonts w:ascii="Times New Roman" w:eastAsia="Times" w:hAnsi="Times New Roman" w:cs="Times New Roman"/>
          <w:sz w:val="18"/>
          <w:szCs w:val="18"/>
        </w:rPr>
        <w:t xml:space="preserve">Il voto finale sarà una media ragionata tra i risultati delle due parti. </w:t>
      </w:r>
      <w:r w:rsidR="00CE73BB" w:rsidRPr="00A54259">
        <w:rPr>
          <w:rFonts w:ascii="Times New Roman" w:eastAsia="Times New Roman" w:hAnsi="Times New Roman" w:cs="Times New Roman"/>
          <w:noProof/>
          <w:sz w:val="18"/>
          <w:szCs w:val="18"/>
        </w:rPr>
        <w:t>Gli studenti non frequentanti sono pregati di rivolgersi al docente prima di presentarsi all’esame per ricevere informazioni ulteriori su materiali del corso e programma.</w:t>
      </w:r>
    </w:p>
    <w:p w14:paraId="77C9F067" w14:textId="77777777" w:rsidR="00CE73BB" w:rsidRPr="00A54259" w:rsidRDefault="00CE73BB" w:rsidP="00CE73BB">
      <w:pPr>
        <w:tabs>
          <w:tab w:val="left" w:pos="284"/>
        </w:tabs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AVVERTENZE E PREREQUISITI</w:t>
      </w:r>
    </w:p>
    <w:p w14:paraId="781F3CAA" w14:textId="075567B0" w:rsidR="00BE664B" w:rsidRDefault="00CE73BB" w:rsidP="00A54259">
      <w:pPr>
        <w:spacing w:line="220" w:lineRule="exact"/>
        <w:ind w:firstLine="284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A54259">
        <w:rPr>
          <w:rFonts w:ascii="Times New Roman" w:eastAsia="Times New Roman" w:hAnsi="Times New Roman" w:cs="Times New Roman"/>
          <w:noProof/>
          <w:sz w:val="18"/>
          <w:szCs w:val="18"/>
        </w:rPr>
        <w:t>Il corso presuppone una buona conoscenza della storia e della cultura del Novecento. Eventuali lacune potranno essere colmate consultando manuali scolastici di storia e di letteratura italiana in uso nei licei.</w:t>
      </w:r>
    </w:p>
    <w:p w14:paraId="0DA95C1D" w14:textId="77777777" w:rsidR="000608E6" w:rsidRDefault="000608E6" w:rsidP="000608E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353F6CC6" w14:textId="77777777" w:rsidR="000608E6" w:rsidRDefault="000608E6" w:rsidP="000608E6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</w:t>
      </w:r>
      <w:r>
        <w:rPr>
          <w:rFonts w:ascii="Times" w:hAnsi="Times" w:cs="Times"/>
          <w:sz w:val="18"/>
          <w:szCs w:val="18"/>
        </w:rPr>
        <w:lastRenderedPageBreak/>
        <w:t xml:space="preserve">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F36069D" w14:textId="60FA98DA" w:rsidR="00CE73BB" w:rsidRPr="00A54259" w:rsidRDefault="00A54259" w:rsidP="00A54259">
      <w:pPr>
        <w:tabs>
          <w:tab w:val="left" w:pos="284"/>
        </w:tabs>
        <w:spacing w:before="120" w:after="0" w:line="240" w:lineRule="exact"/>
        <w:ind w:firstLine="284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Pr="00A54259">
        <w:rPr>
          <w:rFonts w:ascii="Times New Roman" w:eastAsia="Times New Roman" w:hAnsi="Times New Roman" w:cs="Times New Roman"/>
          <w:i/>
          <w:sz w:val="18"/>
          <w:szCs w:val="18"/>
        </w:rPr>
        <w:t>rario e luogo di ricevimento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degli studenti</w:t>
      </w:r>
    </w:p>
    <w:p w14:paraId="7CF3F256" w14:textId="066939F5" w:rsidR="00620E23" w:rsidRPr="00A54259" w:rsidRDefault="00CE73BB" w:rsidP="00A54259">
      <w:pPr>
        <w:spacing w:after="0" w:line="220" w:lineRule="exact"/>
        <w:ind w:firstLine="284"/>
        <w:rPr>
          <w:rFonts w:ascii="Times New Roman" w:eastAsia="Times" w:hAnsi="Times New Roman" w:cs="Times New Roman"/>
          <w:color w:val="336633"/>
          <w:sz w:val="18"/>
          <w:szCs w:val="18"/>
          <w:u w:val="single"/>
        </w:rPr>
      </w:pPr>
      <w:r w:rsidRPr="00A5425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Il prof. </w:t>
      </w:r>
      <w:r w:rsidR="00B270C7" w:rsidRPr="00A54259">
        <w:rPr>
          <w:rFonts w:ascii="Times New Roman" w:eastAsia="Times" w:hAnsi="Times New Roman" w:cs="Times New Roman"/>
          <w:sz w:val="18"/>
          <w:szCs w:val="18"/>
        </w:rPr>
        <w:t xml:space="preserve">Luigi Mascheroni riceve gli studenti al termine delle lezioni oppure su appuntamento tramite e-mail all’indirizzo </w:t>
      </w:r>
      <w:hyperlink r:id="rId16">
        <w:r w:rsidR="00B270C7" w:rsidRPr="00A54259">
          <w:rPr>
            <w:rFonts w:ascii="Times New Roman" w:eastAsia="Times" w:hAnsi="Times New Roman" w:cs="Times New Roman"/>
            <w:color w:val="336633"/>
            <w:sz w:val="18"/>
            <w:szCs w:val="18"/>
            <w:u w:val="single"/>
          </w:rPr>
          <w:t>luigi.mascheroni@ilgiornale.it</w:t>
        </w:r>
      </w:hyperlink>
    </w:p>
    <w:p w14:paraId="2C965951" w14:textId="77777777" w:rsidR="00CE73BB" w:rsidRPr="00A54259" w:rsidRDefault="00CE73BB" w:rsidP="00CE73BB">
      <w:pPr>
        <w:spacing w:line="220" w:lineRule="exact"/>
        <w:rPr>
          <w:rFonts w:ascii="Times New Roman" w:eastAsia="Times" w:hAnsi="Times New Roman" w:cs="Times New Roman"/>
          <w:sz w:val="18"/>
          <w:szCs w:val="18"/>
        </w:rPr>
      </w:pPr>
    </w:p>
    <w:sectPr w:rsidR="00CE73BB" w:rsidRPr="00A54259" w:rsidSect="00A5425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5E69" w14:textId="77777777" w:rsidR="003E3373" w:rsidRDefault="003E3373" w:rsidP="003E3373">
      <w:pPr>
        <w:spacing w:after="0" w:line="240" w:lineRule="auto"/>
      </w:pPr>
      <w:r>
        <w:separator/>
      </w:r>
    </w:p>
  </w:endnote>
  <w:endnote w:type="continuationSeparator" w:id="0">
    <w:p w14:paraId="4CC69769" w14:textId="77777777" w:rsidR="003E3373" w:rsidRDefault="003E3373" w:rsidP="003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BF17" w14:textId="77777777" w:rsidR="003E3373" w:rsidRDefault="003E3373" w:rsidP="003E3373">
      <w:pPr>
        <w:spacing w:after="0" w:line="240" w:lineRule="auto"/>
      </w:pPr>
      <w:r>
        <w:separator/>
      </w:r>
    </w:p>
  </w:footnote>
  <w:footnote w:type="continuationSeparator" w:id="0">
    <w:p w14:paraId="42318141" w14:textId="77777777" w:rsidR="003E3373" w:rsidRDefault="003E3373" w:rsidP="003E3373">
      <w:pPr>
        <w:spacing w:after="0" w:line="240" w:lineRule="auto"/>
      </w:pPr>
      <w:r>
        <w:continuationSeparator/>
      </w:r>
    </w:p>
  </w:footnote>
  <w:footnote w:id="1">
    <w:p w14:paraId="28407075" w14:textId="77777777" w:rsidR="003E3373" w:rsidRDefault="003E3373" w:rsidP="003E33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3A445EE" w14:textId="0DB15758" w:rsidR="003E3373" w:rsidRDefault="003E337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3"/>
    <w:rsid w:val="000608E6"/>
    <w:rsid w:val="001B13C8"/>
    <w:rsid w:val="003E3373"/>
    <w:rsid w:val="00543B55"/>
    <w:rsid w:val="00620E23"/>
    <w:rsid w:val="006B646F"/>
    <w:rsid w:val="007122C6"/>
    <w:rsid w:val="007951BE"/>
    <w:rsid w:val="007977CC"/>
    <w:rsid w:val="00A54259"/>
    <w:rsid w:val="00B270C7"/>
    <w:rsid w:val="00B53B5A"/>
    <w:rsid w:val="00BE664B"/>
    <w:rsid w:val="00CE44F0"/>
    <w:rsid w:val="00C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4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3E33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3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337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E33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4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3E33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3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337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E3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zanchini/leggere-cosa-e-come-il-giornalismo-e-linformazione-culturale-nellera-della-rete-9788868434779-238542.html" TargetMode="External"/><Relationship Id="rId13" Type="http://schemas.openxmlformats.org/officeDocument/2006/relationships/hyperlink" Target="https://librerie.unicatt.it/scheda-libro/la-critica-letteraria-e-il-corriere-della-sera-vol-2-1945-1992-9788896820216-183308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onathan-gottschall/listinto-di-narrare-come-le-storie-ci-hanno-reso-umani-9788833929712-52958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igi.mascheroni@ilgiornal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ino-sinibaldi/un-millimetro-in-la-intervista-sulla-cultura-9788858110966-2114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federico-capitoni/la-critica-musicale-9788843076628-225204.html" TargetMode="External"/><Relationship Id="rId10" Type="http://schemas.openxmlformats.org/officeDocument/2006/relationships/hyperlink" Target="https://librerie.unicatt.it/scheda-libro/autori-vari/letteratura-e-giornalismo-9788831727716-5276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otilde-bertoni/letteratura-e-giornalismo-9788843050109-209650.html" TargetMode="External"/><Relationship Id="rId14" Type="http://schemas.openxmlformats.org/officeDocument/2006/relationships/hyperlink" Target="https://librerie.unicatt.it/scheda-libro/dagostino-anna/raccontare-cultura-lavventura-intellettuale-di-tuttolibri-1975-2011-9788860366702-22117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7961-D8AC-4C04-B40A-18811AE8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Locci Amedeo</cp:lastModifiedBy>
  <cp:revision>5</cp:revision>
  <cp:lastPrinted>2016-10-03T10:37:00Z</cp:lastPrinted>
  <dcterms:created xsi:type="dcterms:W3CDTF">2020-06-15T14:50:00Z</dcterms:created>
  <dcterms:modified xsi:type="dcterms:W3CDTF">2022-07-25T05:33:00Z</dcterms:modified>
</cp:coreProperties>
</file>