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85A5" w14:textId="55018A82" w:rsidR="007C3577" w:rsidRDefault="007C3577" w:rsidP="007C3577">
      <w:pPr>
        <w:pStyle w:val="Titolo1"/>
      </w:pPr>
      <w:r>
        <w:t>Psicologia sociale della comunicazione</w:t>
      </w:r>
      <w:r w:rsidR="00630E3D">
        <w:t xml:space="preserve"> </w:t>
      </w:r>
    </w:p>
    <w:p w14:paraId="23ACC324" w14:textId="77777777" w:rsidR="007C3577" w:rsidRDefault="007C3577" w:rsidP="007C3577">
      <w:pPr>
        <w:pStyle w:val="Titolo2"/>
      </w:pPr>
      <w:r>
        <w:t>Prof. Carlo Galimberti</w:t>
      </w:r>
    </w:p>
    <w:p w14:paraId="35C6F865" w14:textId="77777777" w:rsidR="006C175B" w:rsidRDefault="006C175B" w:rsidP="006C1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6DD14C" w14:textId="199650E7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217E17">
        <w:rPr>
          <w:szCs w:val="20"/>
        </w:rPr>
        <w:t xml:space="preserve">Il corso si </w:t>
      </w:r>
      <w:r>
        <w:rPr>
          <w:szCs w:val="20"/>
        </w:rPr>
        <w:t xml:space="preserve">propone </w:t>
      </w:r>
      <w:r w:rsidRPr="00217E17">
        <w:rPr>
          <w:szCs w:val="20"/>
        </w:rPr>
        <w:t>due obiettivi complementari</w:t>
      </w:r>
      <w:r>
        <w:rPr>
          <w:szCs w:val="20"/>
        </w:rPr>
        <w:t xml:space="preserve"> mirando a fornire</w:t>
      </w:r>
      <w:r w:rsidRPr="00217E17">
        <w:rPr>
          <w:szCs w:val="20"/>
        </w:rPr>
        <w:t>:</w:t>
      </w:r>
    </w:p>
    <w:p w14:paraId="2903492C" w14:textId="68873D40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3F34E2">
        <w:t xml:space="preserve">competenze teoriche, metodologiche ed empiriche </w:t>
      </w:r>
      <w:r>
        <w:t>utili a sintetizzare secondo la prospettiva della Psicologia sociale</w:t>
      </w:r>
      <w:r w:rsidR="007708A6">
        <w:t xml:space="preserve"> della comunicazione</w:t>
      </w:r>
      <w:r>
        <w:t xml:space="preserve"> </w:t>
      </w:r>
      <w:r w:rsidR="00F324BF">
        <w:t>i contenuti relativi a</w:t>
      </w:r>
      <w:r>
        <w:t>llo studio dei processi comunicativi</w:t>
      </w:r>
      <w:r w:rsidR="00F324BF">
        <w:t xml:space="preserve"> appresi nei due precedenti anni di corso</w:t>
      </w:r>
      <w:r>
        <w:rPr>
          <w:szCs w:val="20"/>
        </w:rPr>
        <w:t>;</w:t>
      </w:r>
    </w:p>
    <w:p w14:paraId="673D3F35" w14:textId="02663FF9" w:rsidR="000D2BE8" w:rsidRDefault="00EC19E4" w:rsidP="00B146FE">
      <w:pPr>
        <w:ind w:left="284" w:hanging="284"/>
      </w:pPr>
      <w:r>
        <w:rPr>
          <w:szCs w:val="20"/>
        </w:rPr>
        <w:t>–</w:t>
      </w:r>
      <w:r>
        <w:rPr>
          <w:szCs w:val="20"/>
        </w:rPr>
        <w:tab/>
      </w:r>
      <w:r w:rsidR="000D2BE8">
        <w:rPr>
          <w:szCs w:val="20"/>
        </w:rPr>
        <w:t>strumenti ut</w:t>
      </w:r>
      <w:r w:rsidR="00B4504B">
        <w:rPr>
          <w:szCs w:val="20"/>
        </w:rPr>
        <w:t xml:space="preserve">ili ad analizzare </w:t>
      </w:r>
      <w:r w:rsidR="000D2BE8">
        <w:t xml:space="preserve">conversazioni prodotte in situazioni interattive pertinenti rispetto alle tematiche del Corso di Studi in Linguaggi dei media (interazioni </w:t>
      </w:r>
      <w:r w:rsidR="00E905CF">
        <w:t>reali faccia a faccia o mediate</w:t>
      </w:r>
      <w:r w:rsidR="000D2BE8">
        <w:t xml:space="preserve">, </w:t>
      </w:r>
      <w:r w:rsidR="00C17E1E">
        <w:t xml:space="preserve">web, pubblicità, </w:t>
      </w:r>
      <w:r w:rsidR="000D2BE8">
        <w:t xml:space="preserve">teatro, cinema, </w:t>
      </w:r>
      <w:r w:rsidR="00B146FE">
        <w:t>serie televisive.</w:t>
      </w:r>
    </w:p>
    <w:p w14:paraId="39D38370" w14:textId="77777777" w:rsidR="00B146FE" w:rsidRDefault="00B146FE" w:rsidP="00B146FE">
      <w:pPr>
        <w:ind w:left="284" w:hanging="284"/>
        <w:rPr>
          <w:szCs w:val="20"/>
        </w:rPr>
      </w:pPr>
    </w:p>
    <w:p w14:paraId="33AEC4DF" w14:textId="4273F545" w:rsidR="000D2BE8" w:rsidRDefault="000D2BE8" w:rsidP="000D2BE8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 xml:space="preserve">Al termine dell’insegnamento </w:t>
      </w:r>
      <w:r w:rsidR="00E31732">
        <w:rPr>
          <w:szCs w:val="20"/>
        </w:rPr>
        <w:t>chi prenderà parte al corso</w:t>
      </w:r>
      <w:r>
        <w:rPr>
          <w:szCs w:val="20"/>
        </w:rPr>
        <w:t xml:space="preserve"> sarà in grado di:</w:t>
      </w:r>
    </w:p>
    <w:p w14:paraId="52C37913" w14:textId="78011997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analizzare i processi comunicativi secondo </w:t>
      </w:r>
      <w:r w:rsidR="00B4504B">
        <w:rPr>
          <w:szCs w:val="20"/>
        </w:rPr>
        <w:t xml:space="preserve">la prospettiva </w:t>
      </w:r>
      <w:r>
        <w:rPr>
          <w:szCs w:val="20"/>
        </w:rPr>
        <w:t>dialogico-conversazionale (conoscenza e comprensione);</w:t>
      </w:r>
    </w:p>
    <w:p w14:paraId="3008B47B" w14:textId="13824BC6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 xml:space="preserve">riconoscere le modalità di costruzione delle </w:t>
      </w:r>
      <w:proofErr w:type="spellStart"/>
      <w:r w:rsidRPr="00217E17">
        <w:rPr>
          <w:szCs w:val="20"/>
        </w:rPr>
        <w:t>soggettivita</w:t>
      </w:r>
      <w:proofErr w:type="spellEnd"/>
      <w:r w:rsidRPr="00217E17">
        <w:rPr>
          <w:szCs w:val="20"/>
        </w:rPr>
        <w:t xml:space="preserve">̀ </w:t>
      </w:r>
      <w:r w:rsidR="005C0A40">
        <w:rPr>
          <w:szCs w:val="20"/>
        </w:rPr>
        <w:t>nell</w:t>
      </w:r>
      <w:r w:rsidR="00B146FE">
        <w:rPr>
          <w:szCs w:val="20"/>
        </w:rPr>
        <w:t xml:space="preserve">e </w:t>
      </w:r>
      <w:r w:rsidR="005C0A40">
        <w:rPr>
          <w:szCs w:val="20"/>
        </w:rPr>
        <w:t xml:space="preserve">interazioni comunicative naturali e </w:t>
      </w:r>
      <w:proofErr w:type="spellStart"/>
      <w:r w:rsidR="005C0A40">
        <w:rPr>
          <w:szCs w:val="20"/>
        </w:rPr>
        <w:t>finzionali</w:t>
      </w:r>
      <w:proofErr w:type="spellEnd"/>
      <w:r>
        <w:rPr>
          <w:szCs w:val="20"/>
        </w:rPr>
        <w:t xml:space="preserve"> (conoscenza e comprensione);</w:t>
      </w:r>
      <w:r w:rsidRPr="00105F57">
        <w:rPr>
          <w:szCs w:val="20"/>
        </w:rPr>
        <w:t xml:space="preserve"> </w:t>
      </w:r>
    </w:p>
    <w:p w14:paraId="59009FB5" w14:textId="29EA0A85" w:rsidR="000D2BE8" w:rsidRDefault="000D2BE8" w:rsidP="000D2BE8">
      <w:p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DC664E">
        <w:rPr>
          <w:szCs w:val="20"/>
        </w:rPr>
        <w:t xml:space="preserve">formulare ipotesi </w:t>
      </w:r>
      <w:r w:rsidR="00737248">
        <w:rPr>
          <w:szCs w:val="20"/>
        </w:rPr>
        <w:t xml:space="preserve">psicosociali </w:t>
      </w:r>
      <w:r w:rsidR="00DC664E">
        <w:rPr>
          <w:szCs w:val="20"/>
        </w:rPr>
        <w:t xml:space="preserve">per spiegare </w:t>
      </w:r>
      <w:r w:rsidR="00737248">
        <w:rPr>
          <w:szCs w:val="20"/>
        </w:rPr>
        <w:t xml:space="preserve">interazioni comunicative prodotte in contesti reali e </w:t>
      </w:r>
      <w:proofErr w:type="spellStart"/>
      <w:r w:rsidR="00737248">
        <w:rPr>
          <w:szCs w:val="20"/>
        </w:rPr>
        <w:t>finzionali</w:t>
      </w:r>
      <w:proofErr w:type="spellEnd"/>
      <w:r w:rsidR="00737248">
        <w:rPr>
          <w:szCs w:val="20"/>
        </w:rPr>
        <w:t xml:space="preserve"> </w:t>
      </w:r>
      <w:r>
        <w:rPr>
          <w:szCs w:val="20"/>
        </w:rPr>
        <w:t>(capacità di applicare conoscenza e comprensione);</w:t>
      </w:r>
    </w:p>
    <w:p w14:paraId="63AC34C8" w14:textId="77777777" w:rsidR="000D2BE8" w:rsidRPr="00BE080D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dimostrare di avere acquisito capacità di analisi e di argomentazione original</w:t>
      </w:r>
      <w:r>
        <w:rPr>
          <w:szCs w:val="20"/>
        </w:rPr>
        <w:t>i</w:t>
      </w:r>
      <w:r w:rsidRPr="00BE080D">
        <w:rPr>
          <w:szCs w:val="20"/>
        </w:rPr>
        <w:t xml:space="preserve"> in ordine alle tematiche affrontate </w:t>
      </w:r>
      <w:r>
        <w:rPr>
          <w:szCs w:val="20"/>
        </w:rPr>
        <w:t>da</w:t>
      </w:r>
      <w:r w:rsidRPr="00BE080D">
        <w:rPr>
          <w:szCs w:val="20"/>
        </w:rPr>
        <w:t>l corso, con particolare riferimento a casi e materiali discussi in aula</w:t>
      </w:r>
      <w:r>
        <w:rPr>
          <w:szCs w:val="20"/>
        </w:rPr>
        <w:t xml:space="preserve"> (</w:t>
      </w:r>
      <w:r w:rsidRPr="00BE080D">
        <w:rPr>
          <w:szCs w:val="20"/>
        </w:rPr>
        <w:t>autonomia di giudizio</w:t>
      </w:r>
      <w:r>
        <w:rPr>
          <w:szCs w:val="20"/>
        </w:rPr>
        <w:t>)</w:t>
      </w:r>
      <w:r w:rsidRPr="00BE080D">
        <w:rPr>
          <w:szCs w:val="20"/>
        </w:rPr>
        <w:t>;</w:t>
      </w:r>
    </w:p>
    <w:p w14:paraId="6071B78B" w14:textId="4DE30032" w:rsidR="000D2BE8" w:rsidRPr="00106E5E" w:rsidRDefault="000D2BE8" w:rsidP="000D2BE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saper e</w:t>
      </w:r>
      <w:r w:rsidR="00B146FE">
        <w:rPr>
          <w:szCs w:val="20"/>
        </w:rPr>
        <w:t>sprimere concetti e utilizzare</w:t>
      </w:r>
      <w:r w:rsidRPr="00BE080D">
        <w:rPr>
          <w:szCs w:val="20"/>
        </w:rPr>
        <w:t xml:space="preserve"> categorie </w:t>
      </w:r>
      <w:r>
        <w:rPr>
          <w:szCs w:val="20"/>
        </w:rPr>
        <w:t>psico</w:t>
      </w:r>
      <w:r w:rsidR="00CD4C7D">
        <w:rPr>
          <w:szCs w:val="20"/>
        </w:rPr>
        <w:t>sociali</w:t>
      </w:r>
      <w:r w:rsidRPr="00BE080D">
        <w:rPr>
          <w:szCs w:val="20"/>
        </w:rPr>
        <w:t xml:space="preserve"> con capacità argomentativa e proprietà di linguaggio</w:t>
      </w:r>
      <w:r>
        <w:rPr>
          <w:szCs w:val="20"/>
        </w:rPr>
        <w:t xml:space="preserve"> (abilità nella comunicazione)</w:t>
      </w:r>
      <w:r w:rsidRPr="00BE080D">
        <w:rPr>
          <w:szCs w:val="20"/>
        </w:rPr>
        <w:t>;</w:t>
      </w:r>
    </w:p>
    <w:p w14:paraId="2E73640F" w14:textId="743E94B9" w:rsidR="000D2BE8" w:rsidRPr="006664C6" w:rsidRDefault="000D2BE8" w:rsidP="007C3577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BE080D">
        <w:rPr>
          <w:szCs w:val="20"/>
        </w:rPr>
        <w:t>avere compreso le caratteristiche principali</w:t>
      </w:r>
      <w:r>
        <w:rPr>
          <w:szCs w:val="20"/>
        </w:rPr>
        <w:t xml:space="preserve">, </w:t>
      </w:r>
      <w:r w:rsidRPr="00BE080D">
        <w:rPr>
          <w:szCs w:val="20"/>
        </w:rPr>
        <w:t xml:space="preserve">similitudini e differenze </w:t>
      </w:r>
      <w:r>
        <w:rPr>
          <w:szCs w:val="20"/>
        </w:rPr>
        <w:t>delle teorie, dei metodi e delle tecniche operative presentati (capacità di apprendere)</w:t>
      </w:r>
      <w:r w:rsidRPr="00BE080D">
        <w:rPr>
          <w:szCs w:val="20"/>
        </w:rPr>
        <w:t xml:space="preserve">. </w:t>
      </w:r>
    </w:p>
    <w:p w14:paraId="3A528CD0" w14:textId="77777777" w:rsidR="007C3577" w:rsidRPr="007C3577" w:rsidRDefault="007C3577" w:rsidP="007C3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0CBC0" w14:textId="064F5107" w:rsidR="007C3577" w:rsidRPr="003F34E2" w:rsidRDefault="007C3577" w:rsidP="007C3577">
      <w:r w:rsidRPr="003F34E2">
        <w:t xml:space="preserve">Il corso </w:t>
      </w:r>
      <w:r>
        <w:t>prevede</w:t>
      </w:r>
      <w:r w:rsidRPr="003F34E2">
        <w:t xml:space="preserve"> </w:t>
      </w:r>
      <w:r w:rsidR="000974C8">
        <w:t>4</w:t>
      </w:r>
      <w:r w:rsidRPr="003F34E2">
        <w:t xml:space="preserve"> moduli</w:t>
      </w:r>
      <w:r w:rsidR="0016388D">
        <w:t xml:space="preserve"> costituiti </w:t>
      </w:r>
      <w:r w:rsidR="000974C8">
        <w:t xml:space="preserve">complessivamente da 20 </w:t>
      </w:r>
      <w:r w:rsidR="0016388D">
        <w:t>unità didattiche di 3 ore ciascuna</w:t>
      </w:r>
      <w:r w:rsidR="00232317">
        <w:t xml:space="preserve"> per un tot. di 60 ore</w:t>
      </w:r>
      <w:r w:rsidRPr="003F34E2">
        <w:t>:</w:t>
      </w:r>
    </w:p>
    <w:p w14:paraId="25F75EFA" w14:textId="759542E9" w:rsidR="001062C4" w:rsidRDefault="007C3577" w:rsidP="007C3577">
      <w:pPr>
        <w:ind w:left="284" w:hanging="284"/>
      </w:pPr>
      <w:r w:rsidRPr="003F34E2">
        <w:t>1.</w:t>
      </w:r>
      <w:r w:rsidRPr="003F34E2">
        <w:tab/>
      </w:r>
      <w:r w:rsidRPr="003F34E2">
        <w:rPr>
          <w:i/>
        </w:rPr>
        <w:t>Il punto di vista psico-sociale sulla comunicazione</w:t>
      </w:r>
      <w:r w:rsidR="00E201D2">
        <w:t xml:space="preserve"> (</w:t>
      </w:r>
      <w:r w:rsidR="008D17A5">
        <w:t xml:space="preserve">1 </w:t>
      </w:r>
      <w:r w:rsidR="0016388D">
        <w:t>unità</w:t>
      </w:r>
      <w:r w:rsidR="00AA2F2F">
        <w:t xml:space="preserve"> di presentazione del corso</w:t>
      </w:r>
      <w:r w:rsidR="004A5573">
        <w:t xml:space="preserve"> e di </w:t>
      </w:r>
      <w:r w:rsidR="00667E76">
        <w:t>fruizione</w:t>
      </w:r>
      <w:r w:rsidR="00AA2F2F">
        <w:t xml:space="preserve"> </w:t>
      </w:r>
      <w:r w:rsidR="001062C4">
        <w:t>di materiale video</w:t>
      </w:r>
      <w:r w:rsidR="00AA2F2F">
        <w:t>; 2 unità per presentazione dell’appro</w:t>
      </w:r>
      <w:r w:rsidR="001062C4">
        <w:t>cc</w:t>
      </w:r>
      <w:r w:rsidR="00C026B3">
        <w:t>io dialogico-conversazionale): 3</w:t>
      </w:r>
      <w:r w:rsidR="001062C4">
        <w:t xml:space="preserve"> unità per un </w:t>
      </w:r>
      <w:r w:rsidR="00E201D2">
        <w:t xml:space="preserve">tot. </w:t>
      </w:r>
      <w:r w:rsidR="00E31732">
        <w:t xml:space="preserve">di </w:t>
      </w:r>
      <w:r w:rsidR="00C026B3">
        <w:t>9</w:t>
      </w:r>
      <w:r w:rsidR="00E201D2">
        <w:t xml:space="preserve"> ore</w:t>
      </w:r>
      <w:r w:rsidRPr="003F34E2">
        <w:t xml:space="preserve">. </w:t>
      </w:r>
      <w:r w:rsidR="001062C4">
        <w:t xml:space="preserve">Concetti principali: </w:t>
      </w:r>
      <w:r w:rsidR="00667E76">
        <w:t>interazione</w:t>
      </w:r>
      <w:r w:rsidR="00D83FFE">
        <w:t xml:space="preserve"> comunicativa, </w:t>
      </w:r>
      <w:r w:rsidR="001062C4">
        <w:t>informazione, comunicazione</w:t>
      </w:r>
      <w:r w:rsidR="00D83FFE">
        <w:t>, conversazione, d</w:t>
      </w:r>
      <w:r w:rsidRPr="003F34E2">
        <w:t>ialogo</w:t>
      </w:r>
      <w:r w:rsidR="00130E9E">
        <w:t>. O</w:t>
      </w:r>
      <w:r w:rsidR="00D83FFE">
        <w:t>biettivo principale</w:t>
      </w:r>
      <w:r>
        <w:t xml:space="preserve">: come </w:t>
      </w:r>
      <w:r w:rsidR="00D83FFE">
        <w:t xml:space="preserve">articolare in prospettiva </w:t>
      </w:r>
      <w:r w:rsidR="00D83FFE">
        <w:lastRenderedPageBreak/>
        <w:t>psicosociale quanto appreso</w:t>
      </w:r>
      <w:r w:rsidR="00667E76">
        <w:t xml:space="preserve"> nei primi due anni di corso</w:t>
      </w:r>
      <w:r w:rsidR="00D83FFE">
        <w:t xml:space="preserve"> sulla comunicazione </w:t>
      </w:r>
      <w:r w:rsidR="00667E76">
        <w:t xml:space="preserve">nelle interazioni reali e in quelle rappresentate </w:t>
      </w:r>
      <w:r w:rsidR="00D83FFE">
        <w:t>nei media.</w:t>
      </w:r>
    </w:p>
    <w:p w14:paraId="304AB3F9" w14:textId="3A0685AC" w:rsidR="0016388D" w:rsidRDefault="007C3577" w:rsidP="0016388D">
      <w:pPr>
        <w:ind w:left="284" w:hanging="284"/>
      </w:pPr>
      <w:r w:rsidRPr="003F34E2">
        <w:t>2.</w:t>
      </w:r>
      <w:r w:rsidRPr="003F34E2">
        <w:rPr>
          <w:i/>
        </w:rPr>
        <w:tab/>
        <w:t xml:space="preserve">Strumenti per l’analisi </w:t>
      </w:r>
      <w:r w:rsidR="00667E76">
        <w:rPr>
          <w:i/>
        </w:rPr>
        <w:t>delle conversazioni</w:t>
      </w:r>
      <w:r>
        <w:t xml:space="preserve"> (</w:t>
      </w:r>
      <w:r w:rsidR="00667E76">
        <w:t>5</w:t>
      </w:r>
      <w:r w:rsidR="0016388D">
        <w:t xml:space="preserve"> unità per teoria, metodo ed esempi di analisi</w:t>
      </w:r>
      <w:r w:rsidR="00667E76">
        <w:t xml:space="preserve"> delle conversazioni</w:t>
      </w:r>
      <w:r w:rsidR="0016388D">
        <w:t xml:space="preserve">, </w:t>
      </w:r>
      <w:r w:rsidR="00C026B3">
        <w:t xml:space="preserve">2 unità per esercitazione): 7 unità per un tot. </w:t>
      </w:r>
      <w:r w:rsidR="00E31732">
        <w:t xml:space="preserve">di </w:t>
      </w:r>
      <w:r w:rsidR="00C026B3">
        <w:t>21</w:t>
      </w:r>
      <w:r w:rsidR="00667E76">
        <w:t xml:space="preserve"> ore</w:t>
      </w:r>
      <w:r w:rsidR="00667E76" w:rsidRPr="003F34E2">
        <w:t xml:space="preserve">. </w:t>
      </w:r>
      <w:r w:rsidR="00667E76">
        <w:t>Concetti principali: s</w:t>
      </w:r>
      <w:r w:rsidR="002C6579">
        <w:t>tr</w:t>
      </w:r>
      <w:r w:rsidR="00667E76">
        <w:t xml:space="preserve">uttura </w:t>
      </w:r>
      <w:r w:rsidR="00E31732">
        <w:t>(organizzazione dei turni di parola) e dinamiche (</w:t>
      </w:r>
      <w:r w:rsidR="002C6579">
        <w:t xml:space="preserve">teoria </w:t>
      </w:r>
      <w:r w:rsidR="0068155A">
        <w:t>degli</w:t>
      </w:r>
      <w:r w:rsidR="002C6579">
        <w:t xml:space="preserve"> Atti linguistici</w:t>
      </w:r>
      <w:r w:rsidR="00E31732">
        <w:t>) delle conversazioni</w:t>
      </w:r>
      <w:r w:rsidR="00130E9E">
        <w:t xml:space="preserve">. Obiettivo principale: </w:t>
      </w:r>
      <w:r w:rsidR="00FF2385">
        <w:t>capire cosa accade nelle conversazioni naturali e ‘</w:t>
      </w:r>
      <w:proofErr w:type="spellStart"/>
      <w:r w:rsidR="00FF2385">
        <w:t>finzionali</w:t>
      </w:r>
      <w:proofErr w:type="spellEnd"/>
      <w:r w:rsidR="00FF2385">
        <w:t xml:space="preserve">’ (ad es. perché e come ci si capisce o non ci si capisce) imparando a formulare delle ipotesi interpretative usando </w:t>
      </w:r>
      <w:r w:rsidR="00E31732">
        <w:t>l’analisi delle conversazioni</w:t>
      </w:r>
      <w:r w:rsidR="0016388D">
        <w:t xml:space="preserve">. Per illustrare i contenuti presentati nel modulo verranno utilizzate </w:t>
      </w:r>
      <w:r w:rsidR="00C026B3">
        <w:t>brevi s</w:t>
      </w:r>
      <w:r w:rsidR="0016388D">
        <w:t xml:space="preserve">equenze </w:t>
      </w:r>
      <w:r w:rsidR="00FF2385">
        <w:t>prese</w:t>
      </w:r>
      <w:r w:rsidR="0016388D">
        <w:t xml:space="preserve"> da</w:t>
      </w:r>
      <w:r w:rsidR="004D1455">
        <w:t xml:space="preserve"> film e </w:t>
      </w:r>
      <w:r w:rsidR="00796FC2">
        <w:t>serie tv, oltre che esempi tratti da ricerche empiriche.</w:t>
      </w:r>
      <w:r w:rsidR="00E95062">
        <w:t xml:space="preserve"> Esercitazione 1</w:t>
      </w:r>
      <w:r w:rsidR="00C0503B">
        <w:t>.</w:t>
      </w:r>
    </w:p>
    <w:p w14:paraId="177512BB" w14:textId="2DABEB14" w:rsidR="001062C4" w:rsidRDefault="007C3577" w:rsidP="007C3577">
      <w:pPr>
        <w:ind w:left="284" w:hanging="284"/>
      </w:pPr>
      <w:r w:rsidRPr="003F34E2">
        <w:t>3.</w:t>
      </w:r>
      <w:r w:rsidRPr="003F34E2">
        <w:tab/>
      </w:r>
      <w:r w:rsidR="00130E9E" w:rsidRPr="00130E9E">
        <w:rPr>
          <w:i/>
        </w:rPr>
        <w:t xml:space="preserve">La costruzione e </w:t>
      </w:r>
      <w:r w:rsidR="00796FC2">
        <w:rPr>
          <w:i/>
        </w:rPr>
        <w:t xml:space="preserve">il </w:t>
      </w:r>
      <w:r w:rsidR="00130E9E" w:rsidRPr="00130E9E">
        <w:rPr>
          <w:i/>
        </w:rPr>
        <w:t xml:space="preserve">ruolo dei soggetti nel </w:t>
      </w:r>
      <w:r w:rsidR="00912C00">
        <w:rPr>
          <w:i/>
        </w:rPr>
        <w:t xml:space="preserve">discorso </w:t>
      </w:r>
      <w:r w:rsidR="00E031A2">
        <w:rPr>
          <w:i/>
        </w:rPr>
        <w:t>1</w:t>
      </w:r>
      <w:r>
        <w:t xml:space="preserve"> (</w:t>
      </w:r>
      <w:r w:rsidR="00E95062">
        <w:t>2</w:t>
      </w:r>
      <w:r w:rsidR="005976D6">
        <w:t xml:space="preserve"> unità per </w:t>
      </w:r>
      <w:r w:rsidR="00E95062">
        <w:t>aspetti teorici e metodologici; 1 unità per e</w:t>
      </w:r>
      <w:r w:rsidR="00130E9E">
        <w:t>sempi di analisi,</w:t>
      </w:r>
      <w:r w:rsidR="00E95062">
        <w:t xml:space="preserve"> 2 unità per esercitazione): 5 unità per un tot. </w:t>
      </w:r>
      <w:r w:rsidR="00E31732">
        <w:t xml:space="preserve">di </w:t>
      </w:r>
      <w:r w:rsidR="00E95062">
        <w:t>15</w:t>
      </w:r>
      <w:r w:rsidR="00130E9E">
        <w:t xml:space="preserve"> ore</w:t>
      </w:r>
      <w:r w:rsidR="00130E9E" w:rsidRPr="003F34E2">
        <w:t xml:space="preserve">. </w:t>
      </w:r>
      <w:r w:rsidR="00130E9E">
        <w:t>Concetti principal</w:t>
      </w:r>
      <w:r w:rsidR="00E95062">
        <w:t>i: soggettività enunciativa, int</w:t>
      </w:r>
      <w:r w:rsidR="00130E9E">
        <w:t xml:space="preserve">ersoggettività enunciativa, discorso, argomentazione. </w:t>
      </w:r>
      <w:r w:rsidR="00E95062">
        <w:t xml:space="preserve">Obiettivo principale: </w:t>
      </w:r>
      <w:r w:rsidR="0068355B">
        <w:t xml:space="preserve">familiarizzare con i concetti del modello dell’intersoggettività </w:t>
      </w:r>
      <w:r w:rsidR="00996B50">
        <w:t>enunciativa</w:t>
      </w:r>
      <w:r w:rsidR="0068355B">
        <w:t xml:space="preserve">. </w:t>
      </w:r>
      <w:r w:rsidR="005976D6">
        <w:t>Per illustrare i contenuti presentati nel modulo verranno utilizzate</w:t>
      </w:r>
      <w:r w:rsidR="0068155A">
        <w:t xml:space="preserve"> analisi di</w:t>
      </w:r>
      <w:r w:rsidR="005976D6">
        <w:t xml:space="preserve"> sequenze tratte da </w:t>
      </w:r>
      <w:r w:rsidR="00E95062">
        <w:t>film</w:t>
      </w:r>
      <w:r w:rsidR="0068355B">
        <w:t>, spot pubblicitari</w:t>
      </w:r>
      <w:r w:rsidR="00E95062">
        <w:t xml:space="preserve"> e da serie tv, oltre che esempi tratti da ricerche empiriche. </w:t>
      </w:r>
      <w:r>
        <w:t>E</w:t>
      </w:r>
      <w:r w:rsidRPr="003F34E2">
        <w:t>sercitazione</w:t>
      </w:r>
      <w:r w:rsidR="00E95062">
        <w:t xml:space="preserve"> 2</w:t>
      </w:r>
      <w:r>
        <w:t>.</w:t>
      </w:r>
    </w:p>
    <w:p w14:paraId="7F8E0F11" w14:textId="7934D162" w:rsidR="00E95062" w:rsidRDefault="007C3577" w:rsidP="00621AD5">
      <w:pPr>
        <w:ind w:left="284" w:hanging="284"/>
      </w:pPr>
      <w:r>
        <w:t>4.</w:t>
      </w:r>
      <w:r>
        <w:tab/>
      </w:r>
      <w:r w:rsidR="00E031A2" w:rsidRPr="00130E9E">
        <w:rPr>
          <w:i/>
        </w:rPr>
        <w:t xml:space="preserve">La costruzione e </w:t>
      </w:r>
      <w:r w:rsidR="00E031A2">
        <w:rPr>
          <w:i/>
        </w:rPr>
        <w:t xml:space="preserve">il </w:t>
      </w:r>
      <w:r w:rsidR="00E031A2" w:rsidRPr="00130E9E">
        <w:rPr>
          <w:i/>
        </w:rPr>
        <w:t>ruolo dei soggetti nel discorso</w:t>
      </w:r>
      <w:r w:rsidR="00912C00">
        <w:rPr>
          <w:i/>
        </w:rPr>
        <w:t xml:space="preserve"> </w:t>
      </w:r>
      <w:r w:rsidR="00E031A2" w:rsidRPr="00E031A2">
        <w:rPr>
          <w:i/>
        </w:rPr>
        <w:t>2</w:t>
      </w:r>
      <w:r w:rsidR="00E031A2">
        <w:t xml:space="preserve"> </w:t>
      </w:r>
      <w:r>
        <w:t>(</w:t>
      </w:r>
      <w:r w:rsidR="00F810FE">
        <w:t>2</w:t>
      </w:r>
      <w:r w:rsidR="005976D6">
        <w:t xml:space="preserve"> unità per </w:t>
      </w:r>
      <w:r w:rsidR="00F810FE">
        <w:t>aspetti teorici e metodologici</w:t>
      </w:r>
      <w:r w:rsidR="005976D6">
        <w:t xml:space="preserve">; </w:t>
      </w:r>
      <w:r w:rsidR="00F810FE">
        <w:t>3</w:t>
      </w:r>
      <w:r w:rsidR="002C5801">
        <w:t xml:space="preserve"> unità per </w:t>
      </w:r>
      <w:r w:rsidR="00FF2385">
        <w:t>esemplificare il metodo di analisi proposto): 5 unità per un</w:t>
      </w:r>
      <w:r w:rsidR="002C5801">
        <w:t xml:space="preserve"> </w:t>
      </w:r>
      <w:r w:rsidR="005976D6">
        <w:t xml:space="preserve">tot. </w:t>
      </w:r>
      <w:r w:rsidR="00FF2385">
        <w:t>di 15</w:t>
      </w:r>
      <w:r w:rsidR="009916D6">
        <w:t xml:space="preserve"> ore</w:t>
      </w:r>
      <w:r w:rsidRPr="003F34E2">
        <w:t xml:space="preserve">. </w:t>
      </w:r>
      <w:r w:rsidR="00817FB9">
        <w:t xml:space="preserve">Concetti principali: </w:t>
      </w:r>
      <w:r w:rsidR="00621AD5">
        <w:t xml:space="preserve">analisi del discorso, </w:t>
      </w:r>
      <w:r w:rsidR="00912C00">
        <w:t xml:space="preserve">analisi del contenuto, </w:t>
      </w:r>
      <w:r w:rsidR="00621AD5">
        <w:t xml:space="preserve">analisi dell’argomentazione. Obiettivo principale: formare all’analisi delle dimensioni discorsiva e argomentativa di conversazioni reali e </w:t>
      </w:r>
      <w:proofErr w:type="spellStart"/>
      <w:r w:rsidR="00621AD5">
        <w:t>finzionali</w:t>
      </w:r>
      <w:proofErr w:type="spellEnd"/>
      <w:r w:rsidR="00621AD5">
        <w:t>, integrandole con quella conversazionale</w:t>
      </w:r>
      <w:r w:rsidR="00FF2385">
        <w:t xml:space="preserve"> proposta nel modulo 2</w:t>
      </w:r>
      <w:r w:rsidR="00621AD5">
        <w:t xml:space="preserve">. </w:t>
      </w:r>
      <w:r w:rsidR="00910169">
        <w:t>Per illustrare i contenu</w:t>
      </w:r>
      <w:r w:rsidR="00FF2385">
        <w:t>ti presentati nel modulo verranno</w:t>
      </w:r>
      <w:r w:rsidR="0068155A">
        <w:t xml:space="preserve"> utilizzat</w:t>
      </w:r>
      <w:r w:rsidR="00020017">
        <w:t>i</w:t>
      </w:r>
      <w:r w:rsidR="0068155A">
        <w:t xml:space="preserve"> </w:t>
      </w:r>
      <w:r w:rsidR="00FF2385">
        <w:t>esempi di analisi tratti da serie tel</w:t>
      </w:r>
      <w:r w:rsidR="00A71575">
        <w:t>evisive</w:t>
      </w:r>
      <w:r>
        <w:t>.</w:t>
      </w:r>
    </w:p>
    <w:p w14:paraId="297E3D54" w14:textId="77777777" w:rsidR="00A71575" w:rsidRDefault="00A71575" w:rsidP="00621AD5">
      <w:pPr>
        <w:ind w:left="284" w:hanging="284"/>
        <w:rPr>
          <w:b/>
        </w:rPr>
      </w:pPr>
    </w:p>
    <w:p w14:paraId="3099263B" w14:textId="1C5E4C3B" w:rsidR="00020017" w:rsidRPr="00020017" w:rsidRDefault="00913790" w:rsidP="006664C6">
      <w:pPr>
        <w:ind w:left="284" w:hanging="284"/>
      </w:pPr>
      <w:r>
        <w:t xml:space="preserve">Nel corso del primo semestre </w:t>
      </w:r>
      <w:r w:rsidR="000C1DA3">
        <w:t>viene</w:t>
      </w:r>
      <w:r>
        <w:t xml:space="preserve"> offerta l’opportunità di partecipare a un seminario in presenza in lingua Italiana dedicato al tema “Argomentazione dialogica nei prodotti mediali” (15 ore; 25 studenti) o a</w:t>
      </w:r>
      <w:r w:rsidR="00AB644D">
        <w:t>l suo analogo in lingua Inglese</w:t>
      </w:r>
      <w:r>
        <w:t xml:space="preserve"> “</w:t>
      </w:r>
      <w:proofErr w:type="spellStart"/>
      <w:r>
        <w:t>Dialogical</w:t>
      </w:r>
      <w:proofErr w:type="spellEnd"/>
      <w:r>
        <w:t xml:space="preserve"> </w:t>
      </w:r>
      <w:proofErr w:type="spellStart"/>
      <w:r>
        <w:t>argumentation</w:t>
      </w:r>
      <w:proofErr w:type="spellEnd"/>
      <w:r>
        <w:t xml:space="preserve"> in media studies” (15 ore; 25 studenti; in lingua Inglese). Durante il secondo semestre è prevista un’ulteriore edizione del seminario in lingua Italiana della durata di 19 ore di cui 15 ore videoregistrate e 4 ore in presenza</w:t>
      </w:r>
      <w:r w:rsidR="002E2F1A">
        <w:t>, senza limite di partecipanti</w:t>
      </w:r>
      <w:r>
        <w:t>. Tutte le edizioni del seminario saranno condotte dal Prof. Antonio Bova.</w:t>
      </w:r>
    </w:p>
    <w:p w14:paraId="7074BD65" w14:textId="4646D089" w:rsidR="007C3577" w:rsidRPr="00583AA2" w:rsidRDefault="007C3577" w:rsidP="00583A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22614">
        <w:rPr>
          <w:rStyle w:val="Rimandonotaapidipagina"/>
          <w:b/>
          <w:i/>
          <w:sz w:val="18"/>
        </w:rPr>
        <w:footnoteReference w:id="1"/>
      </w:r>
    </w:p>
    <w:p w14:paraId="4992CEAA" w14:textId="4EE6CB9A" w:rsidR="007C3577" w:rsidRPr="009E4DCA" w:rsidRDefault="007C3577" w:rsidP="007C3577">
      <w:pPr>
        <w:pStyle w:val="Testo1"/>
      </w:pPr>
      <w:r w:rsidRPr="009E4DCA">
        <w:t>Testi da studiare analiticamente (utilizzati per il computo dei crediti)</w:t>
      </w:r>
    </w:p>
    <w:p w14:paraId="200F3D15" w14:textId="77777777" w:rsidR="007C3577" w:rsidRPr="007C3577" w:rsidRDefault="007C3577" w:rsidP="007C3577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G. Albeggiani-C. Galimberti et Al.,</w:t>
      </w:r>
      <w:r w:rsidRPr="007C3577">
        <w:rPr>
          <w:i/>
          <w:spacing w:val="-5"/>
        </w:rPr>
        <w:t xml:space="preserve"> Digital enterprise,</w:t>
      </w:r>
      <w:r w:rsidRPr="007C3577">
        <w:rPr>
          <w:spacing w:val="-5"/>
        </w:rPr>
        <w:t xml:space="preserve"> Hoepli, Milano, 2015 (pp. 17-28).</w:t>
      </w:r>
    </w:p>
    <w:p w14:paraId="03A702A2" w14:textId="77777777" w:rsidR="007C3577" w:rsidRPr="007C3577" w:rsidRDefault="007C3577" w:rsidP="007C3577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C. Galimberti,</w:t>
      </w:r>
      <w:r w:rsidRPr="007C3577">
        <w:rPr>
          <w:i/>
          <w:spacing w:val="-5"/>
        </w:rPr>
        <w:t xml:space="preserve"> Analisi delle conversazioni e studio dell’interazione psicosociale,</w:t>
      </w:r>
      <w:r w:rsidRPr="007C3577">
        <w:rPr>
          <w:spacing w:val="-5"/>
        </w:rPr>
        <w:t xml:space="preserve"> in C. Galimberti (a cura di), La conversazione, Guerini &amp; Associati, Milano, 1992 (pp. 43-86).</w:t>
      </w:r>
    </w:p>
    <w:p w14:paraId="705951D5" w14:textId="77777777" w:rsidR="003547AB" w:rsidRDefault="007C3577" w:rsidP="00A24EC3">
      <w:pPr>
        <w:pStyle w:val="Testo1"/>
        <w:spacing w:before="0" w:line="240" w:lineRule="atLeast"/>
        <w:rPr>
          <w:spacing w:val="-5"/>
        </w:rPr>
      </w:pPr>
      <w:r w:rsidRPr="007C3577">
        <w:rPr>
          <w:smallCaps/>
          <w:spacing w:val="-5"/>
          <w:sz w:val="16"/>
        </w:rPr>
        <w:t>C. Galimberti,</w:t>
      </w:r>
      <w:r w:rsidRPr="007C3577">
        <w:rPr>
          <w:i/>
          <w:spacing w:val="-5"/>
        </w:rPr>
        <w:t xml:space="preserve"> Segui il coniglio bianco,</w:t>
      </w:r>
      <w:r w:rsidRPr="007C3577">
        <w:rPr>
          <w:spacing w:val="-5"/>
        </w:rPr>
        <w:t xml:space="preserve"> in E. Marta-C. Regalia, Identità in relazione. Le sfide odierne dell’essere adulto, McGraw Hill, Milano, 2011 (pp. 73-127).</w:t>
      </w:r>
    </w:p>
    <w:p w14:paraId="6B396060" w14:textId="3B2560F2" w:rsidR="00A24EC3" w:rsidRPr="00A24EC3" w:rsidRDefault="00A24EC3" w:rsidP="00A24EC3">
      <w:pPr>
        <w:pStyle w:val="Testo1"/>
        <w:spacing w:before="0" w:line="240" w:lineRule="atLeast"/>
        <w:rPr>
          <w:spacing w:val="-5"/>
        </w:rPr>
      </w:pPr>
      <w:r w:rsidRPr="00D22614">
        <w:rPr>
          <w:smallCaps/>
          <w:spacing w:val="-5"/>
          <w:sz w:val="16"/>
          <w:lang w:val="en-US"/>
        </w:rPr>
        <w:t xml:space="preserve">C. Galimberti, C. Spanò (2017). </w:t>
      </w:r>
      <w:r w:rsidRPr="00D22614">
        <w:rPr>
          <w:rFonts w:cs="Arial"/>
          <w:color w:val="222222"/>
          <w:shd w:val="clear" w:color="auto" w:fill="FFFFFF"/>
          <w:lang w:val="en-US"/>
        </w:rPr>
        <w:t>Intersubjectivity in media consumption as a result of the relation between texts and contexts: the case of Game of Throne. </w:t>
      </w:r>
      <w:r w:rsidRPr="00A24EC3">
        <w:rPr>
          <w:rFonts w:cs="Arial"/>
          <w:i/>
          <w:iCs/>
          <w:color w:val="222222"/>
        </w:rPr>
        <w:t>ESSAIS</w:t>
      </w:r>
      <w:r w:rsidRPr="00A24EC3">
        <w:rPr>
          <w:rFonts w:cs="Arial"/>
          <w:color w:val="222222"/>
          <w:shd w:val="clear" w:color="auto" w:fill="FFFFFF"/>
        </w:rPr>
        <w:t>, (3), 191-208.</w:t>
      </w:r>
    </w:p>
    <w:p w14:paraId="603546E2" w14:textId="4EA296CB" w:rsidR="00385008" w:rsidRPr="00D22614" w:rsidRDefault="007C3577" w:rsidP="00D22614">
      <w:pPr>
        <w:rPr>
          <w:sz w:val="18"/>
          <w:szCs w:val="18"/>
        </w:rPr>
      </w:pPr>
      <w:r w:rsidRPr="00D22614">
        <w:rPr>
          <w:smallCaps/>
          <w:spacing w:val="-5"/>
          <w:sz w:val="18"/>
          <w:szCs w:val="18"/>
        </w:rPr>
        <w:t>C. Mazzoleni-C. Galimberti,</w:t>
      </w:r>
      <w:r w:rsidRPr="00D22614">
        <w:rPr>
          <w:i/>
          <w:spacing w:val="-5"/>
          <w:sz w:val="18"/>
          <w:szCs w:val="18"/>
        </w:rPr>
        <w:t xml:space="preserve"> Analisi delle Conversazioni. Linee guida ed esempi,</w:t>
      </w:r>
      <w:r w:rsidRPr="00D22614">
        <w:rPr>
          <w:spacing w:val="-5"/>
          <w:sz w:val="18"/>
          <w:szCs w:val="18"/>
        </w:rPr>
        <w:t xml:space="preserve"> </w:t>
      </w:r>
      <w:proofErr w:type="spellStart"/>
      <w:r w:rsidRPr="00D22614">
        <w:rPr>
          <w:spacing w:val="-5"/>
          <w:sz w:val="18"/>
          <w:szCs w:val="18"/>
        </w:rPr>
        <w:t>EDUCatt</w:t>
      </w:r>
      <w:proofErr w:type="spellEnd"/>
      <w:r w:rsidRPr="00D22614">
        <w:rPr>
          <w:spacing w:val="-5"/>
          <w:sz w:val="18"/>
          <w:szCs w:val="18"/>
        </w:rPr>
        <w:t>, Milano, 2013.</w:t>
      </w:r>
      <w:r w:rsidR="00D22614" w:rsidRPr="00D22614">
        <w:rPr>
          <w:sz w:val="18"/>
          <w:szCs w:val="18"/>
        </w:rPr>
        <w:t xml:space="preserve"> </w:t>
      </w:r>
      <w:hyperlink r:id="rId9" w:history="1">
        <w:r w:rsidR="00D22614" w:rsidRPr="00D2261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7F46908B" w14:textId="24B45AB1" w:rsidR="00385008" w:rsidRDefault="00385008" w:rsidP="006664C6">
      <w:pPr>
        <w:pStyle w:val="Testo1"/>
        <w:spacing w:before="0" w:line="240" w:lineRule="atLeast"/>
        <w:rPr>
          <w:color w:val="000000"/>
        </w:rPr>
      </w:pPr>
      <w:r>
        <w:rPr>
          <w:smallCaps/>
          <w:spacing w:val="-5"/>
          <w:sz w:val="16"/>
        </w:rPr>
        <w:t xml:space="preserve">C. </w:t>
      </w:r>
      <w:r w:rsidRPr="00385008">
        <w:rPr>
          <w:color w:val="000000"/>
        </w:rPr>
        <w:t xml:space="preserve">Galimberti, </w:t>
      </w:r>
      <w:r>
        <w:rPr>
          <w:color w:val="000000"/>
        </w:rPr>
        <w:t>A.</w:t>
      </w:r>
      <w:r w:rsidRPr="00385008">
        <w:rPr>
          <w:color w:val="000000"/>
        </w:rPr>
        <w:t xml:space="preserve">Bova, </w:t>
      </w:r>
      <w:r>
        <w:rPr>
          <w:color w:val="000000"/>
        </w:rPr>
        <w:t xml:space="preserve">C. </w:t>
      </w:r>
      <w:r w:rsidRPr="00385008">
        <w:rPr>
          <w:color w:val="000000"/>
        </w:rPr>
        <w:t xml:space="preserve">Spanò, &amp; </w:t>
      </w:r>
      <w:r>
        <w:rPr>
          <w:color w:val="000000"/>
        </w:rPr>
        <w:t xml:space="preserve">I. </w:t>
      </w:r>
      <w:r w:rsidRPr="00385008">
        <w:rPr>
          <w:color w:val="000000"/>
        </w:rPr>
        <w:t xml:space="preserve">Vergine. </w:t>
      </w:r>
      <w:r w:rsidRPr="00D22614">
        <w:rPr>
          <w:color w:val="000000"/>
          <w:lang w:val="en-US"/>
        </w:rPr>
        <w:t xml:space="preserve">(2021). Polydimensional structure and psychosocial functions of the direct address in TV series. </w:t>
      </w:r>
      <w:r w:rsidRPr="00385008">
        <w:rPr>
          <w:i/>
          <w:color w:val="000000"/>
        </w:rPr>
        <w:t>Frontiers in Psychology</w:t>
      </w:r>
      <w:r w:rsidRPr="00385008">
        <w:rPr>
          <w:color w:val="000000"/>
        </w:rPr>
        <w:t>.</w:t>
      </w:r>
    </w:p>
    <w:p w14:paraId="54CBC753" w14:textId="77777777" w:rsidR="007C3577" w:rsidRDefault="007C3577" w:rsidP="007C357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AA907F" w14:textId="77777777" w:rsidR="007C3577" w:rsidRPr="00EF7086" w:rsidRDefault="007C3577" w:rsidP="007C3577">
      <w:pPr>
        <w:pStyle w:val="Testo2"/>
      </w:pPr>
      <w:r w:rsidRPr="00EF7086">
        <w:t>Verranno utilizzate tre modalità:</w:t>
      </w:r>
    </w:p>
    <w:p w14:paraId="32762DB5" w14:textId="1AFDFF1B" w:rsidR="007C3577" w:rsidRPr="00EF7086" w:rsidRDefault="003C17D6" w:rsidP="00583AA2">
      <w:pPr>
        <w:pStyle w:val="Testo2"/>
        <w:ind w:left="284" w:firstLine="0"/>
      </w:pPr>
      <w:r>
        <w:tab/>
      </w:r>
      <w:r w:rsidR="009902A9">
        <w:t>–</w:t>
      </w:r>
      <w:r>
        <w:t xml:space="preserve"> </w:t>
      </w:r>
      <w:r w:rsidR="009902A9">
        <w:t xml:space="preserve">lavoro in aula (lezioni, presentazioni multimediali </w:t>
      </w:r>
      <w:r w:rsidR="007C3577" w:rsidRPr="00EF7086">
        <w:t>ed esercitazioni)</w:t>
      </w:r>
      <w:r w:rsidR="007C3577">
        <w:t>;</w:t>
      </w:r>
    </w:p>
    <w:p w14:paraId="7AC43CDC" w14:textId="293E2431" w:rsidR="007C3577" w:rsidRPr="00EF7086" w:rsidRDefault="003C17D6" w:rsidP="00583AA2">
      <w:pPr>
        <w:pStyle w:val="Testo2"/>
        <w:ind w:left="284" w:firstLine="0"/>
      </w:pPr>
      <w:r>
        <w:tab/>
        <w:t xml:space="preserve">– </w:t>
      </w:r>
      <w:r w:rsidR="007C3577" w:rsidRPr="00EF7086">
        <w:t>lavoro a distanza (</w:t>
      </w:r>
      <w:r w:rsidR="009902A9">
        <w:t xml:space="preserve">Blackboard e altri </w:t>
      </w:r>
      <w:r w:rsidR="009902A9" w:rsidRPr="00537844">
        <w:rPr>
          <w:i/>
        </w:rPr>
        <w:t>cyberplace</w:t>
      </w:r>
      <w:r w:rsidR="009902A9">
        <w:t xml:space="preserve"> indicati </w:t>
      </w:r>
      <w:r w:rsidR="00C93822">
        <w:t>a lezione</w:t>
      </w:r>
      <w:r w:rsidR="007C3577" w:rsidRPr="00EF7086">
        <w:t>)</w:t>
      </w:r>
      <w:r w:rsidR="007C3577">
        <w:t>;</w:t>
      </w:r>
    </w:p>
    <w:p w14:paraId="447FA344" w14:textId="77777777" w:rsidR="0089763F" w:rsidRDefault="003C17D6" w:rsidP="0089763F">
      <w:pPr>
        <w:pStyle w:val="Testo2"/>
        <w:ind w:left="284" w:firstLine="0"/>
      </w:pPr>
      <w:r>
        <w:tab/>
        <w:t xml:space="preserve">– </w:t>
      </w:r>
      <w:r w:rsidR="007C3577" w:rsidRPr="00EF7086">
        <w:t>attività didatt</w:t>
      </w:r>
      <w:r w:rsidR="007C3577">
        <w:t>ica integrativa</w:t>
      </w:r>
      <w:r w:rsidR="007C3577" w:rsidRPr="00EF7086">
        <w:t xml:space="preserve"> non cu</w:t>
      </w:r>
      <w:r w:rsidR="007C3577">
        <w:t>rricolare (seminari).</w:t>
      </w:r>
    </w:p>
    <w:p w14:paraId="171EB327" w14:textId="77777777" w:rsidR="00171944" w:rsidRDefault="00171944" w:rsidP="001719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35EBDC5" w14:textId="77777777" w:rsidR="007C3577" w:rsidRPr="0017611F" w:rsidRDefault="007C3577" w:rsidP="007C3577">
      <w:pPr>
        <w:pStyle w:val="Testo2"/>
      </w:pPr>
      <w:r w:rsidRPr="0017611F">
        <w:t xml:space="preserve">La </w:t>
      </w:r>
      <w:r w:rsidRPr="0017611F">
        <w:rPr>
          <w:i/>
        </w:rPr>
        <w:t>prova</w:t>
      </w:r>
      <w:r w:rsidRPr="0017611F">
        <w:t xml:space="preserve"> d’esame è di natura </w:t>
      </w:r>
      <w:r w:rsidRPr="0017611F">
        <w:rPr>
          <w:i/>
        </w:rPr>
        <w:t>orale</w:t>
      </w:r>
      <w:r w:rsidRPr="0017611F">
        <w:t xml:space="preserve"> e prevede due fasi (A e B), la prima delle quali può assumere una doppia forma (A1 o A2):</w:t>
      </w:r>
    </w:p>
    <w:p w14:paraId="34A2EBC9" w14:textId="5B4BCA4A" w:rsidR="007C3577" w:rsidRPr="0017611F" w:rsidRDefault="007C3577" w:rsidP="00583AA2">
      <w:pPr>
        <w:pStyle w:val="Testo2"/>
      </w:pPr>
      <w:r w:rsidRPr="0017611F">
        <w:t>A) verifica del possesso dei contenuti dei testi proposti in bibliografia e degl</w:t>
      </w:r>
      <w:r w:rsidR="00C93822" w:rsidRPr="0017611F">
        <w:t xml:space="preserve">i argomenti trattati a lezione (vedi risultati di apprendimento relativi a conoscenza e comprensione) </w:t>
      </w:r>
      <w:r w:rsidRPr="0017611F">
        <w:t>attraverso:</w:t>
      </w:r>
    </w:p>
    <w:p w14:paraId="693C40DA" w14:textId="77777777" w:rsidR="007C3577" w:rsidRPr="0017611F" w:rsidRDefault="007C3577" w:rsidP="00583AA2">
      <w:pPr>
        <w:pStyle w:val="Testo2"/>
        <w:tabs>
          <w:tab w:val="clear" w:pos="284"/>
        </w:tabs>
        <w:ind w:left="567" w:hanging="284"/>
      </w:pPr>
      <w:r w:rsidRPr="0017611F">
        <w:t>–</w:t>
      </w:r>
      <w:r w:rsidRPr="0017611F">
        <w:tab/>
        <w:t>(A1) colloquio orale sui contenuti di base dei quattro moduli</w:t>
      </w:r>
    </w:p>
    <w:p w14:paraId="4790EC4C" w14:textId="77777777" w:rsidR="007C3577" w:rsidRPr="0017611F" w:rsidRDefault="007C3577" w:rsidP="00583AA2">
      <w:pPr>
        <w:pStyle w:val="Testo2"/>
        <w:tabs>
          <w:tab w:val="clear" w:pos="284"/>
        </w:tabs>
      </w:pPr>
      <w:r w:rsidRPr="0017611F">
        <w:t>o, a scelta,</w:t>
      </w:r>
    </w:p>
    <w:p w14:paraId="1DC5F82D" w14:textId="2491FCAE" w:rsidR="007C3577" w:rsidRPr="0017611F" w:rsidRDefault="007C3577" w:rsidP="00583AA2">
      <w:pPr>
        <w:pStyle w:val="Testo2"/>
        <w:tabs>
          <w:tab w:val="clear" w:pos="284"/>
        </w:tabs>
        <w:ind w:left="567" w:hanging="284"/>
      </w:pPr>
      <w:r w:rsidRPr="0017611F">
        <w:t>–</w:t>
      </w:r>
      <w:r w:rsidRPr="0017611F">
        <w:tab/>
        <w:t xml:space="preserve">(A2) analisi di una situazione </w:t>
      </w:r>
      <w:r w:rsidR="004B16AC">
        <w:t xml:space="preserve">comunicativa </w:t>
      </w:r>
      <w:r w:rsidR="00624D6F">
        <w:t>tratta da interazioni reali faccia</w:t>
      </w:r>
      <w:r w:rsidR="00380FCF">
        <w:t xml:space="preserve"> a faccia, mediate o finzionali. </w:t>
      </w:r>
      <w:r w:rsidR="00F7690E">
        <w:t xml:space="preserve">Vengono messe a </w:t>
      </w:r>
      <w:r w:rsidRPr="0017611F">
        <w:t xml:space="preserve">disposizione due ore per condurre l’analisi e documentarne i risultati attraverso </w:t>
      </w:r>
      <w:r w:rsidR="00380FCF">
        <w:t xml:space="preserve">la produzione di </w:t>
      </w:r>
      <w:r w:rsidRPr="0017611F">
        <w:t>un testo scritto.</w:t>
      </w:r>
      <w:r w:rsidR="00F70457">
        <w:t xml:space="preserve"> Questa modalità potrà essere scelta solo da chi avrà partecipato </w:t>
      </w:r>
      <w:r w:rsidR="000C1DA3">
        <w:t xml:space="preserve">alle 2 esercitazioni </w:t>
      </w:r>
      <w:r w:rsidR="00F70457">
        <w:t>previste.</w:t>
      </w:r>
    </w:p>
    <w:p w14:paraId="587EA7A7" w14:textId="17720C54" w:rsidR="00C95626" w:rsidRDefault="007C3577" w:rsidP="00C95626">
      <w:pPr>
        <w:pStyle w:val="Testo2"/>
      </w:pPr>
      <w:r w:rsidRPr="0017611F">
        <w:t xml:space="preserve">B) La seconda fase è costituita da un colloquio orale finalizzato ad approfondire la preparazione </w:t>
      </w:r>
      <w:r w:rsidR="00800AD9" w:rsidRPr="0017611F">
        <w:t>sugli aspetti applicativi dei conte</w:t>
      </w:r>
      <w:r w:rsidR="0040242E">
        <w:t>n</w:t>
      </w:r>
      <w:r w:rsidR="00800AD9" w:rsidRPr="0017611F">
        <w:t>uti presentati nel corso (vedi risultati di apprendimento relativi a capacità di applicare conoscenza e comprensione);</w:t>
      </w:r>
      <w:r w:rsidRPr="0017611F">
        <w:t xml:space="preserve"> se </w:t>
      </w:r>
      <w:r w:rsidR="003671CB">
        <w:t>si</w:t>
      </w:r>
      <w:r w:rsidR="00774D87">
        <w:t xml:space="preserve"> </w:t>
      </w:r>
      <w:r w:rsidRPr="0017611F">
        <w:t xml:space="preserve">opta per (A1) si completa l’indagine in riferimento </w:t>
      </w:r>
      <w:r w:rsidR="00494161" w:rsidRPr="0017611F">
        <w:t xml:space="preserve">ai </w:t>
      </w:r>
      <w:r w:rsidRPr="0017611F">
        <w:t>quattro moduli; se</w:t>
      </w:r>
      <w:r w:rsidR="003671CB">
        <w:t xml:space="preserve"> si</w:t>
      </w:r>
      <w:r w:rsidRPr="0017611F">
        <w:t xml:space="preserve"> opta per (A2) si procede </w:t>
      </w:r>
      <w:r w:rsidRPr="0017611F">
        <w:lastRenderedPageBreak/>
        <w:t>a discutere l’analisi prodotta, trattandone gli</w:t>
      </w:r>
      <w:r w:rsidR="0079017D">
        <w:t xml:space="preserve"> spunti di interesse e gli</w:t>
      </w:r>
      <w:r w:rsidRPr="0017611F">
        <w:t xml:space="preserve"> aspetti problematici </w:t>
      </w:r>
      <w:r w:rsidR="0012434A">
        <w:t xml:space="preserve">in sé ed in </w:t>
      </w:r>
      <w:r w:rsidRPr="0017611F">
        <w:t xml:space="preserve">riferimento ai quattro moduli. </w:t>
      </w:r>
    </w:p>
    <w:p w14:paraId="6B7BDBED" w14:textId="77777777" w:rsidR="00467334" w:rsidRDefault="00467334" w:rsidP="00C95626">
      <w:pPr>
        <w:pStyle w:val="Testo2"/>
      </w:pPr>
    </w:p>
    <w:p w14:paraId="688F4706" w14:textId="0DF29B3F" w:rsidR="007C3577" w:rsidRPr="0017611F" w:rsidRDefault="007C3577" w:rsidP="00C95626">
      <w:pPr>
        <w:pStyle w:val="Testo2"/>
      </w:pPr>
      <w:r w:rsidRPr="0017611F">
        <w:t>L’intero esame avviene nel corso di un’</w:t>
      </w:r>
      <w:r w:rsidRPr="0017611F">
        <w:rPr>
          <w:i/>
        </w:rPr>
        <w:t>unica giornata.</w:t>
      </w:r>
    </w:p>
    <w:p w14:paraId="433B23EB" w14:textId="2D96FC3A" w:rsidR="00293E78" w:rsidRDefault="007C3577" w:rsidP="007C3577">
      <w:pPr>
        <w:pStyle w:val="Testo2"/>
        <w:spacing w:before="120"/>
      </w:pPr>
      <w:r w:rsidRPr="0017611F">
        <w:t xml:space="preserve">Il voto finale terrà conto dell’esattezza delle risposte (70%) </w:t>
      </w:r>
      <w:r w:rsidR="00EF6058" w:rsidRPr="0017611F">
        <w:t xml:space="preserve">(vedi risultati di apprendimento relativi rispettivamente </w:t>
      </w:r>
      <w:r w:rsidR="00EF6058">
        <w:t>a conoscenza e comprensione, capacità di apprendere e capacità di applicare conoscenza e comprensione</w:t>
      </w:r>
      <w:r w:rsidR="00EF6058" w:rsidRPr="0017611F">
        <w:t>)</w:t>
      </w:r>
      <w:r w:rsidR="00EF6058">
        <w:t xml:space="preserve"> </w:t>
      </w:r>
      <w:r w:rsidRPr="0017611F">
        <w:t>e delle abilità comunicativa ed argomentativa evidenziate durante il colloquio (30%)</w:t>
      </w:r>
      <w:r w:rsidR="0017611F" w:rsidRPr="0017611F">
        <w:t xml:space="preserve"> (vedi risultati di apprendimento relativi rispettivamente ad autonomia di giudizio e ad abilità nella comunicazione).</w:t>
      </w:r>
      <w:r w:rsidRPr="0017611F">
        <w:t xml:space="preserve"> </w:t>
      </w:r>
    </w:p>
    <w:p w14:paraId="6F266510" w14:textId="0371D565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Il voto finale, espresso in trentesimi, valuterà conoscenze e capacità sopra indicate secondo i seguenti range: </w:t>
      </w:r>
    </w:p>
    <w:p w14:paraId="2F0010A6" w14:textId="77777777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- conoscenze e capacità incomplete o insufficienti: inferiore a 18; </w:t>
      </w:r>
    </w:p>
    <w:p w14:paraId="308B7CA8" w14:textId="77777777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- conoscenze e capacità adeguate ma poco approfondite: 18-22; </w:t>
      </w:r>
    </w:p>
    <w:p w14:paraId="723A1664" w14:textId="77777777" w:rsidR="00293E78" w:rsidRDefault="00293E78" w:rsidP="00293E78">
      <w:pPr>
        <w:pStyle w:val="Testo2"/>
        <w:rPr>
          <w:szCs w:val="18"/>
        </w:rPr>
      </w:pPr>
      <w:r>
        <w:rPr>
          <w:szCs w:val="18"/>
        </w:rPr>
        <w:t xml:space="preserve">- conoscenze e capacità buone e adeguatamente argomentate: 23-26; </w:t>
      </w:r>
    </w:p>
    <w:p w14:paraId="3979E09B" w14:textId="77777777" w:rsidR="00293E78" w:rsidRPr="00D76EC0" w:rsidRDefault="00293E78" w:rsidP="00293E78">
      <w:pPr>
        <w:pStyle w:val="Testo2"/>
        <w:rPr>
          <w:szCs w:val="18"/>
        </w:rPr>
      </w:pPr>
      <w:r w:rsidRPr="00D76EC0">
        <w:rPr>
          <w:szCs w:val="18"/>
        </w:rPr>
        <w:t>-</w:t>
      </w:r>
      <w:r>
        <w:rPr>
          <w:szCs w:val="18"/>
        </w:rPr>
        <w:t xml:space="preserve"> conoscenze e capacità ottime e ben argomentate: 27-30.</w:t>
      </w:r>
    </w:p>
    <w:p w14:paraId="5BA49F66" w14:textId="4EDDD10D" w:rsidR="007C3577" w:rsidRPr="0017611F" w:rsidRDefault="007C3577" w:rsidP="007C3577">
      <w:pPr>
        <w:pStyle w:val="Testo2"/>
        <w:spacing w:before="120"/>
        <w:rPr>
          <w:i/>
        </w:rPr>
      </w:pPr>
      <w:r w:rsidRPr="0017611F">
        <w:t xml:space="preserve">La partecipazione ad una delle attività integrative proposte </w:t>
      </w:r>
      <w:r w:rsidR="00990C6C">
        <w:t xml:space="preserve">(Seminari tenuti dal prof. Antonio Bova) </w:t>
      </w:r>
      <w:r w:rsidRPr="0017611F">
        <w:t>dà luogo all’attribuzione di 1 punto da sommare al punteggio acquisito con la prova orale.</w:t>
      </w:r>
    </w:p>
    <w:p w14:paraId="130C90C8" w14:textId="77777777" w:rsidR="00D66C68" w:rsidRDefault="00D66C68" w:rsidP="00D66C6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311792" w14:textId="12555167" w:rsidR="0024320C" w:rsidRPr="00990C6C" w:rsidRDefault="0024320C" w:rsidP="0024320C">
      <w:pPr>
        <w:pStyle w:val="Testo2"/>
      </w:pPr>
      <w:r>
        <w:t>Avvertenza.</w:t>
      </w:r>
      <w:r w:rsidRPr="004250C6">
        <w:t xml:space="preserve"> Qualora l’emergenza sanitaria dovesse </w:t>
      </w:r>
      <w:r w:rsidR="00596DF8">
        <w:t>ripresentarsi</w:t>
      </w:r>
      <w:r w:rsidRPr="004250C6">
        <w:t>, sia l’attività didattica, sia le forme di controllo dell’apprendimento, in itinere e finale, saranno assicurati “in remoto”, attraverso la piattaforma BlackBoard di Ateneo, la piattaforma Microsoft Teams e le altre previste e comunicate in avvio di corso, in modo da garantire il pieno raggiungimento degli obiettivi formativi previsti nei piani di studio e, contestualmente, la piena sicurezza degli studenti.</w:t>
      </w:r>
      <w:r w:rsidR="00AB5934">
        <w:t xml:space="preserve"> In caso di valutazione “in remoto”, </w:t>
      </w:r>
      <w:r w:rsidR="00990C6C">
        <w:t xml:space="preserve">la prova d’esame sarà unicamente di natura orale, articolandosi quindi secondo le modalità (A1) + (B) (si veda </w:t>
      </w:r>
      <w:r w:rsidR="00990C6C">
        <w:rPr>
          <w:i/>
        </w:rPr>
        <w:t>Metodo e Criteri di Valutazione</w:t>
      </w:r>
      <w:r w:rsidR="00990C6C">
        <w:t xml:space="preserve">). In questo caso la eventuale partecipazione </w:t>
      </w:r>
      <w:r w:rsidR="00721818">
        <w:t>alle 2</w:t>
      </w:r>
      <w:r w:rsidR="00990C6C">
        <w:t xml:space="preserve"> esercitazioni darà luogo all’attribuzione di punti 1 (da sommare al punteggio acquisito con la prova orale e con la partecipazione ad attività integrative).</w:t>
      </w:r>
    </w:p>
    <w:p w14:paraId="641B112F" w14:textId="0E53B396" w:rsidR="00D66C68" w:rsidRPr="001377C6" w:rsidRDefault="0024320C" w:rsidP="0024320C">
      <w:pPr>
        <w:pStyle w:val="Testo2"/>
      </w:pPr>
      <w:r>
        <w:t>Prerequisiti</w:t>
      </w:r>
      <w:r w:rsidR="00D66C68" w:rsidRPr="001377C6">
        <w:t xml:space="preserve">. Lo studente dovrà possedere conoscenze di base relative </w:t>
      </w:r>
      <w:r w:rsidR="0079785C" w:rsidRPr="001377C6">
        <w:t xml:space="preserve">ai prodotti mediali e </w:t>
      </w:r>
      <w:r w:rsidR="00774D87" w:rsidRPr="001377C6">
        <w:t>alla sociologia della comunicazione</w:t>
      </w:r>
      <w:r w:rsidR="00D66C68" w:rsidRPr="001377C6">
        <w:t>.</w:t>
      </w:r>
    </w:p>
    <w:p w14:paraId="32E4F55C" w14:textId="1A294725" w:rsidR="00171944" w:rsidRPr="006664C6" w:rsidRDefault="006664C6" w:rsidP="006664C6">
      <w:pPr>
        <w:spacing w:before="120"/>
        <w:rPr>
          <w:bCs/>
          <w:i/>
          <w:sz w:val="18"/>
        </w:rPr>
      </w:pPr>
      <w:r>
        <w:rPr>
          <w:bCs/>
          <w:i/>
          <w:sz w:val="18"/>
        </w:rPr>
        <w:tab/>
        <w:t>O</w:t>
      </w:r>
      <w:r w:rsidRPr="006664C6">
        <w:rPr>
          <w:bCs/>
          <w:i/>
          <w:sz w:val="18"/>
        </w:rPr>
        <w:t>rario e luogo di ricevimento degli studenti</w:t>
      </w:r>
    </w:p>
    <w:p w14:paraId="640F9B5B" w14:textId="4E4D6C1B" w:rsidR="00B146FE" w:rsidRPr="00F765F4" w:rsidRDefault="00B146FE" w:rsidP="00B146FE">
      <w:pPr>
        <w:pStyle w:val="Testo2"/>
      </w:pPr>
      <w:r w:rsidRPr="00F765F4">
        <w:t xml:space="preserve">Durante il periodo di lezione, il Prof. Carlo Galimberti riceve </w:t>
      </w:r>
      <w:r>
        <w:t>il martedì dalle ore 11:</w:t>
      </w:r>
      <w:r w:rsidRPr="00F765F4">
        <w:t>00 alle or</w:t>
      </w:r>
      <w:r>
        <w:t>e 13:</w:t>
      </w:r>
      <w:r w:rsidRPr="00F765F4">
        <w:t>00</w:t>
      </w:r>
      <w:r>
        <w:t xml:space="preserve"> presso il Dipartimento di Psicologia</w:t>
      </w:r>
      <w:r w:rsidRPr="00F765F4">
        <w:t xml:space="preserve">. </w:t>
      </w:r>
      <w:r>
        <w:t>A</w:t>
      </w:r>
      <w:r w:rsidRPr="00F765F4">
        <w:t>l di fuori del periodo di lezione</w:t>
      </w:r>
      <w:r>
        <w:t xml:space="preserve">, data e orario del ricevimento settimanale verranno comunicate per tempo dal docente. In caso di necessità sarà possibile richiedere al docente un appuntamento inviando </w:t>
      </w:r>
      <w:r w:rsidRPr="00F765F4">
        <w:t xml:space="preserve">una email </w:t>
      </w:r>
      <w:r>
        <w:t xml:space="preserve">all’indirizzo </w:t>
      </w:r>
      <w:hyperlink r:id="rId10" w:history="1">
        <w:r w:rsidRPr="00F765F4">
          <w:rPr>
            <w:rStyle w:val="Collegamentoipertestuale"/>
          </w:rPr>
          <w:t>carlo.galimberti@unicatt.it</w:t>
        </w:r>
      </w:hyperlink>
      <w:r>
        <w:t xml:space="preserve">. </w:t>
      </w:r>
      <w:r w:rsidR="001F70F7">
        <w:t>Q</w:t>
      </w:r>
      <w:r w:rsidRPr="00F765F4">
        <w:t>ualora si dovessero ripresentare situazioni di emergenza sanitaria, o comunque</w:t>
      </w:r>
      <w:r>
        <w:t xml:space="preserve"> in caso di richiesta della/</w:t>
      </w:r>
      <w:r w:rsidRPr="00F765F4">
        <w:t>o studentessa/studente, il ricevimento avverrà per via telematica attraverso audio/video conferenza su piattaforma Teams o Skype.</w:t>
      </w:r>
    </w:p>
    <w:p w14:paraId="6E36443E" w14:textId="77777777" w:rsidR="00171944" w:rsidRPr="00171944" w:rsidRDefault="00171944" w:rsidP="007C3577">
      <w:pPr>
        <w:pStyle w:val="Testo2"/>
      </w:pPr>
    </w:p>
    <w:sectPr w:rsidR="00171944" w:rsidRPr="00171944" w:rsidSect="0089763F">
      <w:pgSz w:w="11906" w:h="16838" w:code="9"/>
      <w:pgMar w:top="3515" w:right="2608" w:bottom="3515" w:left="26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E3C8" w14:textId="77777777" w:rsidR="00596DF8" w:rsidRDefault="00596DF8" w:rsidP="007C3577">
      <w:pPr>
        <w:spacing w:line="240" w:lineRule="auto"/>
      </w:pPr>
      <w:r>
        <w:separator/>
      </w:r>
    </w:p>
  </w:endnote>
  <w:endnote w:type="continuationSeparator" w:id="0">
    <w:p w14:paraId="3002E377" w14:textId="77777777" w:rsidR="00596DF8" w:rsidRDefault="00596DF8" w:rsidP="007C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DA526" w14:textId="77777777" w:rsidR="00596DF8" w:rsidRDefault="00596DF8" w:rsidP="007C3577">
      <w:pPr>
        <w:spacing w:line="240" w:lineRule="auto"/>
      </w:pPr>
      <w:r>
        <w:separator/>
      </w:r>
    </w:p>
  </w:footnote>
  <w:footnote w:type="continuationSeparator" w:id="0">
    <w:p w14:paraId="4B80B59E" w14:textId="77777777" w:rsidR="00596DF8" w:rsidRDefault="00596DF8" w:rsidP="007C3577">
      <w:pPr>
        <w:spacing w:line="240" w:lineRule="auto"/>
      </w:pPr>
      <w:r>
        <w:continuationSeparator/>
      </w:r>
    </w:p>
  </w:footnote>
  <w:footnote w:id="1">
    <w:p w14:paraId="34D6D0F1" w14:textId="77777777" w:rsidR="00D22614" w:rsidRPr="006E6765" w:rsidRDefault="00D22614" w:rsidP="00D22614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5BAEFF6" w14:textId="4F5352C3" w:rsidR="00D22614" w:rsidRDefault="00D226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0"/>
    <w:lvl w:ilvl="0">
      <w:start w:val="70"/>
      <w:numFmt w:val="decimal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0B57"/>
    <w:rsid w:val="00020017"/>
    <w:rsid w:val="0004733B"/>
    <w:rsid w:val="000974C8"/>
    <w:rsid w:val="000C1DA3"/>
    <w:rsid w:val="000D2BE8"/>
    <w:rsid w:val="001062C4"/>
    <w:rsid w:val="0012434A"/>
    <w:rsid w:val="00130E9E"/>
    <w:rsid w:val="001377C6"/>
    <w:rsid w:val="0016388D"/>
    <w:rsid w:val="00171944"/>
    <w:rsid w:val="0017611F"/>
    <w:rsid w:val="00187B99"/>
    <w:rsid w:val="001B4C07"/>
    <w:rsid w:val="001F70F7"/>
    <w:rsid w:val="002014DD"/>
    <w:rsid w:val="00201C23"/>
    <w:rsid w:val="00232317"/>
    <w:rsid w:val="0024320C"/>
    <w:rsid w:val="00293E78"/>
    <w:rsid w:val="002B30A3"/>
    <w:rsid w:val="002C5801"/>
    <w:rsid w:val="002C6579"/>
    <w:rsid w:val="002E2F1A"/>
    <w:rsid w:val="002F6118"/>
    <w:rsid w:val="00344620"/>
    <w:rsid w:val="003547AB"/>
    <w:rsid w:val="003671CB"/>
    <w:rsid w:val="00380FCF"/>
    <w:rsid w:val="00385008"/>
    <w:rsid w:val="003942CF"/>
    <w:rsid w:val="003C17D6"/>
    <w:rsid w:val="003D37FD"/>
    <w:rsid w:val="003E40C7"/>
    <w:rsid w:val="0040242E"/>
    <w:rsid w:val="00425EA7"/>
    <w:rsid w:val="00442198"/>
    <w:rsid w:val="00467334"/>
    <w:rsid w:val="00494161"/>
    <w:rsid w:val="004A5573"/>
    <w:rsid w:val="004B16AC"/>
    <w:rsid w:val="004D1217"/>
    <w:rsid w:val="004D1455"/>
    <w:rsid w:val="004D6008"/>
    <w:rsid w:val="005027BA"/>
    <w:rsid w:val="00543E57"/>
    <w:rsid w:val="00580C8E"/>
    <w:rsid w:val="00582AE7"/>
    <w:rsid w:val="00583AA2"/>
    <w:rsid w:val="00596DF8"/>
    <w:rsid w:val="005976D6"/>
    <w:rsid w:val="005C0A40"/>
    <w:rsid w:val="005C59A5"/>
    <w:rsid w:val="00621AD5"/>
    <w:rsid w:val="00624D6F"/>
    <w:rsid w:val="00630E3D"/>
    <w:rsid w:val="00657570"/>
    <w:rsid w:val="006664C6"/>
    <w:rsid w:val="00667E76"/>
    <w:rsid w:val="00670476"/>
    <w:rsid w:val="0068155A"/>
    <w:rsid w:val="0068355B"/>
    <w:rsid w:val="006C175B"/>
    <w:rsid w:val="006E121F"/>
    <w:rsid w:val="006E2DD1"/>
    <w:rsid w:val="006E6D2D"/>
    <w:rsid w:val="006F1772"/>
    <w:rsid w:val="00704E53"/>
    <w:rsid w:val="00715BA3"/>
    <w:rsid w:val="00721818"/>
    <w:rsid w:val="00737248"/>
    <w:rsid w:val="00753EF4"/>
    <w:rsid w:val="007708A6"/>
    <w:rsid w:val="00774D87"/>
    <w:rsid w:val="007863FE"/>
    <w:rsid w:val="0079017D"/>
    <w:rsid w:val="00796FC2"/>
    <w:rsid w:val="0079785C"/>
    <w:rsid w:val="007C3577"/>
    <w:rsid w:val="00800AD9"/>
    <w:rsid w:val="00817FB9"/>
    <w:rsid w:val="00822F3E"/>
    <w:rsid w:val="0083039F"/>
    <w:rsid w:val="0084409E"/>
    <w:rsid w:val="008770AC"/>
    <w:rsid w:val="0089763F"/>
    <w:rsid w:val="008A1204"/>
    <w:rsid w:val="008D17A5"/>
    <w:rsid w:val="008D6308"/>
    <w:rsid w:val="008D703A"/>
    <w:rsid w:val="008E5848"/>
    <w:rsid w:val="00900CCA"/>
    <w:rsid w:val="00910169"/>
    <w:rsid w:val="00912C00"/>
    <w:rsid w:val="00913790"/>
    <w:rsid w:val="00924B77"/>
    <w:rsid w:val="00940DA2"/>
    <w:rsid w:val="0095558D"/>
    <w:rsid w:val="009902A9"/>
    <w:rsid w:val="00990C6C"/>
    <w:rsid w:val="009916D6"/>
    <w:rsid w:val="00996B50"/>
    <w:rsid w:val="009A42DF"/>
    <w:rsid w:val="009E055C"/>
    <w:rsid w:val="009E312B"/>
    <w:rsid w:val="009F4812"/>
    <w:rsid w:val="00A24EC3"/>
    <w:rsid w:val="00A54A2C"/>
    <w:rsid w:val="00A71575"/>
    <w:rsid w:val="00A74F6F"/>
    <w:rsid w:val="00AA2F2F"/>
    <w:rsid w:val="00AB5934"/>
    <w:rsid w:val="00AB644D"/>
    <w:rsid w:val="00AD7557"/>
    <w:rsid w:val="00B146FE"/>
    <w:rsid w:val="00B4504B"/>
    <w:rsid w:val="00B51253"/>
    <w:rsid w:val="00B525CC"/>
    <w:rsid w:val="00BA2DC9"/>
    <w:rsid w:val="00C026B3"/>
    <w:rsid w:val="00C0503B"/>
    <w:rsid w:val="00C17E1E"/>
    <w:rsid w:val="00C366AB"/>
    <w:rsid w:val="00C46ADD"/>
    <w:rsid w:val="00C57BBB"/>
    <w:rsid w:val="00C736E3"/>
    <w:rsid w:val="00C93822"/>
    <w:rsid w:val="00C95626"/>
    <w:rsid w:val="00CC381B"/>
    <w:rsid w:val="00CD4C7D"/>
    <w:rsid w:val="00D22614"/>
    <w:rsid w:val="00D404F2"/>
    <w:rsid w:val="00D508D7"/>
    <w:rsid w:val="00D66C68"/>
    <w:rsid w:val="00D81BBC"/>
    <w:rsid w:val="00D83FFE"/>
    <w:rsid w:val="00DC664E"/>
    <w:rsid w:val="00E031A2"/>
    <w:rsid w:val="00E201D2"/>
    <w:rsid w:val="00E31732"/>
    <w:rsid w:val="00E47654"/>
    <w:rsid w:val="00E607E6"/>
    <w:rsid w:val="00E905CF"/>
    <w:rsid w:val="00E95062"/>
    <w:rsid w:val="00EC19E4"/>
    <w:rsid w:val="00EF6058"/>
    <w:rsid w:val="00F324BF"/>
    <w:rsid w:val="00F70457"/>
    <w:rsid w:val="00F7690E"/>
    <w:rsid w:val="00F810F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3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577"/>
    <w:rPr>
      <w:szCs w:val="24"/>
    </w:rPr>
  </w:style>
  <w:style w:type="paragraph" w:styleId="Pidipagina">
    <w:name w:val="footer"/>
    <w:basedOn w:val="Normale"/>
    <w:link w:val="PidipaginaCarattere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C3577"/>
    <w:rPr>
      <w:szCs w:val="24"/>
    </w:rPr>
  </w:style>
  <w:style w:type="paragraph" w:styleId="Paragrafoelenco">
    <w:name w:val="List Paragraph"/>
    <w:basedOn w:val="Normale"/>
    <w:uiPriority w:val="34"/>
    <w:qFormat/>
    <w:rsid w:val="000D2BE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24EC3"/>
  </w:style>
  <w:style w:type="character" w:styleId="Collegamentoipertestuale">
    <w:name w:val="Hyperlink"/>
    <w:basedOn w:val="Carpredefinitoparagrafo"/>
    <w:uiPriority w:val="99"/>
    <w:unhideWhenUsed/>
    <w:rsid w:val="00B146F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226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2614"/>
  </w:style>
  <w:style w:type="character" w:styleId="Rimandonotaapidipagina">
    <w:name w:val="footnote reference"/>
    <w:basedOn w:val="Carpredefinitoparagrafo"/>
    <w:semiHidden/>
    <w:unhideWhenUsed/>
    <w:rsid w:val="00D22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577"/>
    <w:rPr>
      <w:szCs w:val="24"/>
    </w:rPr>
  </w:style>
  <w:style w:type="paragraph" w:styleId="Pidipagina">
    <w:name w:val="footer"/>
    <w:basedOn w:val="Normale"/>
    <w:link w:val="PidipaginaCarattere"/>
    <w:unhideWhenUsed/>
    <w:rsid w:val="007C357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C3577"/>
    <w:rPr>
      <w:szCs w:val="24"/>
    </w:rPr>
  </w:style>
  <w:style w:type="paragraph" w:styleId="Paragrafoelenco">
    <w:name w:val="List Paragraph"/>
    <w:basedOn w:val="Normale"/>
    <w:uiPriority w:val="34"/>
    <w:qFormat/>
    <w:rsid w:val="000D2BE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24EC3"/>
  </w:style>
  <w:style w:type="character" w:styleId="Collegamentoipertestuale">
    <w:name w:val="Hyperlink"/>
    <w:basedOn w:val="Carpredefinitoparagrafo"/>
    <w:uiPriority w:val="99"/>
    <w:unhideWhenUsed/>
    <w:rsid w:val="00B146F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2261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2614"/>
  </w:style>
  <w:style w:type="character" w:styleId="Rimandonotaapidipagina">
    <w:name w:val="footnote reference"/>
    <w:basedOn w:val="Carpredefinitoparagrafo"/>
    <w:semiHidden/>
    <w:unhideWhenUsed/>
    <w:rsid w:val="00D22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lo.galimbert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la-mazzoleni-carlo-galimberti/analisi-delle-conversazioni-9788867800452-67442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F574-C687-48CA-A804-5517546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1423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2021-05-30T17:34:00Z</cp:lastPrinted>
  <dcterms:created xsi:type="dcterms:W3CDTF">2022-05-26T11:38:00Z</dcterms:created>
  <dcterms:modified xsi:type="dcterms:W3CDTF">2022-07-21T06:53:00Z</dcterms:modified>
</cp:coreProperties>
</file>