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FD324" w14:textId="69B08268" w:rsidR="002D5E17" w:rsidRDefault="009F7E23" w:rsidP="002D5E17">
      <w:pPr>
        <w:pStyle w:val="Titolo1"/>
      </w:pPr>
      <w:r>
        <w:t xml:space="preserve">Psicologia </w:t>
      </w:r>
      <w:r w:rsidR="003B213D">
        <w:t xml:space="preserve">della </w:t>
      </w:r>
      <w:r w:rsidR="00DF7206">
        <w:t>c</w:t>
      </w:r>
      <w:r w:rsidR="003B213D">
        <w:t xml:space="preserve">omunicazione e delle </w:t>
      </w:r>
      <w:r w:rsidR="00DF7206">
        <w:t>e</w:t>
      </w:r>
      <w:r w:rsidR="003B213D">
        <w:t xml:space="preserve">sperienze </w:t>
      </w:r>
      <w:r w:rsidR="00DF7206">
        <w:t>m</w:t>
      </w:r>
      <w:r w:rsidR="003B213D">
        <w:t>ediate</w:t>
      </w:r>
      <w:r w:rsidR="00900240">
        <w:t xml:space="preserve"> (</w:t>
      </w:r>
      <w:r w:rsidR="00E35C8E">
        <w:t xml:space="preserve">6 </w:t>
      </w:r>
      <w:r>
        <w:t>C</w:t>
      </w:r>
      <w:r w:rsidR="003B213D">
        <w:t>FU</w:t>
      </w:r>
      <w:r w:rsidR="00F74CCE">
        <w:t>)</w:t>
      </w:r>
    </w:p>
    <w:p w14:paraId="3103FD99" w14:textId="77777777" w:rsidR="009F7E23" w:rsidRDefault="009F7E23" w:rsidP="009F7E23">
      <w:pPr>
        <w:pStyle w:val="Titolo2"/>
      </w:pPr>
      <w:r>
        <w:t>Prof. Andrea Gaggioli</w:t>
      </w:r>
    </w:p>
    <w:p w14:paraId="0124912E" w14:textId="77777777" w:rsidR="009F7E23" w:rsidRDefault="009F7E23" w:rsidP="009F7E2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935F63" w14:textId="77777777" w:rsidR="007277B2" w:rsidRDefault="007277B2" w:rsidP="00DF7206">
      <w:pPr>
        <w:spacing w:line="240" w:lineRule="exact"/>
      </w:pPr>
      <w:r w:rsidRPr="007277B2">
        <w:t xml:space="preserve">Descrizione del corso: </w:t>
      </w:r>
    </w:p>
    <w:p w14:paraId="144BC0A5" w14:textId="6ADD01F0" w:rsidR="007277B2" w:rsidRDefault="007277B2" w:rsidP="00DF7206">
      <w:pPr>
        <w:spacing w:line="240" w:lineRule="exact"/>
      </w:pPr>
      <w:r>
        <w:t xml:space="preserve">Il corso intende sviluppare le conoscenze concettuali e pratico-metodologiche essenziali per poter analizzare, modellare, e progettare esperienze comunicative efficaci, in contesti </w:t>
      </w:r>
      <w:r w:rsidR="003D2F4F">
        <w:t xml:space="preserve">sia </w:t>
      </w:r>
      <w:r>
        <w:t xml:space="preserve">mediati che non mediati. </w:t>
      </w:r>
      <w:r w:rsidR="003D2F4F">
        <w:t>I</w:t>
      </w:r>
      <w:r>
        <w:t>n via specifica</w:t>
      </w:r>
      <w:r w:rsidR="003D2F4F">
        <w:t>, gli obiettivi dell’insegnamento sono</w:t>
      </w:r>
      <w:r>
        <w:t>:</w:t>
      </w:r>
    </w:p>
    <w:p w14:paraId="4D4F8CAD" w14:textId="21A1C27D" w:rsidR="007277B2" w:rsidRDefault="003D2F4F" w:rsidP="00DF7206">
      <w:pPr>
        <w:pStyle w:val="Paragrafoelenco"/>
        <w:numPr>
          <w:ilvl w:val="0"/>
          <w:numId w:val="7"/>
        </w:numPr>
      </w:pPr>
      <w:r>
        <w:t>esplorare</w:t>
      </w:r>
      <w:r w:rsidR="007277B2">
        <w:t xml:space="preserve"> i principali modelli della comunicazione</w:t>
      </w:r>
      <w:r>
        <w:t xml:space="preserve">, approfondendo </w:t>
      </w:r>
      <w:r w:rsidR="00931698">
        <w:t>gli elementi</w:t>
      </w:r>
      <w:r w:rsidR="007277B2">
        <w:t xml:space="preserve"> chiave dell</w:t>
      </w:r>
      <w:r w:rsidR="00431F3A">
        <w:t>a psicologia dell’</w:t>
      </w:r>
      <w:r w:rsidR="007277B2">
        <w:t>esperienza comunicativa</w:t>
      </w:r>
      <w:r w:rsidR="00931698">
        <w:t xml:space="preserve"> (</w:t>
      </w:r>
      <w:r w:rsidR="00C16079">
        <w:t>ad es</w:t>
      </w:r>
      <w:r>
        <w:t>.:</w:t>
      </w:r>
      <w:r w:rsidR="00C16079">
        <w:t xml:space="preserve"> </w:t>
      </w:r>
      <w:r w:rsidR="00931698">
        <w:t xml:space="preserve">significato, </w:t>
      </w:r>
      <w:r w:rsidR="00C16079">
        <w:t>emozioni</w:t>
      </w:r>
      <w:r w:rsidR="00931698">
        <w:t>, messaggi verbali e non verbali</w:t>
      </w:r>
      <w:r w:rsidR="00C16079">
        <w:t>, narrazione, identità, relazione, presenza</w:t>
      </w:r>
      <w:r w:rsidR="00BF5629">
        <w:t>/presenza sociale</w:t>
      </w:r>
      <w:r w:rsidR="00931698">
        <w:t>)</w:t>
      </w:r>
      <w:r w:rsidR="00C16079">
        <w:t xml:space="preserve"> e i principi della comunicazione efficace</w:t>
      </w:r>
      <w:r w:rsidR="007277B2">
        <w:t>;</w:t>
      </w:r>
    </w:p>
    <w:p w14:paraId="18EA1F3D" w14:textId="632DF543" w:rsidR="00B1474B" w:rsidRDefault="00C16079" w:rsidP="00DF7206">
      <w:pPr>
        <w:pStyle w:val="Paragrafoelenco"/>
        <w:numPr>
          <w:ilvl w:val="0"/>
          <w:numId w:val="7"/>
        </w:numPr>
      </w:pPr>
      <w:r>
        <w:t>acquisire strumenti utili per saper analizzare</w:t>
      </w:r>
      <w:r w:rsidR="00BF5629">
        <w:t>,</w:t>
      </w:r>
      <w:r>
        <w:t xml:space="preserve"> progettare</w:t>
      </w:r>
      <w:r w:rsidR="00BF5629">
        <w:t xml:space="preserve"> e valutare</w:t>
      </w:r>
      <w:r>
        <w:t xml:space="preserve"> esperienze comunicative efficaci attraverso i </w:t>
      </w:r>
      <w:r w:rsidR="00436688">
        <w:t>media interattivi</w:t>
      </w:r>
      <w:r w:rsidR="00BF5629">
        <w:t xml:space="preserve"> (“user experience</w:t>
      </w:r>
      <w:r w:rsidR="00A05947">
        <w:t>/esperienza utente</w:t>
      </w:r>
      <w:r w:rsidR="00BF5629">
        <w:t>”)</w:t>
      </w:r>
      <w:r>
        <w:t xml:space="preserve">, con particolare riferimento </w:t>
      </w:r>
      <w:r w:rsidR="00D15103">
        <w:t xml:space="preserve">alle opportunità offerte </w:t>
      </w:r>
      <w:r w:rsidR="00436688">
        <w:t>dalla trasformazione digitale</w:t>
      </w:r>
      <w:r w:rsidR="00D15103">
        <w:t xml:space="preserve"> (</w:t>
      </w:r>
      <w:r w:rsidR="00BC715D">
        <w:t>es. “Metaverso”</w:t>
      </w:r>
      <w:r w:rsidR="00D15103">
        <w:t>), attraverso un costante riferimento ai contesti applicativi</w:t>
      </w:r>
      <w:r w:rsidR="00BC715D">
        <w:t xml:space="preserve"> e alle opportunità professionalizzanti</w:t>
      </w:r>
      <w:r w:rsidR="00D15103">
        <w:t xml:space="preserve">. </w:t>
      </w:r>
    </w:p>
    <w:p w14:paraId="2309A1D3" w14:textId="6DAE7DB7" w:rsidR="00D15103" w:rsidRDefault="00B1474B" w:rsidP="00DF7206">
      <w:pPr>
        <w:spacing w:line="240" w:lineRule="exact"/>
      </w:pPr>
      <w:r>
        <w:t>Al termine dell’insegnamento lo studente sarà in grado di:</w:t>
      </w:r>
    </w:p>
    <w:p w14:paraId="2B9766A7" w14:textId="25970BD8" w:rsidR="00D15103" w:rsidRDefault="00D15103" w:rsidP="00DF7206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analizzare i processi comunicativi </w:t>
      </w:r>
      <w:r w:rsidR="00823B06">
        <w:rPr>
          <w:szCs w:val="20"/>
        </w:rPr>
        <w:t xml:space="preserve">e le esperienze mediate </w:t>
      </w:r>
      <w:r w:rsidR="00A05947">
        <w:rPr>
          <w:szCs w:val="20"/>
        </w:rPr>
        <w:t xml:space="preserve">attraverso </w:t>
      </w:r>
      <w:r w:rsidR="003D2F4F">
        <w:rPr>
          <w:szCs w:val="20"/>
        </w:rPr>
        <w:t xml:space="preserve">la </w:t>
      </w:r>
      <w:r>
        <w:rPr>
          <w:szCs w:val="20"/>
        </w:rPr>
        <w:t xml:space="preserve">prospettiva </w:t>
      </w:r>
      <w:r w:rsidR="003D2F4F">
        <w:rPr>
          <w:szCs w:val="20"/>
        </w:rPr>
        <w:t xml:space="preserve">della psicologia </w:t>
      </w:r>
      <w:r>
        <w:rPr>
          <w:szCs w:val="20"/>
        </w:rPr>
        <w:t>cognitiva (conoscenza e comprensione);</w:t>
      </w:r>
    </w:p>
    <w:p w14:paraId="317DC0D5" w14:textId="757AAA97" w:rsidR="00D15103" w:rsidRDefault="00D15103" w:rsidP="00DF7206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A05947">
        <w:rPr>
          <w:szCs w:val="20"/>
        </w:rPr>
        <w:t xml:space="preserve">concepire e sviluppare progetti </w:t>
      </w:r>
      <w:r w:rsidRPr="00217E17">
        <w:rPr>
          <w:szCs w:val="20"/>
        </w:rPr>
        <w:t xml:space="preserve">comunicativi nei contesti </w:t>
      </w:r>
      <w:r w:rsidR="00BF5629">
        <w:rPr>
          <w:szCs w:val="20"/>
        </w:rPr>
        <w:t>applicativi</w:t>
      </w:r>
      <w:r w:rsidRPr="00217E17">
        <w:rPr>
          <w:szCs w:val="20"/>
        </w:rPr>
        <w:t>, con particolare at</w:t>
      </w:r>
      <w:r>
        <w:rPr>
          <w:szCs w:val="20"/>
        </w:rPr>
        <w:t>tenzione alla scelta degli artefatti</w:t>
      </w:r>
      <w:r w:rsidR="00A05947">
        <w:rPr>
          <w:szCs w:val="20"/>
        </w:rPr>
        <w:t>, degli scenari d’uso</w:t>
      </w:r>
      <w:r>
        <w:rPr>
          <w:szCs w:val="20"/>
        </w:rPr>
        <w:t xml:space="preserve">, e </w:t>
      </w:r>
      <w:r w:rsidR="00A05947">
        <w:rPr>
          <w:szCs w:val="20"/>
        </w:rPr>
        <w:t>al</w:t>
      </w:r>
      <w:r>
        <w:rPr>
          <w:szCs w:val="20"/>
        </w:rPr>
        <w:t>l’utilizzo strategico dei contesti (capacità di applicare conoscenza e comprensione);</w:t>
      </w:r>
    </w:p>
    <w:p w14:paraId="405B6932" w14:textId="7EF1F7C4" w:rsidR="00D15103" w:rsidRPr="008B1FE6" w:rsidRDefault="00BF5629" w:rsidP="00D15103">
      <w:pPr>
        <w:pStyle w:val="Paragrafoelenco"/>
        <w:numPr>
          <w:ilvl w:val="0"/>
          <w:numId w:val="8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valutare la qualità dell’esperienza di artefatti comunicativi digitali, con particolare riferimento ai siti web e alle app mobili</w:t>
      </w:r>
      <w:r w:rsidR="00D15103">
        <w:rPr>
          <w:szCs w:val="20"/>
        </w:rPr>
        <w:t xml:space="preserve"> (capacità di applicare conoscenza e comprensione); </w:t>
      </w:r>
    </w:p>
    <w:p w14:paraId="0DDF7763" w14:textId="77777777" w:rsidR="00D15103" w:rsidRPr="00BE080D" w:rsidRDefault="00D15103" w:rsidP="00D15103">
      <w:pPr>
        <w:pStyle w:val="Paragrafoelenco"/>
        <w:numPr>
          <w:ilvl w:val="0"/>
          <w:numId w:val="8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>dimostrare di avere acquisito capacità di analisi e di argomentazione original</w:t>
      </w:r>
      <w:r>
        <w:rPr>
          <w:szCs w:val="20"/>
        </w:rPr>
        <w:t>i</w:t>
      </w:r>
      <w:r w:rsidRPr="00BE080D">
        <w:rPr>
          <w:szCs w:val="20"/>
        </w:rPr>
        <w:t xml:space="preserve"> in ordine alle tematiche affrontate </w:t>
      </w:r>
      <w:r>
        <w:rPr>
          <w:szCs w:val="20"/>
        </w:rPr>
        <w:t>da</w:t>
      </w:r>
      <w:r w:rsidRPr="00BE080D">
        <w:rPr>
          <w:szCs w:val="20"/>
        </w:rPr>
        <w:t>l corso, con particolare riferimento a casi e materiali discussi in aula</w:t>
      </w:r>
      <w:r>
        <w:rPr>
          <w:szCs w:val="20"/>
        </w:rPr>
        <w:t xml:space="preserve"> (</w:t>
      </w:r>
      <w:r w:rsidRPr="00BE080D">
        <w:rPr>
          <w:szCs w:val="20"/>
        </w:rPr>
        <w:t>autonomia di giudizio</w:t>
      </w:r>
      <w:r>
        <w:rPr>
          <w:szCs w:val="20"/>
        </w:rPr>
        <w:t>)</w:t>
      </w:r>
      <w:r w:rsidRPr="00BE080D">
        <w:rPr>
          <w:szCs w:val="20"/>
        </w:rPr>
        <w:t>;</w:t>
      </w:r>
    </w:p>
    <w:p w14:paraId="30397441" w14:textId="63219CFC" w:rsidR="00BF5629" w:rsidRDefault="00D15103" w:rsidP="00BF5629">
      <w:pPr>
        <w:pStyle w:val="Paragrafoelenco"/>
        <w:numPr>
          <w:ilvl w:val="0"/>
          <w:numId w:val="8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 xml:space="preserve">saper esprimere concetti e utilizzare le categorie </w:t>
      </w:r>
      <w:r w:rsidR="00B5546C">
        <w:rPr>
          <w:szCs w:val="20"/>
        </w:rPr>
        <w:t>della psicologia della comunicazione</w:t>
      </w:r>
      <w:r w:rsidRPr="00BE080D">
        <w:rPr>
          <w:szCs w:val="20"/>
        </w:rPr>
        <w:t xml:space="preserve"> con capacità argomentativa e proprietà di linguaggio</w:t>
      </w:r>
      <w:r>
        <w:rPr>
          <w:szCs w:val="20"/>
        </w:rPr>
        <w:t xml:space="preserve"> (abilità nella comunicazione)</w:t>
      </w:r>
      <w:r w:rsidR="00BF5629">
        <w:rPr>
          <w:szCs w:val="20"/>
        </w:rPr>
        <w:t>;</w:t>
      </w:r>
    </w:p>
    <w:p w14:paraId="4E72F7C0" w14:textId="048C0C51" w:rsidR="00D15103" w:rsidRPr="00BF5629" w:rsidRDefault="00D15103" w:rsidP="00BF5629">
      <w:pPr>
        <w:pStyle w:val="Paragrafoelenco"/>
        <w:numPr>
          <w:ilvl w:val="0"/>
          <w:numId w:val="8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F5629">
        <w:rPr>
          <w:szCs w:val="20"/>
        </w:rPr>
        <w:t xml:space="preserve">avere compreso le caratteristiche principali, similitudini e differenze </w:t>
      </w:r>
      <w:r w:rsidR="00B5546C">
        <w:rPr>
          <w:szCs w:val="20"/>
        </w:rPr>
        <w:t>dei modelli della comunicazione</w:t>
      </w:r>
      <w:r w:rsidRPr="00BF5629">
        <w:rPr>
          <w:szCs w:val="20"/>
        </w:rPr>
        <w:t xml:space="preserve">, dei metodi e delle tecniche operative presentati (capacità di apprendere). </w:t>
      </w:r>
    </w:p>
    <w:p w14:paraId="69579D9C" w14:textId="0D14A064" w:rsidR="009F7E23" w:rsidRDefault="009F7E23" w:rsidP="00B1474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614661DC" w14:textId="1F6A9A4F" w:rsidR="009F7E23" w:rsidRDefault="009F7E23" w:rsidP="009F7E23">
      <w:r w:rsidRPr="000049A0">
        <w:t xml:space="preserve">A partire </w:t>
      </w:r>
      <w:r>
        <w:t xml:space="preserve">dall’inquadramento dei fondamenti </w:t>
      </w:r>
      <w:r w:rsidR="00BF5629">
        <w:t>cognitivi dei processi comunicativi</w:t>
      </w:r>
      <w:r>
        <w:t xml:space="preserve"> e dei metodi di </w:t>
      </w:r>
      <w:r w:rsidR="00BF5629">
        <w:t>analisi e progettazione delle esperienze mediate</w:t>
      </w:r>
      <w:r w:rsidRPr="000049A0">
        <w:t>, nel corso verranno affrontat</w:t>
      </w:r>
      <w:r>
        <w:t>i i seguenti nuclei tematici:</w:t>
      </w:r>
    </w:p>
    <w:p w14:paraId="64250CE3" w14:textId="6973A216" w:rsidR="009F7E23" w:rsidRDefault="009F7E23" w:rsidP="009F7E23">
      <w:r>
        <w:t>–</w:t>
      </w:r>
      <w:r>
        <w:tab/>
      </w:r>
      <w:r w:rsidR="005A47B0">
        <w:t>modelli della comunicazione: prospettive a confronto</w:t>
      </w:r>
      <w:r>
        <w:t>;</w:t>
      </w:r>
    </w:p>
    <w:p w14:paraId="7C6C43BE" w14:textId="05A5EE3F" w:rsidR="009F7E23" w:rsidRDefault="009F7E23" w:rsidP="009F7E23">
      <w:r>
        <w:t>–</w:t>
      </w:r>
      <w:r>
        <w:tab/>
      </w:r>
      <w:r w:rsidR="005A47B0">
        <w:t>sistemi di comunicazione verbale e non verbale</w:t>
      </w:r>
      <w:r>
        <w:t>;</w:t>
      </w:r>
    </w:p>
    <w:p w14:paraId="606FC3B6" w14:textId="24910C22" w:rsidR="009F7E23" w:rsidRDefault="009F7E23" w:rsidP="009F7E23">
      <w:r>
        <w:t>–</w:t>
      </w:r>
      <w:r>
        <w:tab/>
      </w:r>
      <w:r w:rsidR="005A47B0">
        <w:t>identità e storytelling</w:t>
      </w:r>
      <w:r>
        <w:t>;</w:t>
      </w:r>
    </w:p>
    <w:p w14:paraId="3AB40857" w14:textId="37D2837B" w:rsidR="009F7E23" w:rsidRDefault="009F7E23" w:rsidP="009F7E23">
      <w:r>
        <w:t>–</w:t>
      </w:r>
      <w:r>
        <w:tab/>
      </w:r>
      <w:r w:rsidR="005A47B0">
        <w:t>principi di psicologia delle esperienze mediate</w:t>
      </w:r>
      <w:r>
        <w:t>;</w:t>
      </w:r>
    </w:p>
    <w:p w14:paraId="78073B13" w14:textId="0CE5608C" w:rsidR="005A47B0" w:rsidRDefault="009F7E23" w:rsidP="00DF7206">
      <w:pPr>
        <w:ind w:left="284" w:hanging="284"/>
      </w:pPr>
      <w:r>
        <w:t>–</w:t>
      </w:r>
      <w:r>
        <w:tab/>
      </w:r>
      <w:r w:rsidR="005A47B0">
        <w:t>analizzare, progettare e valutare esperienze mediate: metodi dell’</w:t>
      </w:r>
      <w:r w:rsidR="005A47B0" w:rsidRPr="00595225">
        <w:rPr>
          <w:i/>
          <w:iCs/>
        </w:rPr>
        <w:t>experience design</w:t>
      </w:r>
      <w:r w:rsidR="005A47B0">
        <w:t>.</w:t>
      </w:r>
    </w:p>
    <w:p w14:paraId="719DC0A9" w14:textId="3399153F" w:rsidR="001244E1" w:rsidRDefault="001244E1" w:rsidP="001244E1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25B6F">
        <w:rPr>
          <w:rStyle w:val="Rimandonotaapidipagina"/>
          <w:b/>
          <w:i/>
          <w:sz w:val="18"/>
        </w:rPr>
        <w:footnoteReference w:id="1"/>
      </w:r>
    </w:p>
    <w:p w14:paraId="2BC60479" w14:textId="788303FF" w:rsidR="009B1B5F" w:rsidRPr="00925B6F" w:rsidRDefault="009B1B5F" w:rsidP="00925B6F">
      <w:pPr>
        <w:rPr>
          <w:sz w:val="18"/>
          <w:szCs w:val="18"/>
        </w:rPr>
      </w:pPr>
      <w:r w:rsidRPr="00925B6F">
        <w:rPr>
          <w:rFonts w:ascii="Times" w:hAnsi="Times"/>
          <w:smallCaps/>
          <w:noProof/>
          <w:spacing w:val="-5"/>
          <w:sz w:val="18"/>
          <w:szCs w:val="18"/>
        </w:rPr>
        <w:t>L. Anolli (2012),</w:t>
      </w:r>
      <w:r w:rsidRPr="00925B6F">
        <w:rPr>
          <w:rFonts w:ascii="Times" w:hAnsi="Times"/>
          <w:i/>
          <w:noProof/>
          <w:spacing w:val="-5"/>
          <w:sz w:val="18"/>
          <w:szCs w:val="18"/>
        </w:rPr>
        <w:t xml:space="preserve"> Fondamenti di Psicologia della Comunicazione, </w:t>
      </w:r>
      <w:r w:rsidRPr="00925B6F">
        <w:rPr>
          <w:rFonts w:ascii="Times" w:hAnsi="Times"/>
          <w:noProof/>
          <w:spacing w:val="-5"/>
          <w:sz w:val="18"/>
          <w:szCs w:val="18"/>
        </w:rPr>
        <w:t xml:space="preserve">Il Mulino, 2012 (sec. ed.). I seguenti capitoli: Capitolo 1 “Prospettive sulla comunicazione umana” (pp. 13-43); e capitolo 5 “Comunicazione non verbale” (pp. 153-188) </w:t>
      </w:r>
      <w:hyperlink r:id="rId9" w:history="1">
        <w:r w:rsidR="00925B6F" w:rsidRPr="00925B6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6A65F76" w14:textId="0B29676F" w:rsidR="009B1B5F" w:rsidRPr="00925B6F" w:rsidRDefault="009B1B5F" w:rsidP="00925B6F">
      <w:pPr>
        <w:rPr>
          <w:sz w:val="18"/>
          <w:szCs w:val="18"/>
        </w:rPr>
      </w:pPr>
      <w:r w:rsidRPr="00925B6F">
        <w:rPr>
          <w:rFonts w:ascii="Times" w:hAnsi="Times"/>
          <w:smallCaps/>
          <w:noProof/>
          <w:spacing w:val="-5"/>
          <w:sz w:val="18"/>
          <w:szCs w:val="18"/>
        </w:rPr>
        <w:t>G. Riva-A. Gaggioli (2019),</w:t>
      </w:r>
      <w:r w:rsidRPr="00925B6F">
        <w:rPr>
          <w:rFonts w:ascii="Times" w:hAnsi="Times"/>
          <w:i/>
          <w:noProof/>
          <w:spacing w:val="-5"/>
          <w:sz w:val="18"/>
          <w:szCs w:val="18"/>
        </w:rPr>
        <w:t xml:space="preserve"> Le Realtà Virtuali, </w:t>
      </w:r>
      <w:r w:rsidRPr="00925B6F">
        <w:rPr>
          <w:rFonts w:ascii="Times" w:hAnsi="Times"/>
          <w:noProof/>
          <w:spacing w:val="-5"/>
          <w:sz w:val="18"/>
          <w:szCs w:val="18"/>
        </w:rPr>
        <w:t>Giunti, Firenze.</w:t>
      </w:r>
      <w:r w:rsidR="00925B6F" w:rsidRPr="00925B6F">
        <w:rPr>
          <w:i/>
          <w:sz w:val="18"/>
          <w:szCs w:val="18"/>
        </w:rPr>
        <w:t xml:space="preserve"> </w:t>
      </w:r>
      <w:hyperlink r:id="rId10" w:history="1">
        <w:r w:rsidR="00925B6F" w:rsidRPr="00925B6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3DDB83CC" w14:textId="1589E63D" w:rsidR="009B1B5F" w:rsidRPr="009A388A" w:rsidRDefault="00B84C1E" w:rsidP="009B1B5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  <w:lang w:val="en-US"/>
        </w:rPr>
      </w:pPr>
      <w:r w:rsidRPr="00B84C1E">
        <w:rPr>
          <w:rFonts w:ascii="Times" w:hAnsi="Times"/>
          <w:smallCaps/>
          <w:noProof/>
          <w:spacing w:val="-5"/>
          <w:sz w:val="16"/>
          <w:szCs w:val="18"/>
          <w:lang w:val="en-US"/>
        </w:rPr>
        <w:t>D. Norman</w:t>
      </w:r>
      <w:r w:rsidR="009B1B5F" w:rsidRPr="00B84C1E">
        <w:rPr>
          <w:rFonts w:ascii="Times" w:hAnsi="Times"/>
          <w:smallCaps/>
          <w:noProof/>
          <w:spacing w:val="-5"/>
          <w:sz w:val="16"/>
          <w:szCs w:val="18"/>
          <w:lang w:val="en-US"/>
        </w:rPr>
        <w:t xml:space="preserve"> (20</w:t>
      </w:r>
      <w:r w:rsidRPr="00B84C1E">
        <w:rPr>
          <w:rFonts w:ascii="Times" w:hAnsi="Times"/>
          <w:smallCaps/>
          <w:noProof/>
          <w:spacing w:val="-5"/>
          <w:sz w:val="16"/>
          <w:szCs w:val="18"/>
          <w:lang w:val="en-US"/>
        </w:rPr>
        <w:t>04</w:t>
      </w:r>
      <w:r w:rsidR="009B1B5F" w:rsidRPr="00B84C1E">
        <w:rPr>
          <w:rFonts w:ascii="Times" w:hAnsi="Times"/>
          <w:smallCaps/>
          <w:noProof/>
          <w:spacing w:val="-5"/>
          <w:sz w:val="16"/>
          <w:szCs w:val="18"/>
          <w:lang w:val="en-US"/>
        </w:rPr>
        <w:t>)</w:t>
      </w:r>
      <w:r>
        <w:rPr>
          <w:rFonts w:ascii="Times" w:hAnsi="Times"/>
          <w:smallCaps/>
          <w:noProof/>
          <w:spacing w:val="-5"/>
          <w:sz w:val="16"/>
          <w:szCs w:val="18"/>
          <w:lang w:val="en-US"/>
        </w:rPr>
        <w:t xml:space="preserve">, </w:t>
      </w:r>
      <w:r w:rsidR="00E02564">
        <w:rPr>
          <w:rFonts w:ascii="Times" w:hAnsi="Times"/>
          <w:smallCaps/>
          <w:noProof/>
          <w:spacing w:val="-5"/>
          <w:sz w:val="16"/>
          <w:szCs w:val="18"/>
          <w:lang w:val="en-US"/>
        </w:rPr>
        <w:t xml:space="preserve"> </w:t>
      </w:r>
      <w:r w:rsidRPr="00B84C1E">
        <w:rPr>
          <w:rFonts w:ascii="Times" w:hAnsi="Times"/>
          <w:i/>
          <w:iCs/>
          <w:noProof/>
          <w:spacing w:val="-5"/>
          <w:sz w:val="18"/>
          <w:szCs w:val="18"/>
          <w:lang w:val="en-US"/>
        </w:rPr>
        <w:t xml:space="preserve">Emotional design, </w:t>
      </w:r>
      <w:r w:rsidRPr="00B84C1E">
        <w:rPr>
          <w:rFonts w:ascii="Times" w:hAnsi="Times"/>
          <w:noProof/>
          <w:spacing w:val="-5"/>
          <w:sz w:val="18"/>
          <w:szCs w:val="18"/>
          <w:lang w:val="en-US"/>
        </w:rPr>
        <w:t>Apogeo Education, 2004</w:t>
      </w:r>
      <w:r w:rsidR="009B1B5F" w:rsidRPr="009A388A">
        <w:rPr>
          <w:rFonts w:ascii="Times" w:hAnsi="Times"/>
          <w:noProof/>
          <w:spacing w:val="-5"/>
          <w:sz w:val="18"/>
          <w:szCs w:val="18"/>
          <w:lang w:val="en-US"/>
        </w:rPr>
        <w:t>.</w:t>
      </w:r>
    </w:p>
    <w:p w14:paraId="0EE1ADA0" w14:textId="234E27D9" w:rsidR="00F176FD" w:rsidRPr="00091BEC" w:rsidRDefault="00F176FD" w:rsidP="00F176FD">
      <w:pPr>
        <w:pStyle w:val="Testo2"/>
        <w:ind w:firstLine="0"/>
      </w:pPr>
      <w:r w:rsidRPr="00091BEC">
        <w:t>Materiale integrativo disponibile sulla piattaforma Blackboard (slide, dispense, articoli, approfondimenti tematici)</w:t>
      </w:r>
      <w:r>
        <w:t>.</w:t>
      </w:r>
    </w:p>
    <w:p w14:paraId="46F4E04A" w14:textId="77777777" w:rsidR="001244E1" w:rsidRDefault="001244E1" w:rsidP="001244E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B4D6481" w14:textId="610DBD2C" w:rsidR="001244E1" w:rsidRPr="0061558D" w:rsidRDefault="001244E1" w:rsidP="001244E1">
      <w:pPr>
        <w:pStyle w:val="Testo2"/>
      </w:pPr>
      <w:r w:rsidRPr="0061558D">
        <w:t xml:space="preserve">Lezioni in aula, discussione di </w:t>
      </w:r>
      <w:r>
        <w:t>articoli scientifici,</w:t>
      </w:r>
      <w:r w:rsidRPr="0061558D">
        <w:t xml:space="preserve"> </w:t>
      </w:r>
      <w:r>
        <w:t>seminari, gruppi collaborativi di approfondimento tematico</w:t>
      </w:r>
      <w:r w:rsidR="002200CC" w:rsidRPr="002200CC">
        <w:t>.</w:t>
      </w:r>
      <w:r w:rsidR="0068185D">
        <w:t xml:space="preserve"> </w:t>
      </w:r>
    </w:p>
    <w:p w14:paraId="23158FBE" w14:textId="77777777" w:rsidR="001244E1" w:rsidRDefault="001244E1" w:rsidP="001244E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D382E90" w14:textId="77777777" w:rsidR="001244E1" w:rsidRDefault="001244E1" w:rsidP="001244E1">
      <w:pPr>
        <w:pStyle w:val="Testo2"/>
      </w:pPr>
      <w:r w:rsidRPr="00663DD3">
        <w:t xml:space="preserve">La preparazione degli studenti sarà accertata attraverso un </w:t>
      </w:r>
      <w:r>
        <w:t>c</w:t>
      </w:r>
      <w:r w:rsidRPr="00663DD3">
        <w:t>olloquio orale, finalizzato ad evidenziare il grado di acquisizione delle tematiche del programma d’esame</w:t>
      </w:r>
      <w:r>
        <w:t xml:space="preserve">. Il colloquio orale si focalizzerà </w:t>
      </w:r>
      <w:r w:rsidRPr="004F465B">
        <w:t>sulla parte monografica</w:t>
      </w:r>
      <w:r>
        <w:t xml:space="preserve"> e sui materiali didattici integrativi/di approfondimento che saranno eventualmente proposti durante il corso (accessibili sulla piattaforma Blackboard). </w:t>
      </w:r>
      <w:r w:rsidRPr="00F24C82">
        <w:t xml:space="preserve">Il voto finale terrà conto </w:t>
      </w:r>
      <w:r>
        <w:t>dei seguenti criteri: (i) esattezza delle risposte; (ii) abilità argomentative e comunicative evidenziate durante il colloquio; (iii) capacità di rielaborazione personale e contestualizzazione delle conoscenze acquisite.</w:t>
      </w:r>
    </w:p>
    <w:p w14:paraId="3F5F092D" w14:textId="77777777" w:rsidR="001244E1" w:rsidRDefault="001244E1" w:rsidP="001244E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BEFEC66" w14:textId="77777777" w:rsidR="001244E1" w:rsidRPr="001244E1" w:rsidRDefault="001244E1" w:rsidP="00F74CCE">
      <w:pPr>
        <w:pStyle w:val="Testo2"/>
      </w:pPr>
      <w:r>
        <w:t>a.</w:t>
      </w:r>
      <w:r>
        <w:tab/>
      </w:r>
      <w:r w:rsidRPr="001244E1">
        <w:t>Non è richiesta alcuna conoscenza pregressa.</w:t>
      </w:r>
    </w:p>
    <w:p w14:paraId="7E4CD1DA" w14:textId="77777777" w:rsidR="001244E1" w:rsidRPr="001244E1" w:rsidRDefault="001244E1" w:rsidP="001244E1">
      <w:pPr>
        <w:pStyle w:val="Testo2"/>
      </w:pPr>
      <w:r>
        <w:t>b.</w:t>
      </w:r>
      <w:r>
        <w:tab/>
      </w:r>
      <w:r w:rsidRPr="001244E1">
        <w:t>Si dovranno attenere al programma suesposto sia gli studenti frequentanti che non frequentanti.</w:t>
      </w:r>
    </w:p>
    <w:p w14:paraId="641B9F5D" w14:textId="77777777" w:rsidR="001244E1" w:rsidRPr="001244E1" w:rsidRDefault="001244E1" w:rsidP="001244E1">
      <w:pPr>
        <w:pStyle w:val="Testo2"/>
      </w:pPr>
      <w:r>
        <w:lastRenderedPageBreak/>
        <w:t>c.</w:t>
      </w:r>
      <w:r>
        <w:tab/>
      </w:r>
      <w:r w:rsidRPr="001244E1">
        <w:t>Il materiale didattico del corso potrà essere integrato da dispense, articoli scientifici e altri contenuti formativi che saranno resi disponibili sulla piattaforma Blackboard.</w:t>
      </w:r>
    </w:p>
    <w:p w14:paraId="12BDA6B4" w14:textId="77777777" w:rsidR="001244E1" w:rsidRPr="001244E1" w:rsidRDefault="001244E1" w:rsidP="001244E1">
      <w:pPr>
        <w:pStyle w:val="Testo2"/>
        <w:spacing w:before="120"/>
        <w:rPr>
          <w:i/>
        </w:rPr>
      </w:pPr>
      <w:r w:rsidRPr="001244E1">
        <w:rPr>
          <w:i/>
        </w:rPr>
        <w:t>Orario e luogo di ricevimento</w:t>
      </w:r>
    </w:p>
    <w:p w14:paraId="10B0FACB" w14:textId="0A94900A" w:rsidR="00E35C8E" w:rsidRDefault="00E35C8E" w:rsidP="00E35C8E">
      <w:pPr>
        <w:pStyle w:val="Testo2"/>
      </w:pPr>
      <w:r w:rsidRPr="007E71E3">
        <w:t>Il Prof. Andrea Gaggioli riceverà gli studenti il lunedì, dalle ore 10,30 alle ore 13,30, presso il Dipartimento di Psicologia.</w:t>
      </w:r>
      <w:r>
        <w:t xml:space="preserve"> Si consiglia di prendere appuntamento con il docente scrivendo a: </w:t>
      </w:r>
      <w:hyperlink r:id="rId11" w:history="1">
        <w:r w:rsidRPr="00FD352F">
          <w:rPr>
            <w:rStyle w:val="Collegamentoipertestuale"/>
          </w:rPr>
          <w:t>andrea.gaggioli@unicatt.it</w:t>
        </w:r>
      </w:hyperlink>
    </w:p>
    <w:p w14:paraId="70920872" w14:textId="77777777" w:rsidR="00BE2843" w:rsidRDefault="00BE2843" w:rsidP="00BB1D36">
      <w:pPr>
        <w:spacing w:before="240"/>
        <w:rPr>
          <w:smallCaps/>
          <w:sz w:val="18"/>
          <w:u w:val="single"/>
        </w:rPr>
      </w:pPr>
    </w:p>
    <w:p w14:paraId="2D5B014A" w14:textId="77777777" w:rsidR="00BC0455" w:rsidRPr="007E71E3" w:rsidRDefault="00BC0455" w:rsidP="00986098">
      <w:pPr>
        <w:pStyle w:val="Testo2"/>
        <w:ind w:firstLine="0"/>
      </w:pPr>
    </w:p>
    <w:sectPr w:rsidR="00BC0455" w:rsidRPr="007E71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6183" w14:textId="77777777" w:rsidR="00925B6F" w:rsidRDefault="00925B6F" w:rsidP="00925B6F">
      <w:pPr>
        <w:spacing w:line="240" w:lineRule="auto"/>
      </w:pPr>
      <w:r>
        <w:separator/>
      </w:r>
    </w:p>
  </w:endnote>
  <w:endnote w:type="continuationSeparator" w:id="0">
    <w:p w14:paraId="1AE8DF0A" w14:textId="77777777" w:rsidR="00925B6F" w:rsidRDefault="00925B6F" w:rsidP="00925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F2F4A" w14:textId="77777777" w:rsidR="00925B6F" w:rsidRDefault="00925B6F" w:rsidP="00925B6F">
      <w:pPr>
        <w:spacing w:line="240" w:lineRule="auto"/>
      </w:pPr>
      <w:r>
        <w:separator/>
      </w:r>
    </w:p>
  </w:footnote>
  <w:footnote w:type="continuationSeparator" w:id="0">
    <w:p w14:paraId="0B8AD871" w14:textId="77777777" w:rsidR="00925B6F" w:rsidRDefault="00925B6F" w:rsidP="00925B6F">
      <w:pPr>
        <w:spacing w:line="240" w:lineRule="auto"/>
      </w:pPr>
      <w:r>
        <w:continuationSeparator/>
      </w:r>
    </w:p>
  </w:footnote>
  <w:footnote w:id="1">
    <w:p w14:paraId="519BD023" w14:textId="77777777" w:rsidR="00925B6F" w:rsidRPr="006E6765" w:rsidRDefault="00925B6F" w:rsidP="00925B6F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12D0E5F6" w14:textId="307E1A55" w:rsidR="00925B6F" w:rsidRDefault="00925B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B06"/>
    <w:multiLevelType w:val="hybridMultilevel"/>
    <w:tmpl w:val="0C46432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07C5"/>
    <w:multiLevelType w:val="hybridMultilevel"/>
    <w:tmpl w:val="675A5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77DF"/>
    <w:multiLevelType w:val="hybridMultilevel"/>
    <w:tmpl w:val="1D06CFE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C7B"/>
    <w:multiLevelType w:val="hybridMultilevel"/>
    <w:tmpl w:val="8758AC4E"/>
    <w:lvl w:ilvl="0" w:tplc="D8E8E8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65A0F"/>
    <w:multiLevelType w:val="hybridMultilevel"/>
    <w:tmpl w:val="7C484C60"/>
    <w:lvl w:ilvl="0" w:tplc="62605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D4609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83591F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5B"/>
    <w:rsid w:val="00005AB7"/>
    <w:rsid w:val="00026CC3"/>
    <w:rsid w:val="00091BEC"/>
    <w:rsid w:val="000C417F"/>
    <w:rsid w:val="001244E1"/>
    <w:rsid w:val="00155257"/>
    <w:rsid w:val="00187B99"/>
    <w:rsid w:val="002014DD"/>
    <w:rsid w:val="002200CC"/>
    <w:rsid w:val="0024603D"/>
    <w:rsid w:val="00276A88"/>
    <w:rsid w:val="002B1DA6"/>
    <w:rsid w:val="002C42A6"/>
    <w:rsid w:val="002D5E17"/>
    <w:rsid w:val="002D6A05"/>
    <w:rsid w:val="00311FF2"/>
    <w:rsid w:val="0036524E"/>
    <w:rsid w:val="003B213D"/>
    <w:rsid w:val="003B4BFB"/>
    <w:rsid w:val="003D2F4F"/>
    <w:rsid w:val="003F6EDA"/>
    <w:rsid w:val="00431F3A"/>
    <w:rsid w:val="00436688"/>
    <w:rsid w:val="00441450"/>
    <w:rsid w:val="00454269"/>
    <w:rsid w:val="004C2FB4"/>
    <w:rsid w:val="004D1217"/>
    <w:rsid w:val="004D6008"/>
    <w:rsid w:val="00595225"/>
    <w:rsid w:val="005A47B0"/>
    <w:rsid w:val="00627845"/>
    <w:rsid w:val="00640794"/>
    <w:rsid w:val="0068185D"/>
    <w:rsid w:val="006933A1"/>
    <w:rsid w:val="006F1772"/>
    <w:rsid w:val="007277B2"/>
    <w:rsid w:val="0078552D"/>
    <w:rsid w:val="007E71E3"/>
    <w:rsid w:val="00823B06"/>
    <w:rsid w:val="008942E7"/>
    <w:rsid w:val="008A1204"/>
    <w:rsid w:val="00900240"/>
    <w:rsid w:val="00900CCA"/>
    <w:rsid w:val="00924B77"/>
    <w:rsid w:val="00925B6F"/>
    <w:rsid w:val="00931698"/>
    <w:rsid w:val="00940DA2"/>
    <w:rsid w:val="00986098"/>
    <w:rsid w:val="009A388A"/>
    <w:rsid w:val="009B1B5F"/>
    <w:rsid w:val="009D22AC"/>
    <w:rsid w:val="009E055C"/>
    <w:rsid w:val="009F7E23"/>
    <w:rsid w:val="00A05947"/>
    <w:rsid w:val="00A74F6F"/>
    <w:rsid w:val="00AB4E64"/>
    <w:rsid w:val="00AD2B97"/>
    <w:rsid w:val="00AD7557"/>
    <w:rsid w:val="00AF50B3"/>
    <w:rsid w:val="00B1474B"/>
    <w:rsid w:val="00B50C5D"/>
    <w:rsid w:val="00B51253"/>
    <w:rsid w:val="00B525CC"/>
    <w:rsid w:val="00B5546C"/>
    <w:rsid w:val="00B75102"/>
    <w:rsid w:val="00B84C1E"/>
    <w:rsid w:val="00BB1D36"/>
    <w:rsid w:val="00BC0455"/>
    <w:rsid w:val="00BC0EC0"/>
    <w:rsid w:val="00BC715D"/>
    <w:rsid w:val="00BE2843"/>
    <w:rsid w:val="00BF5629"/>
    <w:rsid w:val="00C16079"/>
    <w:rsid w:val="00C17E4D"/>
    <w:rsid w:val="00D15103"/>
    <w:rsid w:val="00D404F2"/>
    <w:rsid w:val="00DF7206"/>
    <w:rsid w:val="00E02564"/>
    <w:rsid w:val="00E35C8E"/>
    <w:rsid w:val="00E401ED"/>
    <w:rsid w:val="00E43C98"/>
    <w:rsid w:val="00E46BE0"/>
    <w:rsid w:val="00E607E6"/>
    <w:rsid w:val="00F176FD"/>
    <w:rsid w:val="00F40856"/>
    <w:rsid w:val="00F6565B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F9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925B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5B6F"/>
  </w:style>
  <w:style w:type="character" w:styleId="Rimandonotaapidipagina">
    <w:name w:val="footnote reference"/>
    <w:basedOn w:val="Carpredefinitoparagrafo"/>
    <w:rsid w:val="00925B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925B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5B6F"/>
  </w:style>
  <w:style w:type="character" w:styleId="Rimandonotaapidipagina">
    <w:name w:val="footnote reference"/>
    <w:basedOn w:val="Carpredefinitoparagrafo"/>
    <w:rsid w:val="00925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08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14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0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a.gaggiol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riva-andrea-gaggioli/realta-virtuali-gli-aspetti-psicologici-delle-tecnologie-simulative-e-il-loro-impatto-sullesperienza-umana-9788809986916-6738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anolli/fondamenti-di-psicologia-della-comunicazione-9788815232847-2150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0EDD-E92E-4539-9A69-BD34AA7C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597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5</cp:revision>
  <cp:lastPrinted>2003-03-27T10:42:00Z</cp:lastPrinted>
  <dcterms:created xsi:type="dcterms:W3CDTF">2022-05-23T15:33:00Z</dcterms:created>
  <dcterms:modified xsi:type="dcterms:W3CDTF">2022-07-21T09:56:00Z</dcterms:modified>
</cp:coreProperties>
</file>