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78B2" w14:textId="77777777" w:rsidR="00B61FF3" w:rsidRPr="00F906EF" w:rsidRDefault="00B61FF3" w:rsidP="00B61FF3">
      <w:pPr>
        <w:pStyle w:val="Titolo1"/>
        <w:rPr>
          <w:rFonts w:cs="Times"/>
        </w:rPr>
      </w:pPr>
      <w:bookmarkStart w:id="0" w:name="_gjdgxs" w:colFirst="0" w:colLast="0"/>
      <w:bookmarkEnd w:id="0"/>
      <w:r w:rsidRPr="00F906EF">
        <w:rPr>
          <w:rFonts w:cs="Times"/>
        </w:rPr>
        <w:t>Forme dell’espressione visiva e letteraria nella contemporaneità</w:t>
      </w:r>
    </w:p>
    <w:p w14:paraId="5406FCC9" w14:textId="6E08A799" w:rsidR="00B61FF3" w:rsidRPr="00F906EF" w:rsidRDefault="00B61FF3" w:rsidP="00B61FF3">
      <w:pPr>
        <w:pStyle w:val="Titolo2"/>
        <w:rPr>
          <w:rFonts w:cs="Times"/>
        </w:rPr>
      </w:pPr>
      <w:r w:rsidRPr="00F906EF">
        <w:rPr>
          <w:rFonts w:cs="Times"/>
        </w:rPr>
        <w:t xml:space="preserve">Prof. </w:t>
      </w:r>
      <w:r w:rsidR="000B4553" w:rsidRPr="00F906EF">
        <w:rPr>
          <w:rFonts w:cs="Times"/>
        </w:rPr>
        <w:t>Elena Rondena</w:t>
      </w:r>
      <w:r w:rsidRPr="00F906EF">
        <w:rPr>
          <w:rFonts w:cs="Times"/>
        </w:rPr>
        <w:t xml:space="preserve">; Prof. </w:t>
      </w:r>
      <w:r w:rsidR="002005AA">
        <w:rPr>
          <w:rFonts w:cs="Times"/>
        </w:rPr>
        <w:t>Kevin Mcmanus</w:t>
      </w:r>
    </w:p>
    <w:p w14:paraId="00699A5D" w14:textId="77777777" w:rsidR="00B61FF3" w:rsidRPr="00F906EF" w:rsidRDefault="00B61FF3" w:rsidP="00B61FF3">
      <w:pPr>
        <w:spacing w:before="240" w:after="120"/>
        <w:rPr>
          <w:rFonts w:ascii="Times" w:hAnsi="Times" w:cs="Times"/>
          <w:b/>
          <w:sz w:val="18"/>
        </w:rPr>
      </w:pPr>
      <w:r w:rsidRPr="00F906EF">
        <w:rPr>
          <w:rFonts w:ascii="Times" w:hAnsi="Times" w:cs="Times"/>
          <w:b/>
          <w:i/>
          <w:sz w:val="18"/>
        </w:rPr>
        <w:t>OBIETTIVO DEL CORSO</w:t>
      </w:r>
      <w:r w:rsidR="00C80188" w:rsidRPr="00F906EF">
        <w:rPr>
          <w:rFonts w:ascii="Times" w:hAnsi="Times" w:cs="Times"/>
          <w:b/>
          <w:i/>
          <w:sz w:val="18"/>
        </w:rPr>
        <w:t xml:space="preserve"> E RISULTATI DI APPRENDIMENTO ATTESI</w:t>
      </w:r>
    </w:p>
    <w:p w14:paraId="6E53A0DF" w14:textId="77777777" w:rsidR="00B61FF3" w:rsidRPr="00F906EF" w:rsidRDefault="00B61FF3" w:rsidP="00A53143">
      <w:pPr>
        <w:rPr>
          <w:rFonts w:ascii="Times" w:hAnsi="Times" w:cs="Times"/>
        </w:rPr>
      </w:pPr>
      <w:r w:rsidRPr="00F906EF">
        <w:rPr>
          <w:rFonts w:ascii="Times" w:hAnsi="Times" w:cs="Times"/>
        </w:rPr>
        <w:t xml:space="preserve">Il corso affronta questioni metodologiche e di contenuto </w:t>
      </w:r>
      <w:r w:rsidR="00C80188" w:rsidRPr="00F906EF">
        <w:rPr>
          <w:rFonts w:ascii="Times" w:hAnsi="Times" w:cs="Times"/>
        </w:rPr>
        <w:t>riguardanti</w:t>
      </w:r>
      <w:r w:rsidRPr="00F906EF">
        <w:rPr>
          <w:rFonts w:ascii="Times" w:hAnsi="Times" w:cs="Times"/>
        </w:rPr>
        <w:t xml:space="preserve"> aspetti </w:t>
      </w:r>
      <w:r w:rsidR="00995E92" w:rsidRPr="00F906EF">
        <w:rPr>
          <w:rFonts w:ascii="Times" w:hAnsi="Times" w:cs="Times"/>
        </w:rPr>
        <w:t>del linguaggio letterario e artistico maturati</w:t>
      </w:r>
      <w:r w:rsidR="00C80188" w:rsidRPr="00F906EF">
        <w:rPr>
          <w:rFonts w:ascii="Times" w:hAnsi="Times" w:cs="Times"/>
        </w:rPr>
        <w:t xml:space="preserve"> nel corso del Ventesimo secolo</w:t>
      </w:r>
      <w:r w:rsidR="002822CE" w:rsidRPr="00F906EF">
        <w:rPr>
          <w:rFonts w:ascii="Times" w:hAnsi="Times" w:cs="Times"/>
        </w:rPr>
        <w:t>,</w:t>
      </w:r>
      <w:r w:rsidR="00C80188" w:rsidRPr="00F906EF">
        <w:rPr>
          <w:rFonts w:ascii="Times" w:hAnsi="Times" w:cs="Times"/>
        </w:rPr>
        <w:t xml:space="preserve"> </w:t>
      </w:r>
      <w:r w:rsidR="002822CE" w:rsidRPr="00F906EF">
        <w:rPr>
          <w:rFonts w:ascii="Times" w:hAnsi="Times" w:cs="Times"/>
        </w:rPr>
        <w:t>con attenzione ad aspetti</w:t>
      </w:r>
      <w:r w:rsidRPr="00F906EF">
        <w:rPr>
          <w:rFonts w:ascii="Times" w:hAnsi="Times" w:cs="Times"/>
        </w:rPr>
        <w:t xml:space="preserve"> interdisciplinari. Il tipo di approccio e gli argomenti trattati concorrono a valorizzare una prospettiva culturale che si nutre di contaminazioni e alimenta il dialogo tra i linguaggi dell’espressività letteraria e visiva.</w:t>
      </w:r>
    </w:p>
    <w:p w14:paraId="194F88F8" w14:textId="5F51356F" w:rsidR="002822CE" w:rsidRPr="00F906EF" w:rsidRDefault="002822CE" w:rsidP="00A53143">
      <w:pPr>
        <w:rPr>
          <w:rFonts w:ascii="Times" w:hAnsi="Times" w:cs="Times"/>
        </w:rPr>
      </w:pPr>
      <w:r w:rsidRPr="00F906EF">
        <w:rPr>
          <w:rFonts w:ascii="Times" w:hAnsi="Times" w:cs="Times"/>
        </w:rPr>
        <w:t>A</w:t>
      </w:r>
      <w:r w:rsidR="00146359" w:rsidRPr="00F906EF">
        <w:rPr>
          <w:rFonts w:ascii="Times" w:hAnsi="Times" w:cs="Times"/>
        </w:rPr>
        <w:t xml:space="preserve">l termine del corso lo studente, attraverso le conoscenze acquisite, </w:t>
      </w:r>
      <w:r w:rsidR="001E49D7" w:rsidRPr="00F906EF">
        <w:rPr>
          <w:rFonts w:ascii="Times" w:hAnsi="Times" w:cs="Times"/>
        </w:rPr>
        <w:t>sarà in grado di apprezzare la rilevanza di argomenti tematici che gli per</w:t>
      </w:r>
      <w:r w:rsidR="000B4553" w:rsidRPr="00F906EF">
        <w:rPr>
          <w:rFonts w:ascii="Times" w:hAnsi="Times" w:cs="Times"/>
        </w:rPr>
        <w:t xml:space="preserve">metteranno di orientarsi fra i </w:t>
      </w:r>
      <w:r w:rsidR="001E49D7" w:rsidRPr="00F906EF">
        <w:rPr>
          <w:rFonts w:ascii="Times" w:hAnsi="Times" w:cs="Times"/>
        </w:rPr>
        <w:t>temi e i caratteri della storia della letteratura e dell’arte contemporanea</w:t>
      </w:r>
      <w:r w:rsidRPr="00F906EF">
        <w:rPr>
          <w:rFonts w:ascii="Times" w:hAnsi="Times" w:cs="Times"/>
        </w:rPr>
        <w:t xml:space="preserve"> </w:t>
      </w:r>
      <w:r w:rsidR="00146359" w:rsidRPr="00F906EF">
        <w:rPr>
          <w:rFonts w:ascii="Times" w:hAnsi="Times" w:cs="Times"/>
        </w:rPr>
        <w:t>con visione critica e con consapevolezza metodologica, collegandoli</w:t>
      </w:r>
      <w:r w:rsidRPr="00F906EF">
        <w:rPr>
          <w:rFonts w:ascii="Times" w:hAnsi="Times" w:cs="Times"/>
        </w:rPr>
        <w:t xml:space="preserve"> agli ambiti disciplinari di specifico approfondimento nell’ambito del corso di laurea.</w:t>
      </w:r>
    </w:p>
    <w:p w14:paraId="04D1F248" w14:textId="77777777" w:rsidR="002D0C92" w:rsidRPr="009F0A8B" w:rsidRDefault="002D0C92" w:rsidP="002D0C92">
      <w:pPr>
        <w:pStyle w:val="Titolo2"/>
        <w:spacing w:before="240"/>
        <w:rPr>
          <w:rFonts w:cs="Times"/>
          <w:i/>
          <w:smallCaps w:val="0"/>
        </w:rPr>
      </w:pPr>
      <w:r w:rsidRPr="009F0A8B">
        <w:rPr>
          <w:rFonts w:cs="Times"/>
        </w:rPr>
        <w:t xml:space="preserve">I semestre: </w:t>
      </w:r>
      <w:r w:rsidRPr="009F0A8B">
        <w:rPr>
          <w:rFonts w:cs="Times"/>
          <w:i/>
          <w:smallCaps w:val="0"/>
          <w:sz w:val="20"/>
        </w:rPr>
        <w:t>Prof. Elena Rondena</w:t>
      </w:r>
    </w:p>
    <w:p w14:paraId="1B4660FF" w14:textId="77777777" w:rsidR="00B61FF3" w:rsidRPr="009F0A8B" w:rsidRDefault="00B61FF3" w:rsidP="00B61FF3">
      <w:pPr>
        <w:spacing w:before="240" w:after="120"/>
        <w:rPr>
          <w:rFonts w:ascii="Times" w:hAnsi="Times" w:cs="Times"/>
          <w:b/>
          <w:sz w:val="18"/>
        </w:rPr>
      </w:pPr>
      <w:r w:rsidRPr="009F0A8B">
        <w:rPr>
          <w:rFonts w:ascii="Times" w:hAnsi="Times" w:cs="Times"/>
          <w:b/>
          <w:i/>
          <w:sz w:val="18"/>
        </w:rPr>
        <w:t>PROGRAMMA DEL CORSO</w:t>
      </w:r>
    </w:p>
    <w:p w14:paraId="0D7CD905" w14:textId="77777777" w:rsidR="007557BE" w:rsidRPr="009F0A8B" w:rsidRDefault="007557BE" w:rsidP="007557BE">
      <w:pPr>
        <w:rPr>
          <w:rFonts w:ascii="Times" w:hAnsi="Times" w:cs="Times"/>
          <w:i/>
          <w:iCs/>
          <w:color w:val="000000"/>
        </w:rPr>
      </w:pPr>
      <w:r w:rsidRPr="009F0A8B">
        <w:rPr>
          <w:rFonts w:ascii="Times" w:hAnsi="Times" w:cs="Times"/>
          <w:i/>
          <w:iCs/>
          <w:color w:val="000000"/>
        </w:rPr>
        <w:t>Partire, viaggiare, migrare: il racconto della letteratura</w:t>
      </w:r>
    </w:p>
    <w:p w14:paraId="099E551C" w14:textId="77777777" w:rsidR="007557BE" w:rsidRPr="009F0A8B" w:rsidRDefault="007557BE" w:rsidP="007557BE">
      <w:pPr>
        <w:rPr>
          <w:rFonts w:ascii="Times" w:hAnsi="Times" w:cs="Times"/>
          <w:color w:val="000000"/>
        </w:rPr>
      </w:pPr>
      <w:r w:rsidRPr="009F0A8B">
        <w:rPr>
          <w:rFonts w:ascii="Times" w:hAnsi="Times" w:cs="Times"/>
          <w:color w:val="000000"/>
        </w:rPr>
        <w:t xml:space="preserve">L’uomo è un essere </w:t>
      </w:r>
      <w:r w:rsidRPr="009F0A8B">
        <w:rPr>
          <w:rFonts w:ascii="Times" w:hAnsi="Times" w:cs="Times"/>
          <w:i/>
          <w:iCs/>
          <w:color w:val="000000"/>
        </w:rPr>
        <w:t>viator</w:t>
      </w:r>
      <w:r w:rsidRPr="009F0A8B">
        <w:rPr>
          <w:rFonts w:ascii="Times" w:hAnsi="Times" w:cs="Times"/>
          <w:color w:val="000000"/>
        </w:rPr>
        <w:t>: è mosso dalla sete di conoscenza, come Ulisse che osa spingersi al di là delle Colonne d’Ercole verso l’ignoto; si mette in viaggio alla ricerca di una terra promessa, come il popolo d’Israele; oppure si trova costretto ad abbandonare i propri beni e i propri affetti per mettere in salvo la vita e guadagnare la libertà, come è accaduto a molti popoli nel corso della storia. Il secolo del Novecento è testimone di questi continui spostamenti, volontari o forzati, che portano con sé uno sradicamento generatore di ferite. Il corso vuole mettere in luce queste dinamiche, prestando particolare attenzione ai traumi da esse generati che si possono ascrivere alla cosiddetta letteratura della migrazione. Uno studio particolare verterà sull’esodo giuliano dalmata.</w:t>
      </w:r>
    </w:p>
    <w:p w14:paraId="2B5751BE" w14:textId="4B5B335B" w:rsidR="00DF0A87" w:rsidRPr="009F0A8B" w:rsidRDefault="00DF0A87" w:rsidP="00F93777">
      <w:pPr>
        <w:spacing w:before="240" w:after="120"/>
        <w:rPr>
          <w:rFonts w:ascii="Times" w:hAnsi="Times" w:cs="Times"/>
          <w:b/>
          <w:i/>
          <w:sz w:val="18"/>
        </w:rPr>
      </w:pPr>
      <w:r w:rsidRPr="009F0A8B">
        <w:rPr>
          <w:rFonts w:ascii="Times" w:hAnsi="Times" w:cs="Times"/>
          <w:b/>
          <w:i/>
          <w:sz w:val="18"/>
        </w:rPr>
        <w:t>BIBLIOGRAFI</w:t>
      </w:r>
      <w:r w:rsidR="00563703" w:rsidRPr="009F0A8B">
        <w:rPr>
          <w:rFonts w:ascii="Times" w:hAnsi="Times" w:cs="Times"/>
          <w:b/>
          <w:i/>
          <w:sz w:val="18"/>
        </w:rPr>
        <w:t>A</w:t>
      </w:r>
      <w:r w:rsidR="007D7B8A">
        <w:rPr>
          <w:rStyle w:val="Rimandonotaapidipagina"/>
          <w:rFonts w:ascii="Times" w:hAnsi="Times" w:cs="Times"/>
          <w:b/>
          <w:i/>
          <w:sz w:val="18"/>
        </w:rPr>
        <w:footnoteReference w:id="1"/>
      </w:r>
    </w:p>
    <w:p w14:paraId="46224AED" w14:textId="6C0E873B" w:rsidR="007557BE" w:rsidRPr="007D7B8A" w:rsidRDefault="007557BE" w:rsidP="007557BE">
      <w:pPr>
        <w:rPr>
          <w:sz w:val="18"/>
          <w:szCs w:val="18"/>
        </w:rPr>
      </w:pPr>
      <w:r w:rsidRPr="00A53143">
        <w:rPr>
          <w:rFonts w:ascii="Times" w:hAnsi="Times" w:cs="Times"/>
          <w:sz w:val="18"/>
          <w:szCs w:val="18"/>
        </w:rPr>
        <w:t xml:space="preserve">Pascoli, </w:t>
      </w:r>
      <w:r w:rsidRPr="00A53143">
        <w:rPr>
          <w:rFonts w:ascii="Times" w:hAnsi="Times" w:cs="Times"/>
          <w:i/>
          <w:iCs/>
          <w:sz w:val="18"/>
          <w:szCs w:val="18"/>
        </w:rPr>
        <w:t>Poemi conviviali</w:t>
      </w:r>
      <w:r w:rsidR="007D7B8A" w:rsidRPr="007D7B8A">
        <w:rPr>
          <w:i/>
          <w:sz w:val="18"/>
          <w:szCs w:val="18"/>
        </w:rPr>
        <w:t xml:space="preserve"> </w:t>
      </w:r>
      <w:hyperlink r:id="rId8" w:history="1">
        <w:r w:rsidR="007D7B8A" w:rsidRPr="007D7B8A">
          <w:rPr>
            <w:rStyle w:val="Collegamentoipertestuale"/>
            <w:i/>
            <w:sz w:val="18"/>
            <w:szCs w:val="18"/>
          </w:rPr>
          <w:t>Acquista da VP</w:t>
        </w:r>
      </w:hyperlink>
    </w:p>
    <w:p w14:paraId="2CA14555" w14:textId="21A9EAAE" w:rsidR="007557BE" w:rsidRPr="007D7B8A" w:rsidRDefault="007557BE" w:rsidP="007557BE">
      <w:pPr>
        <w:rPr>
          <w:sz w:val="18"/>
          <w:szCs w:val="18"/>
        </w:rPr>
      </w:pPr>
      <w:r w:rsidRPr="00A53143">
        <w:rPr>
          <w:rFonts w:ascii="Times" w:hAnsi="Times" w:cs="Times"/>
          <w:sz w:val="18"/>
          <w:szCs w:val="18"/>
        </w:rPr>
        <w:t xml:space="preserve">De Amicis, </w:t>
      </w:r>
      <w:r w:rsidRPr="00A53143">
        <w:rPr>
          <w:rFonts w:ascii="Times" w:hAnsi="Times" w:cs="Times"/>
          <w:i/>
          <w:iCs/>
          <w:sz w:val="18"/>
          <w:szCs w:val="18"/>
        </w:rPr>
        <w:t xml:space="preserve">Dagli Appennini alle Ande </w:t>
      </w:r>
      <w:r w:rsidRPr="00A53143">
        <w:rPr>
          <w:rFonts w:ascii="Times" w:hAnsi="Times" w:cs="Times"/>
          <w:sz w:val="18"/>
          <w:szCs w:val="18"/>
        </w:rPr>
        <w:t>in</w:t>
      </w:r>
      <w:r w:rsidRPr="00A53143">
        <w:rPr>
          <w:rFonts w:ascii="Times" w:hAnsi="Times" w:cs="Times"/>
          <w:i/>
          <w:iCs/>
          <w:sz w:val="18"/>
          <w:szCs w:val="18"/>
        </w:rPr>
        <w:t xml:space="preserve"> Cuore</w:t>
      </w:r>
      <w:r w:rsidR="007D7B8A" w:rsidRPr="007D7B8A">
        <w:rPr>
          <w:i/>
          <w:sz w:val="18"/>
          <w:szCs w:val="18"/>
        </w:rPr>
        <w:t xml:space="preserve"> </w:t>
      </w:r>
      <w:hyperlink r:id="rId9" w:history="1">
        <w:r w:rsidR="007D7B8A" w:rsidRPr="007D7B8A">
          <w:rPr>
            <w:rStyle w:val="Collegamentoipertestuale"/>
            <w:i/>
            <w:sz w:val="18"/>
            <w:szCs w:val="18"/>
          </w:rPr>
          <w:t>Acquista da VP</w:t>
        </w:r>
      </w:hyperlink>
    </w:p>
    <w:p w14:paraId="41EDA28C" w14:textId="77777777" w:rsidR="007557BE" w:rsidRPr="00A53143" w:rsidRDefault="007557BE" w:rsidP="007557BE">
      <w:pPr>
        <w:rPr>
          <w:rFonts w:ascii="Times" w:hAnsi="Times" w:cs="Times"/>
          <w:sz w:val="18"/>
          <w:szCs w:val="18"/>
        </w:rPr>
      </w:pPr>
      <w:r w:rsidRPr="00A53143">
        <w:rPr>
          <w:rFonts w:ascii="Times" w:hAnsi="Times" w:cs="Times"/>
          <w:sz w:val="18"/>
          <w:szCs w:val="18"/>
        </w:rPr>
        <w:lastRenderedPageBreak/>
        <w:t xml:space="preserve">Ungaretti, </w:t>
      </w:r>
      <w:r w:rsidRPr="00A53143">
        <w:rPr>
          <w:rFonts w:ascii="Times" w:hAnsi="Times" w:cs="Times"/>
          <w:i/>
          <w:iCs/>
          <w:sz w:val="18"/>
          <w:szCs w:val="18"/>
        </w:rPr>
        <w:t>La terra Promessa</w:t>
      </w:r>
    </w:p>
    <w:p w14:paraId="5481B870" w14:textId="59AD56E0" w:rsidR="007557BE" w:rsidRPr="007D7B8A" w:rsidRDefault="007557BE" w:rsidP="007557BE">
      <w:pPr>
        <w:rPr>
          <w:sz w:val="18"/>
          <w:szCs w:val="18"/>
        </w:rPr>
      </w:pPr>
      <w:r w:rsidRPr="00A53143">
        <w:rPr>
          <w:rFonts w:ascii="Times" w:hAnsi="Times" w:cs="Times"/>
          <w:sz w:val="18"/>
          <w:szCs w:val="18"/>
        </w:rPr>
        <w:t xml:space="preserve">Pavese, </w:t>
      </w:r>
      <w:r w:rsidRPr="00A53143">
        <w:rPr>
          <w:rFonts w:ascii="Times" w:hAnsi="Times" w:cs="Times"/>
          <w:i/>
          <w:iCs/>
          <w:sz w:val="18"/>
          <w:szCs w:val="18"/>
        </w:rPr>
        <w:t>La luna e i falò</w:t>
      </w:r>
      <w:r w:rsidR="007D7B8A" w:rsidRPr="007D7B8A">
        <w:rPr>
          <w:i/>
          <w:sz w:val="18"/>
          <w:szCs w:val="18"/>
        </w:rPr>
        <w:t xml:space="preserve"> </w:t>
      </w:r>
      <w:hyperlink r:id="rId10" w:history="1">
        <w:r w:rsidR="007D7B8A" w:rsidRPr="007D7B8A">
          <w:rPr>
            <w:rStyle w:val="Collegamentoipertestuale"/>
            <w:i/>
            <w:sz w:val="18"/>
            <w:szCs w:val="18"/>
          </w:rPr>
          <w:t>Acquista da VP</w:t>
        </w:r>
      </w:hyperlink>
    </w:p>
    <w:p w14:paraId="2C1A3F5F" w14:textId="0F8D89E4" w:rsidR="00DF0A87" w:rsidRPr="00A53143" w:rsidRDefault="007557BE" w:rsidP="007557BE">
      <w:pPr>
        <w:tabs>
          <w:tab w:val="clear" w:pos="284"/>
        </w:tabs>
        <w:spacing w:line="240" w:lineRule="atLeast"/>
        <w:rPr>
          <w:rFonts w:ascii="Times" w:hAnsi="Times" w:cs="Times"/>
          <w:noProof/>
          <w:sz w:val="18"/>
          <w:szCs w:val="18"/>
        </w:rPr>
      </w:pPr>
      <w:r w:rsidRPr="00A53143">
        <w:rPr>
          <w:rFonts w:ascii="Times" w:hAnsi="Times" w:cs="Times"/>
          <w:sz w:val="18"/>
          <w:szCs w:val="18"/>
        </w:rPr>
        <w:t xml:space="preserve">Mori, </w:t>
      </w:r>
      <w:r w:rsidRPr="00A53143">
        <w:rPr>
          <w:rFonts w:ascii="Times" w:hAnsi="Times" w:cs="Times"/>
          <w:i/>
          <w:iCs/>
          <w:sz w:val="18"/>
          <w:szCs w:val="18"/>
        </w:rPr>
        <w:t>L’anima altrove</w:t>
      </w:r>
    </w:p>
    <w:p w14:paraId="6478B1D1" w14:textId="1C87D5E0" w:rsidR="00DF0A87" w:rsidRPr="009F0A8B" w:rsidRDefault="00DF0A87" w:rsidP="005F6CFC">
      <w:pPr>
        <w:pStyle w:val="Testo2"/>
        <w:rPr>
          <w:rFonts w:cs="Times"/>
          <w:bCs/>
          <w:iCs/>
        </w:rPr>
      </w:pPr>
      <w:r w:rsidRPr="009F0A8B">
        <w:rPr>
          <w:rFonts w:cs="Times"/>
          <w:bCs/>
          <w:iCs/>
        </w:rPr>
        <w:t>Gli appunti delle lezioni sono parte integrante del</w:t>
      </w:r>
      <w:r w:rsidR="005F6CFC" w:rsidRPr="009F0A8B">
        <w:rPr>
          <w:rFonts w:cs="Times"/>
          <w:bCs/>
          <w:iCs/>
        </w:rPr>
        <w:t>l’esame</w:t>
      </w:r>
      <w:r w:rsidRPr="009F0A8B">
        <w:rPr>
          <w:rFonts w:cs="Times"/>
          <w:bCs/>
          <w:iCs/>
        </w:rPr>
        <w:t>.</w:t>
      </w:r>
      <w:r w:rsidR="00A77057" w:rsidRPr="009F0A8B">
        <w:rPr>
          <w:rFonts w:cs="Times"/>
          <w:bCs/>
          <w:iCs/>
        </w:rPr>
        <w:t xml:space="preserve"> </w:t>
      </w:r>
      <w:r w:rsidR="005F6CFC" w:rsidRPr="009F0A8B">
        <w:rPr>
          <w:rFonts w:cs="Times"/>
          <w:bCs/>
          <w:iCs/>
        </w:rPr>
        <w:t>Ulteriori integrazioni saranno comunicate all’inizio del corso.</w:t>
      </w:r>
    </w:p>
    <w:p w14:paraId="15584542" w14:textId="77777777" w:rsidR="00DF0A87" w:rsidRPr="00A53143" w:rsidRDefault="00DF0A87" w:rsidP="00A53143">
      <w:pPr>
        <w:spacing w:before="240" w:after="120" w:line="220" w:lineRule="exact"/>
        <w:rPr>
          <w:rFonts w:ascii="Times" w:hAnsi="Times" w:cs="Times"/>
          <w:b/>
          <w:i/>
          <w:sz w:val="18"/>
        </w:rPr>
      </w:pPr>
      <w:r w:rsidRPr="00A53143">
        <w:rPr>
          <w:rFonts w:ascii="Times" w:hAnsi="Times" w:cs="Times"/>
          <w:b/>
          <w:i/>
          <w:sz w:val="18"/>
        </w:rPr>
        <w:t>DIDATTICA DEL CORSO</w:t>
      </w:r>
    </w:p>
    <w:p w14:paraId="7665A7B3" w14:textId="77777777" w:rsidR="00DF0A87" w:rsidRPr="009F0A8B" w:rsidRDefault="00DF0A87" w:rsidP="00DF0A87">
      <w:pPr>
        <w:spacing w:line="220" w:lineRule="exact"/>
        <w:ind w:firstLine="284"/>
        <w:rPr>
          <w:rFonts w:ascii="Times" w:hAnsi="Times" w:cs="Times"/>
          <w:noProof/>
          <w:sz w:val="18"/>
          <w:szCs w:val="20"/>
        </w:rPr>
      </w:pPr>
      <w:r w:rsidRPr="009F0A8B">
        <w:rPr>
          <w:rFonts w:ascii="Times" w:hAnsi="Times" w:cs="Times"/>
          <w:noProof/>
          <w:sz w:val="18"/>
          <w:szCs w:val="20"/>
        </w:rPr>
        <w:t>Lezioni in aula, con il supporto di PowerPoint.</w:t>
      </w:r>
    </w:p>
    <w:p w14:paraId="34DF7D1B" w14:textId="77777777" w:rsidR="00DF0A87" w:rsidRPr="009F0A8B" w:rsidRDefault="00DF0A87" w:rsidP="00DF0A87">
      <w:pPr>
        <w:spacing w:before="240" w:after="120" w:line="220" w:lineRule="exact"/>
        <w:rPr>
          <w:rFonts w:ascii="Times" w:hAnsi="Times" w:cs="Times"/>
          <w:b/>
          <w:i/>
          <w:sz w:val="18"/>
        </w:rPr>
      </w:pPr>
      <w:r w:rsidRPr="009F0A8B">
        <w:rPr>
          <w:rFonts w:ascii="Times" w:hAnsi="Times" w:cs="Times"/>
          <w:b/>
          <w:i/>
          <w:sz w:val="18"/>
        </w:rPr>
        <w:t>METODO E CRITERI DI VALUTAZIONE</w:t>
      </w:r>
    </w:p>
    <w:p w14:paraId="7CCF510B" w14:textId="01534DCA" w:rsidR="00DF0A87" w:rsidRPr="009F0A8B" w:rsidRDefault="00DF0A87" w:rsidP="00DF0A87">
      <w:pPr>
        <w:spacing w:line="220" w:lineRule="exact"/>
        <w:ind w:firstLine="284"/>
        <w:rPr>
          <w:rFonts w:ascii="Times" w:hAnsi="Times" w:cs="Times"/>
          <w:noProof/>
          <w:sz w:val="18"/>
          <w:szCs w:val="20"/>
        </w:rPr>
      </w:pPr>
      <w:r w:rsidRPr="009F0A8B">
        <w:rPr>
          <w:rFonts w:ascii="Times" w:hAnsi="Times" w:cs="Times"/>
          <w:noProof/>
          <w:sz w:val="18"/>
          <w:szCs w:val="20"/>
        </w:rPr>
        <w:t>Al termine del semestre di lezioni si svolgeranno gli esami sotto forma di colloquio orale incentrato sui contenuti dei testi proposti in bibliografia e sugli argomenti trattati a lezione. Esso prenderà le mosse, di norma, da un testo commentato in aula e sarà volto ad accertare l’acquisizione da parte del candidato della effettiva conoscenza dei testi e degli argomenti oggetto del corso. La valutazione terrà conto altresì della chiarezza espositiva e della coerenza e solidità dell’argomentazione. Particolarmente apprezzata, inoltre, sarà la capacità di stabilire collegamenti e di rielaborare in modo personale i contenuti.</w:t>
      </w:r>
    </w:p>
    <w:p w14:paraId="2EC641D5" w14:textId="2F9792B5" w:rsidR="00FE5E79" w:rsidRPr="009F0A8B" w:rsidRDefault="00FE5E79" w:rsidP="00A53143">
      <w:pPr>
        <w:pStyle w:val="Testo2"/>
        <w:spacing w:before="120"/>
        <w:rPr>
          <w:rFonts w:cs="Times"/>
        </w:rPr>
      </w:pPr>
      <w:bookmarkStart w:id="1" w:name="_Hlk72224789"/>
      <w:r w:rsidRPr="009F0A8B">
        <w:rPr>
          <w:rFonts w:cs="Times"/>
        </w:rPr>
        <w:t>N.B.: L’esame si compone di due colloqui distinti, per l’ambito letterario e quello artistico. Gli studenti possono effettuare indifferentemente prima l’uno o l’altro. La valutazione scaturisce dalla combinazione delle due specifiche valutazioni.</w:t>
      </w:r>
    </w:p>
    <w:bookmarkEnd w:id="1"/>
    <w:p w14:paraId="386503D7" w14:textId="77777777" w:rsidR="00DF0A87" w:rsidRPr="009F0A8B" w:rsidRDefault="00DF0A87" w:rsidP="00DF0A87">
      <w:pPr>
        <w:spacing w:before="240" w:after="120"/>
        <w:ind w:firstLine="284"/>
        <w:rPr>
          <w:rFonts w:ascii="Times" w:hAnsi="Times" w:cs="Times"/>
          <w:b/>
          <w:i/>
          <w:sz w:val="18"/>
        </w:rPr>
      </w:pPr>
      <w:r w:rsidRPr="009F0A8B">
        <w:rPr>
          <w:rFonts w:ascii="Times" w:hAnsi="Times" w:cs="Times"/>
          <w:b/>
          <w:i/>
          <w:sz w:val="18"/>
        </w:rPr>
        <w:t>AVVERTENZE E PREREQUISITI</w:t>
      </w:r>
    </w:p>
    <w:p w14:paraId="31AEEF99" w14:textId="3ED44B30" w:rsidR="00A77057" w:rsidRPr="009F0A8B" w:rsidRDefault="00DF0A87" w:rsidP="00A77057">
      <w:pPr>
        <w:spacing w:line="220" w:lineRule="exact"/>
        <w:ind w:firstLine="284"/>
        <w:rPr>
          <w:rFonts w:ascii="Times" w:hAnsi="Times" w:cs="Times"/>
          <w:noProof/>
          <w:sz w:val="18"/>
          <w:szCs w:val="20"/>
        </w:rPr>
      </w:pPr>
      <w:r w:rsidRPr="009F0A8B">
        <w:rPr>
          <w:rFonts w:ascii="Times" w:hAnsi="Times" w:cs="Times"/>
          <w:noProof/>
          <w:sz w:val="18"/>
          <w:szCs w:val="20"/>
        </w:rPr>
        <w:t>Il corso presuppone una buona conoscenza della storia, della letteratura e della cultura del Novecento. Eventuali lacune potranno essere colmate consultando un manuale scolastico di letteratura italiana in uso nei licei.</w:t>
      </w:r>
      <w:r w:rsidR="00A77057" w:rsidRPr="009F0A8B">
        <w:rPr>
          <w:rFonts w:ascii="Times" w:hAnsi="Times" w:cs="Times"/>
          <w:noProof/>
          <w:sz w:val="18"/>
          <w:szCs w:val="20"/>
        </w:rPr>
        <w:t xml:space="preserve"> Si consiglia Giuseppe Langella, </w:t>
      </w:r>
      <w:r w:rsidR="00A77057" w:rsidRPr="009F0A8B">
        <w:rPr>
          <w:rFonts w:ascii="Times" w:hAnsi="Times" w:cs="Times"/>
          <w:i/>
          <w:iCs/>
          <w:noProof/>
          <w:sz w:val="18"/>
          <w:szCs w:val="20"/>
        </w:rPr>
        <w:t>La modernità letteraria. Manuale di letteratura italiana moderna e contemporanea</w:t>
      </w:r>
      <w:r w:rsidR="00A77057" w:rsidRPr="009F0A8B">
        <w:rPr>
          <w:rFonts w:ascii="Times" w:hAnsi="Times" w:cs="Times"/>
          <w:noProof/>
          <w:sz w:val="18"/>
          <w:szCs w:val="20"/>
        </w:rPr>
        <w:t>, Pearson, 2021.</w:t>
      </w:r>
    </w:p>
    <w:p w14:paraId="400D3B13" w14:textId="77777777" w:rsidR="00DF0A87" w:rsidRPr="009F0A8B" w:rsidRDefault="00DF0A87" w:rsidP="00DF0A87">
      <w:pPr>
        <w:spacing w:before="120" w:line="220" w:lineRule="exact"/>
        <w:ind w:firstLine="284"/>
        <w:rPr>
          <w:rFonts w:ascii="Times" w:hAnsi="Times" w:cs="Times"/>
          <w:i/>
          <w:noProof/>
          <w:sz w:val="18"/>
          <w:szCs w:val="20"/>
        </w:rPr>
      </w:pPr>
      <w:r w:rsidRPr="009F0A8B">
        <w:rPr>
          <w:rFonts w:ascii="Times" w:hAnsi="Times" w:cs="Times"/>
          <w:i/>
          <w:noProof/>
          <w:sz w:val="18"/>
          <w:szCs w:val="20"/>
        </w:rPr>
        <w:t>Orario e luogo di ricevimento</w:t>
      </w:r>
    </w:p>
    <w:p w14:paraId="56A00DCF" w14:textId="6411CB07" w:rsidR="00DF0A87" w:rsidRDefault="00F93777" w:rsidP="00DF0A87">
      <w:pPr>
        <w:spacing w:line="220" w:lineRule="exact"/>
        <w:ind w:firstLine="284"/>
        <w:rPr>
          <w:rFonts w:ascii="Times" w:hAnsi="Times" w:cs="Times"/>
          <w:noProof/>
          <w:sz w:val="18"/>
          <w:szCs w:val="20"/>
        </w:rPr>
      </w:pPr>
      <w:r w:rsidRPr="009F0A8B">
        <w:rPr>
          <w:rFonts w:ascii="Times" w:hAnsi="Times" w:cs="Times"/>
          <w:noProof/>
          <w:sz w:val="18"/>
          <w:szCs w:val="20"/>
        </w:rPr>
        <w:t>Il Prof.</w:t>
      </w:r>
      <w:r w:rsidR="00DF0A87" w:rsidRPr="009F0A8B">
        <w:rPr>
          <w:rFonts w:ascii="Times" w:hAnsi="Times" w:cs="Times"/>
          <w:noProof/>
          <w:sz w:val="18"/>
          <w:szCs w:val="20"/>
        </w:rPr>
        <w:t xml:space="preserve"> Elena Rondena riceve gli studenti come da avviso pubblicato nella pagina web del docente.</w:t>
      </w:r>
    </w:p>
    <w:p w14:paraId="553EAA18" w14:textId="65311FE1" w:rsidR="00237774" w:rsidRPr="00F906EF" w:rsidRDefault="00237774" w:rsidP="00237774">
      <w:pPr>
        <w:pStyle w:val="Titolo2"/>
        <w:spacing w:before="360"/>
        <w:rPr>
          <w:rFonts w:cs="Times"/>
          <w:i/>
          <w:smallCaps w:val="0"/>
          <w:sz w:val="20"/>
        </w:rPr>
      </w:pPr>
      <w:r w:rsidRPr="00F906EF">
        <w:rPr>
          <w:rFonts w:cs="Times"/>
        </w:rPr>
        <w:t xml:space="preserve">II Semestre: </w:t>
      </w:r>
      <w:r w:rsidRPr="00F906EF">
        <w:rPr>
          <w:rFonts w:cs="Times"/>
          <w:i/>
          <w:smallCaps w:val="0"/>
          <w:sz w:val="20"/>
        </w:rPr>
        <w:t xml:space="preserve">Prof. </w:t>
      </w:r>
      <w:r w:rsidR="002005AA">
        <w:rPr>
          <w:rFonts w:cs="Times"/>
          <w:i/>
          <w:smallCaps w:val="0"/>
          <w:sz w:val="20"/>
        </w:rPr>
        <w:t>Kevin Mcmanus</w:t>
      </w:r>
    </w:p>
    <w:p w14:paraId="1B4534DE" w14:textId="77777777" w:rsidR="0030584F" w:rsidRPr="00F906EF" w:rsidRDefault="00237774" w:rsidP="00F93777">
      <w:pPr>
        <w:spacing w:before="240" w:after="120"/>
        <w:rPr>
          <w:rFonts w:ascii="Times" w:hAnsi="Times" w:cs="Times"/>
          <w:b/>
          <w:sz w:val="18"/>
        </w:rPr>
      </w:pPr>
      <w:r w:rsidRPr="00F906EF">
        <w:rPr>
          <w:rFonts w:ascii="Times" w:hAnsi="Times" w:cs="Times"/>
          <w:b/>
          <w:i/>
          <w:sz w:val="18"/>
        </w:rPr>
        <w:t>PROGRAMMA DEL CORSO</w:t>
      </w:r>
    </w:p>
    <w:p w14:paraId="4909EA96" w14:textId="3D4C1017" w:rsidR="00146359" w:rsidRPr="00F906EF" w:rsidRDefault="0030584F" w:rsidP="00237774">
      <w:pPr>
        <w:rPr>
          <w:rFonts w:ascii="Times" w:hAnsi="Times" w:cs="Times"/>
        </w:rPr>
      </w:pPr>
      <w:r w:rsidRPr="00F906EF">
        <w:rPr>
          <w:rFonts w:ascii="Times" w:hAnsi="Times" w:cs="Times"/>
        </w:rPr>
        <w:t>Titolo:</w:t>
      </w:r>
      <w:r w:rsidR="00987724" w:rsidRPr="00F906EF">
        <w:rPr>
          <w:rFonts w:ascii="Times" w:hAnsi="Times" w:cs="Times"/>
        </w:rPr>
        <w:t xml:space="preserve"> </w:t>
      </w:r>
      <w:r w:rsidR="00DC20DC">
        <w:rPr>
          <w:rFonts w:ascii="Times" w:hAnsi="Times" w:cs="Times"/>
          <w:i/>
          <w:iCs/>
        </w:rPr>
        <w:t>Immagini migranti: iconografia dell’esodo tra XX e XXI secolo</w:t>
      </w:r>
      <w:r w:rsidRPr="00F906EF">
        <w:rPr>
          <w:rFonts w:ascii="Times" w:hAnsi="Times" w:cs="Times"/>
        </w:rPr>
        <w:t xml:space="preserve"> </w:t>
      </w:r>
    </w:p>
    <w:p w14:paraId="6A093BBE" w14:textId="0D92AE56" w:rsidR="00FE5E79" w:rsidRDefault="00146359" w:rsidP="00DC20DC">
      <w:pPr>
        <w:rPr>
          <w:rFonts w:cs="Times"/>
        </w:rPr>
      </w:pPr>
      <w:r w:rsidRPr="00F906EF">
        <w:rPr>
          <w:rFonts w:ascii="Times" w:hAnsi="Times" w:cs="Times"/>
        </w:rPr>
        <w:t xml:space="preserve">Il corso, </w:t>
      </w:r>
      <w:r w:rsidR="00810DCC" w:rsidRPr="00F906EF">
        <w:rPr>
          <w:rFonts w:ascii="Times" w:hAnsi="Times" w:cs="Times"/>
        </w:rPr>
        <w:t>complementare a quello svolto dalla professoressa Elena Rondena</w:t>
      </w:r>
      <w:r w:rsidRPr="00F906EF">
        <w:rPr>
          <w:rFonts w:ascii="Times" w:hAnsi="Times" w:cs="Times"/>
        </w:rPr>
        <w:t xml:space="preserve">, </w:t>
      </w:r>
      <w:r w:rsidR="00DC20DC">
        <w:rPr>
          <w:rFonts w:ascii="Times" w:hAnsi="Times" w:cs="Times"/>
        </w:rPr>
        <w:t>prenderà in esame il tema della migrazione nell’ambito della cultura visuale e artistica contemporanea.</w:t>
      </w:r>
      <w:r w:rsidR="00FE5E79" w:rsidRPr="00F906EF">
        <w:rPr>
          <w:rFonts w:cs="Times"/>
        </w:rPr>
        <w:t xml:space="preserve"> </w:t>
      </w:r>
      <w:r w:rsidR="009F210B">
        <w:rPr>
          <w:rFonts w:cs="Times"/>
        </w:rPr>
        <w:t xml:space="preserve">Attraverso una serie di casi-studio, il fenomeno verrà analizzato sia da un punto di vista iconografico (i temi e le modalità del racconto visuale delle migrazioni), sia da un punto di vista iconologico (l’uso e l’importanza </w:t>
      </w:r>
      <w:r w:rsidR="009F210B">
        <w:rPr>
          <w:rFonts w:cs="Times"/>
        </w:rPr>
        <w:lastRenderedPageBreak/>
        <w:t xml:space="preserve">delle immagini </w:t>
      </w:r>
      <w:r w:rsidR="008B2A14">
        <w:rPr>
          <w:rFonts w:cs="Times"/>
        </w:rPr>
        <w:t xml:space="preserve">per i migranti, </w:t>
      </w:r>
      <w:r w:rsidR="009F210B">
        <w:rPr>
          <w:rFonts w:cs="Times"/>
        </w:rPr>
        <w:t xml:space="preserve">come strumento di comunicazione e di </w:t>
      </w:r>
      <w:r w:rsidR="008B2A14">
        <w:rPr>
          <w:rFonts w:cs="Times"/>
        </w:rPr>
        <w:t>identificazione culturale</w:t>
      </w:r>
      <w:r w:rsidR="009F210B">
        <w:rPr>
          <w:rFonts w:cs="Times"/>
        </w:rPr>
        <w:t>)</w:t>
      </w:r>
      <w:r w:rsidR="008B2A14">
        <w:rPr>
          <w:rFonts w:cs="Times"/>
        </w:rPr>
        <w:t xml:space="preserve">, </w:t>
      </w:r>
      <w:r w:rsidR="009F0A8B">
        <w:rPr>
          <w:rFonts w:cs="Times"/>
        </w:rPr>
        <w:t xml:space="preserve">con riferimenti alla storia dell’arte, </w:t>
      </w:r>
      <w:r w:rsidR="008B2A14">
        <w:rPr>
          <w:rFonts w:cs="Times"/>
        </w:rPr>
        <w:t>a partire dal</w:t>
      </w:r>
      <w:r w:rsidR="009F0A8B">
        <w:rPr>
          <w:rFonts w:cs="Times"/>
        </w:rPr>
        <w:t xml:space="preserve"> rapporto  tra cultura occidentale e altre culture nel primo Novecento e dalla</w:t>
      </w:r>
      <w:r w:rsidR="008B2A14">
        <w:rPr>
          <w:rFonts w:cs="Times"/>
        </w:rPr>
        <w:t xml:space="preserve"> fotografia </w:t>
      </w:r>
      <w:r w:rsidR="009F0A8B">
        <w:rPr>
          <w:rFonts w:cs="Times"/>
        </w:rPr>
        <w:t>del medesimo periodo</w:t>
      </w:r>
      <w:r w:rsidR="008B2A14">
        <w:rPr>
          <w:rFonts w:cs="Times"/>
        </w:rPr>
        <w:t>, fino alle riflessioni degli artisti più strettamente contemporanei. I due semestri sono pertanto profondamente legati; gli studenti potranno sostenere le relative parti d’esame nell’ordine che preferiranno.</w:t>
      </w:r>
    </w:p>
    <w:p w14:paraId="4355E03C" w14:textId="13610A2F" w:rsidR="008B2A14" w:rsidRDefault="008B2A14" w:rsidP="00237774">
      <w:pPr>
        <w:spacing w:before="240" w:after="120"/>
        <w:rPr>
          <w:rFonts w:ascii="Times" w:hAnsi="Times" w:cs="Times"/>
          <w:b/>
          <w:i/>
          <w:sz w:val="18"/>
        </w:rPr>
      </w:pPr>
      <w:r>
        <w:rPr>
          <w:rFonts w:ascii="Times" w:hAnsi="Times" w:cs="Times"/>
          <w:b/>
          <w:i/>
          <w:sz w:val="18"/>
        </w:rPr>
        <w:t>BIBLIOGRAFIA</w:t>
      </w:r>
    </w:p>
    <w:p w14:paraId="02FCB02B" w14:textId="472D1085" w:rsidR="009F0A8B" w:rsidRDefault="009F0A8B" w:rsidP="00A53143">
      <w:pPr>
        <w:ind w:left="284" w:hanging="284"/>
        <w:rPr>
          <w:rFonts w:ascii="Times" w:hAnsi="Times" w:cs="Times"/>
          <w:bCs/>
          <w:iCs/>
          <w:sz w:val="18"/>
        </w:rPr>
      </w:pPr>
      <w:r>
        <w:rPr>
          <w:rFonts w:ascii="Times" w:hAnsi="Times" w:cs="Times"/>
          <w:bCs/>
          <w:iCs/>
          <w:sz w:val="18"/>
        </w:rPr>
        <w:t>M.</w:t>
      </w:r>
      <w:r w:rsidR="00A53143">
        <w:rPr>
          <w:rFonts w:ascii="Times" w:hAnsi="Times" w:cs="Times"/>
          <w:bCs/>
          <w:iCs/>
          <w:sz w:val="18"/>
        </w:rPr>
        <w:t>G</w:t>
      </w:r>
      <w:r>
        <w:rPr>
          <w:rFonts w:ascii="Times" w:hAnsi="Times" w:cs="Times"/>
          <w:bCs/>
          <w:iCs/>
          <w:sz w:val="18"/>
        </w:rPr>
        <w:t xml:space="preserve">. Messina, </w:t>
      </w:r>
      <w:r w:rsidRPr="009F0A8B">
        <w:rPr>
          <w:rFonts w:ascii="Times" w:hAnsi="Times" w:cs="Times"/>
          <w:bCs/>
          <w:i/>
          <w:sz w:val="18"/>
        </w:rPr>
        <w:t>Le muse d’oltremare. Esotismo e Primitivismo dell’arte contemporanea</w:t>
      </w:r>
      <w:r>
        <w:rPr>
          <w:rFonts w:ascii="Times" w:hAnsi="Times" w:cs="Times"/>
          <w:bCs/>
          <w:iCs/>
          <w:sz w:val="18"/>
        </w:rPr>
        <w:t>, Einaudi, Torino, 1993.</w:t>
      </w:r>
    </w:p>
    <w:p w14:paraId="0CD074A2" w14:textId="4F36C3A7" w:rsidR="008B2A14" w:rsidRDefault="00AC3651" w:rsidP="00A53143">
      <w:pPr>
        <w:ind w:left="284" w:hanging="284"/>
        <w:rPr>
          <w:rFonts w:ascii="Times" w:hAnsi="Times" w:cs="Times"/>
          <w:bCs/>
          <w:iCs/>
          <w:sz w:val="18"/>
        </w:rPr>
      </w:pPr>
      <w:r>
        <w:rPr>
          <w:rFonts w:ascii="Times" w:hAnsi="Times" w:cs="Times"/>
          <w:bCs/>
          <w:iCs/>
          <w:sz w:val="18"/>
        </w:rPr>
        <w:t xml:space="preserve">M. Gioni-M. Brambilla (a cura di), </w:t>
      </w:r>
      <w:r>
        <w:rPr>
          <w:rFonts w:ascii="Times" w:hAnsi="Times" w:cs="Times"/>
          <w:bCs/>
          <w:i/>
          <w:sz w:val="18"/>
        </w:rPr>
        <w:t>La terra inquieta</w:t>
      </w:r>
      <w:r>
        <w:rPr>
          <w:rFonts w:ascii="Times" w:hAnsi="Times" w:cs="Times"/>
          <w:bCs/>
          <w:iCs/>
          <w:sz w:val="18"/>
        </w:rPr>
        <w:t>, catalogo della mostra, Electa, Milano 2017.</w:t>
      </w:r>
    </w:p>
    <w:p w14:paraId="6A64C615" w14:textId="65CBB85B" w:rsidR="00AC3651" w:rsidRPr="00AC3651" w:rsidRDefault="00AC3651" w:rsidP="00A53143">
      <w:pPr>
        <w:ind w:left="284" w:hanging="284"/>
        <w:rPr>
          <w:rFonts w:ascii="Times" w:hAnsi="Times" w:cs="Times"/>
          <w:bCs/>
          <w:iCs/>
          <w:sz w:val="18"/>
        </w:rPr>
      </w:pPr>
      <w:r>
        <w:rPr>
          <w:rFonts w:ascii="Times" w:hAnsi="Times" w:cs="Times"/>
          <w:bCs/>
          <w:iCs/>
          <w:sz w:val="18"/>
        </w:rPr>
        <w:t>Ulteriore bibliografia sarà comunicata durante il corso.</w:t>
      </w:r>
    </w:p>
    <w:p w14:paraId="551B3CF3" w14:textId="64E3C84E" w:rsidR="00237774" w:rsidRPr="00F906EF" w:rsidRDefault="00237774" w:rsidP="00237774">
      <w:pPr>
        <w:spacing w:before="240" w:after="120"/>
        <w:rPr>
          <w:rFonts w:ascii="Times" w:hAnsi="Times" w:cs="Times"/>
          <w:b/>
          <w:i/>
          <w:sz w:val="18"/>
        </w:rPr>
      </w:pPr>
      <w:r w:rsidRPr="00F906EF">
        <w:rPr>
          <w:rFonts w:ascii="Times" w:hAnsi="Times" w:cs="Times"/>
          <w:b/>
          <w:i/>
          <w:sz w:val="18"/>
        </w:rPr>
        <w:t>AVVERTENZE</w:t>
      </w:r>
      <w:r w:rsidR="001E49D7" w:rsidRPr="00F906EF">
        <w:rPr>
          <w:rFonts w:ascii="Times" w:hAnsi="Times" w:cs="Times"/>
          <w:b/>
          <w:i/>
          <w:sz w:val="18"/>
        </w:rPr>
        <w:t xml:space="preserve"> E PREREQUISITI</w:t>
      </w:r>
    </w:p>
    <w:p w14:paraId="10FE1105" w14:textId="77777777" w:rsidR="00975A05" w:rsidRPr="00F906EF" w:rsidRDefault="00975A05" w:rsidP="00F93777">
      <w:pPr>
        <w:spacing w:before="120"/>
        <w:ind w:firstLine="284"/>
        <w:rPr>
          <w:rFonts w:ascii="Times" w:hAnsi="Times" w:cs="Times"/>
          <w:i/>
          <w:sz w:val="18"/>
        </w:rPr>
      </w:pPr>
      <w:r w:rsidRPr="00F906EF">
        <w:rPr>
          <w:rFonts w:ascii="Times" w:hAnsi="Times" w:cs="Times"/>
          <w:i/>
          <w:sz w:val="18"/>
        </w:rPr>
        <w:t>Prerequisiti</w:t>
      </w:r>
    </w:p>
    <w:p w14:paraId="7DDF9F04" w14:textId="762176F4" w:rsidR="00975A05" w:rsidRPr="00F906EF" w:rsidRDefault="00975A05" w:rsidP="00F93777">
      <w:pPr>
        <w:spacing w:after="120"/>
        <w:ind w:firstLine="284"/>
        <w:rPr>
          <w:rFonts w:ascii="Times" w:hAnsi="Times" w:cs="Times"/>
          <w:i/>
          <w:sz w:val="18"/>
        </w:rPr>
      </w:pPr>
      <w:r w:rsidRPr="00F906EF">
        <w:rPr>
          <w:rFonts w:ascii="Times" w:hAnsi="Times" w:cs="Times"/>
          <w:sz w:val="18"/>
        </w:rPr>
        <w:t>Il corso è propedeutico alla conoscenza dell’arte nella contemporaneità</w:t>
      </w:r>
      <w:r w:rsidR="00B70ACA" w:rsidRPr="00F906EF">
        <w:rPr>
          <w:rFonts w:ascii="Times" w:hAnsi="Times" w:cs="Times"/>
          <w:sz w:val="18"/>
        </w:rPr>
        <w:t xml:space="preserve"> e diretto a un dialogo fra il linguaggio visuale e la comunicazione simbolica</w:t>
      </w:r>
      <w:r w:rsidRPr="00F906EF">
        <w:rPr>
          <w:rFonts w:ascii="Times" w:hAnsi="Times" w:cs="Times"/>
          <w:sz w:val="18"/>
        </w:rPr>
        <w:t xml:space="preserve">. </w:t>
      </w:r>
      <w:r w:rsidR="00880C50" w:rsidRPr="00F906EF">
        <w:rPr>
          <w:rFonts w:ascii="Times" w:hAnsi="Times" w:cs="Times"/>
          <w:sz w:val="18"/>
        </w:rPr>
        <w:t>Al fine di un migliore orientamento è consigliabile</w:t>
      </w:r>
      <w:r w:rsidRPr="00F906EF">
        <w:rPr>
          <w:rFonts w:ascii="Times" w:hAnsi="Times" w:cs="Times"/>
          <w:noProof/>
          <w:sz w:val="18"/>
          <w:szCs w:val="20"/>
        </w:rPr>
        <w:t xml:space="preserve"> una </w:t>
      </w:r>
      <w:r w:rsidR="00B70ACA" w:rsidRPr="00F906EF">
        <w:rPr>
          <w:rFonts w:ascii="Times" w:hAnsi="Times" w:cs="Times"/>
          <w:noProof/>
          <w:sz w:val="18"/>
          <w:szCs w:val="20"/>
        </w:rPr>
        <w:t>conoscenza manualistica della s</w:t>
      </w:r>
      <w:r w:rsidRPr="00F906EF">
        <w:rPr>
          <w:rFonts w:ascii="Times" w:hAnsi="Times" w:cs="Times"/>
          <w:noProof/>
          <w:sz w:val="18"/>
          <w:szCs w:val="20"/>
        </w:rPr>
        <w:t>toria dell’arte</w:t>
      </w:r>
      <w:r w:rsidR="00B70ACA" w:rsidRPr="00F906EF">
        <w:rPr>
          <w:rFonts w:ascii="Times" w:hAnsi="Times" w:cs="Times"/>
          <w:noProof/>
          <w:sz w:val="18"/>
          <w:szCs w:val="20"/>
        </w:rPr>
        <w:t>, soprattutto per l’epoca considerata</w:t>
      </w:r>
      <w:r w:rsidRPr="00F906EF">
        <w:rPr>
          <w:rFonts w:ascii="Times" w:hAnsi="Times" w:cs="Times"/>
          <w:noProof/>
          <w:sz w:val="18"/>
          <w:szCs w:val="20"/>
        </w:rPr>
        <w:t>. Event</w:t>
      </w:r>
      <w:r w:rsidR="009F0A8B">
        <w:rPr>
          <w:rFonts w:ascii="Times" w:hAnsi="Times" w:cs="Times"/>
          <w:noProof/>
          <w:sz w:val="18"/>
          <w:szCs w:val="20"/>
        </w:rPr>
        <w:t>u</w:t>
      </w:r>
      <w:r w:rsidRPr="00F906EF">
        <w:rPr>
          <w:rFonts w:ascii="Times" w:hAnsi="Times" w:cs="Times"/>
          <w:noProof/>
          <w:sz w:val="18"/>
          <w:szCs w:val="20"/>
        </w:rPr>
        <w:t xml:space="preserve">ali </w:t>
      </w:r>
      <w:r w:rsidR="00880C50" w:rsidRPr="00F906EF">
        <w:rPr>
          <w:rFonts w:ascii="Times" w:hAnsi="Times" w:cs="Times"/>
          <w:noProof/>
          <w:sz w:val="18"/>
          <w:szCs w:val="20"/>
        </w:rPr>
        <w:t>carenze</w:t>
      </w:r>
      <w:r w:rsidRPr="00F906EF">
        <w:rPr>
          <w:rFonts w:ascii="Times" w:hAnsi="Times" w:cs="Times"/>
          <w:noProof/>
          <w:sz w:val="18"/>
          <w:szCs w:val="20"/>
        </w:rPr>
        <w:t xml:space="preserve"> </w:t>
      </w:r>
      <w:r w:rsidR="00880C50" w:rsidRPr="00F906EF">
        <w:rPr>
          <w:rFonts w:ascii="Times" w:hAnsi="Times" w:cs="Times"/>
          <w:noProof/>
          <w:sz w:val="18"/>
          <w:szCs w:val="20"/>
        </w:rPr>
        <w:t>potranno essere colmate con il ricorso a un manuale di Storia dell’arte destinato ai licei</w:t>
      </w:r>
      <w:r w:rsidRPr="00F906EF">
        <w:rPr>
          <w:rFonts w:ascii="Times" w:hAnsi="Times" w:cs="Times"/>
          <w:noProof/>
          <w:sz w:val="18"/>
          <w:szCs w:val="20"/>
        </w:rPr>
        <w:t>.</w:t>
      </w:r>
      <w:r w:rsidRPr="00F906EF">
        <w:rPr>
          <w:rFonts w:ascii="Times" w:hAnsi="Times" w:cs="Times"/>
          <w:sz w:val="18"/>
        </w:rPr>
        <w:t xml:space="preserve"> </w:t>
      </w:r>
    </w:p>
    <w:p w14:paraId="06E4511F" w14:textId="77777777" w:rsidR="00237774" w:rsidRPr="00F906EF" w:rsidRDefault="00237774" w:rsidP="00237774">
      <w:pPr>
        <w:pStyle w:val="Testo2"/>
        <w:rPr>
          <w:rFonts w:cs="Times"/>
          <w:i/>
        </w:rPr>
      </w:pPr>
      <w:r w:rsidRPr="00F906EF">
        <w:rPr>
          <w:rFonts w:cs="Times"/>
          <w:i/>
        </w:rPr>
        <w:t>Orario e luogo di ricevimento</w:t>
      </w:r>
    </w:p>
    <w:p w14:paraId="6A88817D" w14:textId="755BBB6E" w:rsidR="00237774" w:rsidRPr="00F906EF" w:rsidRDefault="00896C30" w:rsidP="002005AA">
      <w:pPr>
        <w:pStyle w:val="Testo2"/>
        <w:rPr>
          <w:rFonts w:cs="Times"/>
        </w:rPr>
      </w:pPr>
      <w:r w:rsidRPr="00F906EF">
        <w:rPr>
          <w:rFonts w:cs="Times"/>
        </w:rPr>
        <w:t>Il Prof</w:t>
      </w:r>
      <w:r w:rsidR="002005AA">
        <w:rPr>
          <w:rFonts w:cs="Times"/>
        </w:rPr>
        <w:t>. Kevin Mcmanus comunicherà a lezione orario e luogo di ricevimento degli studenti.</w:t>
      </w:r>
      <w:r w:rsidR="00237774" w:rsidRPr="00F906EF">
        <w:rPr>
          <w:rFonts w:cs="Times"/>
        </w:rPr>
        <w:t>.</w:t>
      </w:r>
    </w:p>
    <w:p w14:paraId="51965ADE" w14:textId="77777777" w:rsidR="00995E92" w:rsidRPr="00F906EF" w:rsidRDefault="00995E92" w:rsidP="00A53143">
      <w:pPr>
        <w:spacing w:before="120"/>
        <w:ind w:firstLine="284"/>
        <w:rPr>
          <w:rFonts w:ascii="Times" w:hAnsi="Times" w:cs="Times"/>
          <w:i/>
          <w:sz w:val="18"/>
          <w:szCs w:val="18"/>
          <w:shd w:val="clear" w:color="auto" w:fill="FFFFFF"/>
        </w:rPr>
      </w:pPr>
      <w:r w:rsidRPr="00F906EF">
        <w:rPr>
          <w:rFonts w:ascii="Times" w:hAnsi="Times" w:cs="Times"/>
          <w:i/>
          <w:sz w:val="18"/>
          <w:szCs w:val="18"/>
          <w:shd w:val="clear" w:color="auto" w:fill="FFFFFF"/>
        </w:rPr>
        <w:t>COVID-19</w:t>
      </w:r>
    </w:p>
    <w:p w14:paraId="1028DCC7" w14:textId="00EAD9CB" w:rsidR="00995E92" w:rsidRPr="00F906EF" w:rsidRDefault="00995E92" w:rsidP="00F93777">
      <w:pPr>
        <w:ind w:firstLine="284"/>
        <w:rPr>
          <w:rFonts w:ascii="Times" w:hAnsi="Times" w:cs="Times"/>
          <w:i/>
        </w:rPr>
      </w:pPr>
      <w:r w:rsidRPr="00F906EF">
        <w:rPr>
          <w:rFonts w:ascii="Times" w:hAnsi="Times" w:cs="Times"/>
          <w:i/>
          <w:sz w:val="18"/>
          <w:szCs w:val="18"/>
          <w:shd w:val="clear" w:color="auto" w:fill="FFFFFF"/>
        </w:rPr>
        <w:t>Qualora l'emergenza sanitaria dovesse protrarsi</w:t>
      </w:r>
      <w:r w:rsidRPr="00F906EF">
        <w:rPr>
          <w:rFonts w:ascii="Times" w:hAnsi="Times" w:cs="Times"/>
          <w:i/>
          <w:sz w:val="18"/>
          <w:szCs w:val="18"/>
          <w:bdr w:val="none" w:sz="0" w:space="0" w:color="auto" w:frame="1"/>
          <w:shd w:val="clear" w:color="auto" w:fill="F0F2F4"/>
        </w:rPr>
        <w:t>,</w:t>
      </w:r>
      <w:r w:rsidRPr="00F906EF">
        <w:rPr>
          <w:rFonts w:ascii="Times" w:hAnsi="Times" w:cs="Times"/>
          <w:i/>
          <w:sz w:val="18"/>
          <w:szCs w:val="18"/>
          <w:shd w:val="clear" w:color="auto" w:fill="FFFFFF"/>
        </w:rPr>
        <w:t> sia l’attività didattica, sia le forme di controllo dell’apprendimento, in itinere e finale, saranno assicurati anche “da remoto”, attraverso la piattaforma BlackBoard di Ateneo, la piattaforma Microsoft Teams e gli eventuali altri strumenti prevsti e comunicati in avvio di corso, in modo da garantire il pieno raggiungimento degli obiettivi formativi previsti nei piani di studio e, contestualmente, la piena sicurezza degli studenti.</w:t>
      </w:r>
    </w:p>
    <w:sectPr w:rsidR="00995E92" w:rsidRPr="00F906E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46DD" w14:textId="77777777" w:rsidR="0099749A" w:rsidRDefault="0099749A" w:rsidP="00DF0A87">
      <w:pPr>
        <w:spacing w:line="240" w:lineRule="auto"/>
      </w:pPr>
      <w:r>
        <w:separator/>
      </w:r>
    </w:p>
  </w:endnote>
  <w:endnote w:type="continuationSeparator" w:id="0">
    <w:p w14:paraId="732951FB" w14:textId="77777777" w:rsidR="0099749A" w:rsidRDefault="0099749A" w:rsidP="00DF0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3D0B" w14:textId="77777777" w:rsidR="0099749A" w:rsidRDefault="0099749A" w:rsidP="00DF0A87">
      <w:pPr>
        <w:spacing w:line="240" w:lineRule="auto"/>
      </w:pPr>
      <w:r>
        <w:separator/>
      </w:r>
    </w:p>
  </w:footnote>
  <w:footnote w:type="continuationSeparator" w:id="0">
    <w:p w14:paraId="03CE0A75" w14:textId="77777777" w:rsidR="0099749A" w:rsidRDefault="0099749A" w:rsidP="00DF0A87">
      <w:pPr>
        <w:spacing w:line="240" w:lineRule="auto"/>
      </w:pPr>
      <w:r>
        <w:continuationSeparator/>
      </w:r>
    </w:p>
  </w:footnote>
  <w:footnote w:id="1">
    <w:p w14:paraId="185F7537" w14:textId="77777777" w:rsidR="007D7B8A" w:rsidRPr="006E6765" w:rsidRDefault="007D7B8A" w:rsidP="007D7B8A">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04CDF5E4" w14:textId="0DA110E9" w:rsidR="007D7B8A" w:rsidRDefault="007D7B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11B9E"/>
    <w:multiLevelType w:val="hybridMultilevel"/>
    <w:tmpl w:val="7554A850"/>
    <w:lvl w:ilvl="0" w:tplc="4630045C">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BB37EF"/>
    <w:multiLevelType w:val="hybridMultilevel"/>
    <w:tmpl w:val="399A4712"/>
    <w:lvl w:ilvl="0" w:tplc="66F8B72A">
      <w:start w:val="7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4919D7"/>
    <w:multiLevelType w:val="hybridMultilevel"/>
    <w:tmpl w:val="03B8F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4188972">
    <w:abstractNumId w:val="1"/>
  </w:num>
  <w:num w:numId="2" w16cid:durableId="1555971786">
    <w:abstractNumId w:val="2"/>
  </w:num>
  <w:num w:numId="3" w16cid:durableId="106302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BA"/>
    <w:rsid w:val="0001797C"/>
    <w:rsid w:val="00031353"/>
    <w:rsid w:val="000745E4"/>
    <w:rsid w:val="000B4553"/>
    <w:rsid w:val="000B6A5D"/>
    <w:rsid w:val="000C732A"/>
    <w:rsid w:val="000E4584"/>
    <w:rsid w:val="000F3CD9"/>
    <w:rsid w:val="00113FAC"/>
    <w:rsid w:val="00137E7D"/>
    <w:rsid w:val="00145D2B"/>
    <w:rsid w:val="00146359"/>
    <w:rsid w:val="00180C9B"/>
    <w:rsid w:val="00187B99"/>
    <w:rsid w:val="001E19BE"/>
    <w:rsid w:val="001E1A64"/>
    <w:rsid w:val="001E49D7"/>
    <w:rsid w:val="002005AA"/>
    <w:rsid w:val="002014DD"/>
    <w:rsid w:val="00237774"/>
    <w:rsid w:val="00245EF3"/>
    <w:rsid w:val="00281746"/>
    <w:rsid w:val="002822CE"/>
    <w:rsid w:val="0028794E"/>
    <w:rsid w:val="0029701C"/>
    <w:rsid w:val="002A7AB8"/>
    <w:rsid w:val="002C0CC1"/>
    <w:rsid w:val="002D0C92"/>
    <w:rsid w:val="0030584F"/>
    <w:rsid w:val="0031158C"/>
    <w:rsid w:val="00334C5B"/>
    <w:rsid w:val="0045485D"/>
    <w:rsid w:val="0049399C"/>
    <w:rsid w:val="00496B05"/>
    <w:rsid w:val="004C5ECD"/>
    <w:rsid w:val="004D1217"/>
    <w:rsid w:val="004D6008"/>
    <w:rsid w:val="005027BA"/>
    <w:rsid w:val="00515866"/>
    <w:rsid w:val="00520487"/>
    <w:rsid w:val="005245AF"/>
    <w:rsid w:val="00526651"/>
    <w:rsid w:val="00563703"/>
    <w:rsid w:val="00574B7A"/>
    <w:rsid w:val="005935BA"/>
    <w:rsid w:val="005F6CFC"/>
    <w:rsid w:val="006116C9"/>
    <w:rsid w:val="00641C8E"/>
    <w:rsid w:val="00677746"/>
    <w:rsid w:val="00682374"/>
    <w:rsid w:val="006C0CD2"/>
    <w:rsid w:val="006D268C"/>
    <w:rsid w:val="006F1772"/>
    <w:rsid w:val="007557BE"/>
    <w:rsid w:val="0076692B"/>
    <w:rsid w:val="00773191"/>
    <w:rsid w:val="007D22FE"/>
    <w:rsid w:val="007D7B8A"/>
    <w:rsid w:val="00810DCC"/>
    <w:rsid w:val="0085503E"/>
    <w:rsid w:val="00871FA0"/>
    <w:rsid w:val="00880C50"/>
    <w:rsid w:val="00896C30"/>
    <w:rsid w:val="008A1204"/>
    <w:rsid w:val="008B2A14"/>
    <w:rsid w:val="008F354C"/>
    <w:rsid w:val="00900CCA"/>
    <w:rsid w:val="00924B77"/>
    <w:rsid w:val="00940DA2"/>
    <w:rsid w:val="009611D2"/>
    <w:rsid w:val="00975A05"/>
    <w:rsid w:val="00987724"/>
    <w:rsid w:val="00995E92"/>
    <w:rsid w:val="0099749A"/>
    <w:rsid w:val="009D2B6E"/>
    <w:rsid w:val="009D6C9A"/>
    <w:rsid w:val="009E055C"/>
    <w:rsid w:val="009F0A8B"/>
    <w:rsid w:val="009F210B"/>
    <w:rsid w:val="00A14E8C"/>
    <w:rsid w:val="00A53143"/>
    <w:rsid w:val="00A74F6F"/>
    <w:rsid w:val="00A77057"/>
    <w:rsid w:val="00AC11B6"/>
    <w:rsid w:val="00AC3651"/>
    <w:rsid w:val="00AC5BF2"/>
    <w:rsid w:val="00AD7557"/>
    <w:rsid w:val="00B51253"/>
    <w:rsid w:val="00B525CC"/>
    <w:rsid w:val="00B57E47"/>
    <w:rsid w:val="00B61FF3"/>
    <w:rsid w:val="00B70ACA"/>
    <w:rsid w:val="00C80188"/>
    <w:rsid w:val="00C908EB"/>
    <w:rsid w:val="00CF0B15"/>
    <w:rsid w:val="00CF50CB"/>
    <w:rsid w:val="00D404F2"/>
    <w:rsid w:val="00D5605A"/>
    <w:rsid w:val="00D575FB"/>
    <w:rsid w:val="00D655FD"/>
    <w:rsid w:val="00D85866"/>
    <w:rsid w:val="00DC20DC"/>
    <w:rsid w:val="00DC2551"/>
    <w:rsid w:val="00DF0A87"/>
    <w:rsid w:val="00E607E6"/>
    <w:rsid w:val="00EF3EE1"/>
    <w:rsid w:val="00F249C9"/>
    <w:rsid w:val="00F906EF"/>
    <w:rsid w:val="00F93777"/>
    <w:rsid w:val="00FE5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63763"/>
  <w15:docId w15:val="{59B096DF-826A-4DF0-BDF5-BCFD78EB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377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37774"/>
    <w:rPr>
      <w:color w:val="0000FF" w:themeColor="hyperlink"/>
      <w:u w:val="single"/>
    </w:rPr>
  </w:style>
  <w:style w:type="paragraph" w:styleId="Testonotaapidipagina">
    <w:name w:val="footnote text"/>
    <w:basedOn w:val="Normale"/>
    <w:link w:val="TestonotaapidipaginaCarattere"/>
    <w:rsid w:val="00DF0A87"/>
    <w:pPr>
      <w:spacing w:line="240" w:lineRule="auto"/>
    </w:pPr>
    <w:rPr>
      <w:szCs w:val="20"/>
    </w:rPr>
  </w:style>
  <w:style w:type="character" w:customStyle="1" w:styleId="TestonotaapidipaginaCarattere">
    <w:name w:val="Testo nota a piè di pagina Carattere"/>
    <w:basedOn w:val="Carpredefinitoparagrafo"/>
    <w:link w:val="Testonotaapidipagina"/>
    <w:rsid w:val="00DF0A87"/>
  </w:style>
  <w:style w:type="character" w:styleId="Rimandonotaapidipagina">
    <w:name w:val="footnote reference"/>
    <w:basedOn w:val="Carpredefinitoparagrafo"/>
    <w:rsid w:val="00DF0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5249">
      <w:bodyDiv w:val="1"/>
      <w:marLeft w:val="0"/>
      <w:marRight w:val="0"/>
      <w:marTop w:val="0"/>
      <w:marBottom w:val="0"/>
      <w:divBdr>
        <w:top w:val="none" w:sz="0" w:space="0" w:color="auto"/>
        <w:left w:val="none" w:sz="0" w:space="0" w:color="auto"/>
        <w:bottom w:val="none" w:sz="0" w:space="0" w:color="auto"/>
        <w:right w:val="none" w:sz="0" w:space="0" w:color="auto"/>
      </w:divBdr>
      <w:divsChild>
        <w:div w:id="1151823763">
          <w:marLeft w:val="0"/>
          <w:marRight w:val="0"/>
          <w:marTop w:val="0"/>
          <w:marBottom w:val="150"/>
          <w:divBdr>
            <w:top w:val="none" w:sz="0" w:space="0" w:color="auto"/>
            <w:left w:val="none" w:sz="0" w:space="0" w:color="auto"/>
            <w:bottom w:val="none" w:sz="0" w:space="0" w:color="auto"/>
            <w:right w:val="none" w:sz="0" w:space="0" w:color="auto"/>
          </w:divBdr>
        </w:div>
        <w:div w:id="330480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pascoli/poemi-conviviali-9788817038744-20888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cesare-pavese/la-luna-e-i-falo-9788806245887-683725.html" TargetMode="External"/><Relationship Id="rId4" Type="http://schemas.openxmlformats.org/officeDocument/2006/relationships/settings" Target="settings.xml"/><Relationship Id="rId9" Type="http://schemas.openxmlformats.org/officeDocument/2006/relationships/hyperlink" Target="https://librerie.unicatt.it/scheda-libro/de-amicis-edmondo/cuore-9788811368816-22146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A2C9-7318-43CD-9D4A-6754AA60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5</cp:revision>
  <cp:lastPrinted>2003-03-27T09:42:00Z</cp:lastPrinted>
  <dcterms:created xsi:type="dcterms:W3CDTF">2022-05-25T11:58:00Z</dcterms:created>
  <dcterms:modified xsi:type="dcterms:W3CDTF">2022-10-31T09:53:00Z</dcterms:modified>
</cp:coreProperties>
</file>