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1989" w14:textId="77777777" w:rsidR="00FA52F5" w:rsidRDefault="00FA52F5" w:rsidP="00FA52F5">
      <w:pPr>
        <w:pStyle w:val="Titolo1"/>
      </w:pPr>
      <w:r>
        <w:t>Storia moderna</w:t>
      </w:r>
    </w:p>
    <w:p w14:paraId="0DFB4FCD" w14:textId="77777777" w:rsidR="00FA52F5" w:rsidRDefault="00FA52F5" w:rsidP="00FA52F5">
      <w:pPr>
        <w:pStyle w:val="Titolo2"/>
      </w:pPr>
      <w:r>
        <w:t xml:space="preserve">Gr. A-K: Prof. Angelo Bianchi; Gr.L-Z: </w:t>
      </w:r>
      <w:r w:rsidRPr="001D432F">
        <w:t>Prof. Emanuele Pagano</w:t>
      </w:r>
    </w:p>
    <w:p w14:paraId="7D311355" w14:textId="77777777" w:rsidR="00876777" w:rsidRPr="00876777" w:rsidRDefault="00876777" w:rsidP="00803DDA">
      <w:pPr>
        <w:spacing w:before="240"/>
      </w:pPr>
      <w:r>
        <w:t xml:space="preserve">Gr. A-K: </w:t>
      </w:r>
      <w:r w:rsidRPr="00803DDA">
        <w:rPr>
          <w:i/>
        </w:rPr>
        <w:t>Prof. Angelo Bianchi</w:t>
      </w:r>
    </w:p>
    <w:p w14:paraId="5EBF95FE" w14:textId="77777777" w:rsidR="002D5E17" w:rsidRDefault="00FA52F5" w:rsidP="00FA52F5">
      <w:pPr>
        <w:spacing w:before="240" w:after="120" w:line="240" w:lineRule="exact"/>
        <w:rPr>
          <w:b/>
          <w:i/>
          <w:sz w:val="18"/>
        </w:rPr>
      </w:pPr>
      <w:r>
        <w:rPr>
          <w:b/>
          <w:i/>
          <w:sz w:val="18"/>
        </w:rPr>
        <w:t>OBIETTIVO DEL CORSO E RISULTATI DI APPRENDIMENTO ATTESI</w:t>
      </w:r>
    </w:p>
    <w:p w14:paraId="17FA07B2" w14:textId="77777777" w:rsidR="00A92770" w:rsidRPr="00A92770" w:rsidRDefault="00A92770" w:rsidP="00A92770">
      <w:pPr>
        <w:rPr>
          <w:rFonts w:eastAsia="MS Mincho"/>
        </w:rPr>
      </w:pPr>
      <w:r w:rsidRPr="00A92770">
        <w:rPr>
          <w:rFonts w:eastAsia="MS Mincho"/>
        </w:rPr>
        <w:t>Il corso si propone di creare negli studenti interesse per la conoscenza storica e una generale comprensione delle principali linee di svolgimento della Storia moderna dall’età del Rinascimento fino all’avvio del processo di unificazione nazionale italiana. Si prefigge inoltre di presentare agli studenti gli strumenti per la conoscenza e la comprensione anche attraverso l’approfondimento di particolari aspetti di lunga durata, colti attraverso lo studio diretto delle fonti.</w:t>
      </w:r>
    </w:p>
    <w:p w14:paraId="74B8AEA2" w14:textId="77777777" w:rsidR="00A92770" w:rsidRPr="00A92770" w:rsidRDefault="00A92770" w:rsidP="00A92770">
      <w:pPr>
        <w:rPr>
          <w:rFonts w:eastAsia="MS Mincho"/>
        </w:rPr>
      </w:pPr>
      <w:r w:rsidRPr="00A92770">
        <w:rPr>
          <w:rFonts w:eastAsia="MS Mincho"/>
        </w:rPr>
        <w:t>A questo proposito, nel corso del primo semestre (I modulo), si svolgeranno lezioni dedicate alla presentazione dei nodi politici, sociali, economici e culturali più rilevanti della storia moderna, ed alcune lezioni seminariali dedicate all’approfondimento monografico di argomenti rilevanti della storia mondiale.</w:t>
      </w:r>
    </w:p>
    <w:p w14:paraId="50130E66" w14:textId="77777777" w:rsidR="00A92770" w:rsidRPr="00A92770" w:rsidRDefault="00A92770" w:rsidP="00A92770">
      <w:pPr>
        <w:rPr>
          <w:rFonts w:eastAsia="MS Mincho"/>
        </w:rPr>
      </w:pPr>
      <w:r w:rsidRPr="00A92770">
        <w:rPr>
          <w:rFonts w:eastAsia="MS Mincho"/>
        </w:rPr>
        <w:t>Durante il secondo semestre (II modulo), verranno presentati alcuni aspetti della storia europea dal Rinascimento all’età del Risorgimento nazionale, con particolare riferimento al tema della guerra e della pace, affrontato in diversi momenti e attraverso varie prospettive (trattati teorici, avvenimenti, attività politico-diplomatiche, et c.).</w:t>
      </w:r>
    </w:p>
    <w:p w14:paraId="40219D6A" w14:textId="77777777" w:rsidR="008D7642" w:rsidRPr="003F52C5" w:rsidRDefault="008D7642" w:rsidP="00B122F0">
      <w:pPr>
        <w:spacing w:before="120"/>
        <w:rPr>
          <w:rFonts w:eastAsia="MS Mincho"/>
        </w:rPr>
      </w:pPr>
      <w:r w:rsidRPr="003F52C5">
        <w:rPr>
          <w:rFonts w:eastAsia="MS Mincho"/>
        </w:rPr>
        <w:t xml:space="preserve">CONOSCENZA E COMPRENSIONE </w:t>
      </w:r>
    </w:p>
    <w:p w14:paraId="64A0D12F" w14:textId="77777777" w:rsidR="008D7642" w:rsidRPr="003F52C5" w:rsidRDefault="008D7642" w:rsidP="008D7642">
      <w:pPr>
        <w:rPr>
          <w:rFonts w:eastAsia="MS Mincho"/>
        </w:rPr>
      </w:pPr>
      <w:r w:rsidRPr="003F52C5">
        <w:rPr>
          <w:rFonts w:eastAsia="MS Mincho"/>
        </w:rPr>
        <w:t>Al termine dell'insegnamento, lo studente sarà in grado di: 1. identificare le fasi della storia moderna, con particolare attenzione alle scansioni cronologiche; 2. saprà orientarsi nella geografia storica degli stati europei di antico regime.</w:t>
      </w:r>
    </w:p>
    <w:p w14:paraId="507ED823" w14:textId="77777777" w:rsidR="008458DA" w:rsidRDefault="008D7642" w:rsidP="00B122F0">
      <w:pPr>
        <w:spacing w:before="120"/>
        <w:rPr>
          <w:rFonts w:eastAsia="MS Mincho"/>
        </w:rPr>
      </w:pPr>
      <w:r w:rsidRPr="003F52C5">
        <w:rPr>
          <w:rFonts w:eastAsia="MS Mincho"/>
        </w:rPr>
        <w:t xml:space="preserve">CAPACITA' DI APPLICARE CONOSCENZA E COMPRENSIONE </w:t>
      </w:r>
    </w:p>
    <w:p w14:paraId="0885E493" w14:textId="0D45F96F" w:rsidR="008D7642" w:rsidRPr="003F52C5" w:rsidRDefault="008D7642" w:rsidP="008458DA">
      <w:pPr>
        <w:rPr>
          <w:rFonts w:eastAsia="MS Mincho"/>
        </w:rPr>
      </w:pPr>
      <w:r w:rsidRPr="003F52C5">
        <w:rPr>
          <w:rFonts w:eastAsia="MS Mincho"/>
        </w:rPr>
        <w:t>Al termine dell'insegnamento, lo studente sarà progressivamente abituato a storicizzare il presente, come esito della conoscenza storica. Inoltre sarà in grado di leggere e comprendere semplici documenti storici, anche di natura non letteraria.</w:t>
      </w:r>
    </w:p>
    <w:p w14:paraId="139E8F7B" w14:textId="77777777" w:rsidR="008D7642" w:rsidRDefault="008D7642" w:rsidP="008D7642">
      <w:pPr>
        <w:spacing w:before="240" w:after="120" w:line="240" w:lineRule="exact"/>
        <w:rPr>
          <w:b/>
          <w:sz w:val="18"/>
        </w:rPr>
      </w:pPr>
      <w:r>
        <w:rPr>
          <w:b/>
          <w:i/>
          <w:sz w:val="18"/>
        </w:rPr>
        <w:t>PROGRAMMA DEL CORSO</w:t>
      </w:r>
    </w:p>
    <w:p w14:paraId="44F31E60" w14:textId="77777777" w:rsidR="008D7642" w:rsidRPr="003F52C5" w:rsidRDefault="008D7642" w:rsidP="008D7642">
      <w:pPr>
        <w:spacing w:line="240" w:lineRule="exact"/>
        <w:rPr>
          <w:rFonts w:eastAsia="MS Mincho"/>
        </w:rPr>
      </w:pPr>
      <w:r w:rsidRPr="003F52C5">
        <w:rPr>
          <w:rFonts w:eastAsia="MS Mincho"/>
          <w:smallCaps/>
          <w:sz w:val="18"/>
          <w:szCs w:val="18"/>
        </w:rPr>
        <w:t>I Modulo</w:t>
      </w:r>
      <w:r w:rsidRPr="003F52C5">
        <w:rPr>
          <w:rFonts w:eastAsia="MS Mincho"/>
        </w:rPr>
        <w:t xml:space="preserve"> (I semestre) (Corso istituzionale – 6 crediti – non iterabile)</w:t>
      </w:r>
    </w:p>
    <w:p w14:paraId="3DE127A9" w14:textId="77777777" w:rsidR="008D7642" w:rsidRPr="003F52C5" w:rsidRDefault="008D7642" w:rsidP="008D7642">
      <w:pPr>
        <w:spacing w:line="240" w:lineRule="exact"/>
        <w:ind w:left="284" w:hanging="284"/>
        <w:rPr>
          <w:rFonts w:eastAsia="MS Mincho"/>
        </w:rPr>
      </w:pPr>
      <w:r w:rsidRPr="003F52C5">
        <w:rPr>
          <w:rFonts w:eastAsia="MS Mincho"/>
        </w:rPr>
        <w:t>–</w:t>
      </w:r>
      <w:r w:rsidRPr="003F52C5">
        <w:rPr>
          <w:rFonts w:eastAsia="MS Mincho"/>
        </w:rPr>
        <w:tab/>
        <w:t>Parte generale e di avviamento allo studio della storia moderna (secc. XV-XIX).</w:t>
      </w:r>
    </w:p>
    <w:p w14:paraId="01BB4F9F" w14:textId="77777777" w:rsidR="008D7642" w:rsidRPr="003F52C5" w:rsidRDefault="008D7642" w:rsidP="008D7642">
      <w:pPr>
        <w:spacing w:before="120" w:line="240" w:lineRule="exact"/>
        <w:rPr>
          <w:rFonts w:eastAsia="MS Mincho"/>
        </w:rPr>
      </w:pPr>
      <w:r w:rsidRPr="003F52C5">
        <w:rPr>
          <w:rFonts w:eastAsia="MS Mincho"/>
          <w:smallCaps/>
          <w:sz w:val="18"/>
        </w:rPr>
        <w:t>II Modulo</w:t>
      </w:r>
      <w:r w:rsidRPr="003F52C5">
        <w:rPr>
          <w:rFonts w:eastAsia="MS Mincho"/>
          <w:sz w:val="18"/>
        </w:rPr>
        <w:t xml:space="preserve"> </w:t>
      </w:r>
      <w:r w:rsidRPr="003F52C5">
        <w:rPr>
          <w:rFonts w:eastAsia="MS Mincho"/>
        </w:rPr>
        <w:t>(II semestre) (Corso avanzato - 6 crediti – iterabile)</w:t>
      </w:r>
    </w:p>
    <w:p w14:paraId="6C6B0A3C" w14:textId="77777777" w:rsidR="00A92770" w:rsidRPr="00A92770" w:rsidRDefault="00A92770" w:rsidP="008458DA">
      <w:pPr>
        <w:spacing w:line="240" w:lineRule="exact"/>
        <w:ind w:left="284" w:hanging="284"/>
        <w:rPr>
          <w:rFonts w:eastAsia="MS Mincho"/>
        </w:rPr>
      </w:pPr>
      <w:r w:rsidRPr="00A92770">
        <w:rPr>
          <w:rFonts w:eastAsia="MS Mincho"/>
        </w:rPr>
        <w:t>–</w:t>
      </w:r>
      <w:r w:rsidRPr="00A92770">
        <w:rPr>
          <w:rFonts w:eastAsia="MS Mincho"/>
        </w:rPr>
        <w:tab/>
        <w:t>Le guerre e la pace nei secoli moderni: avvenimenti, teorie, testi, storie. Il dibattito sulla guerra a cominciare dagli scritti di Machiavelli e di Erasmo da Rotterdam.</w:t>
      </w:r>
    </w:p>
    <w:p w14:paraId="79338E8E" w14:textId="0E05E9B9" w:rsidR="008D7642" w:rsidRPr="00803DDA" w:rsidRDefault="008D7642" w:rsidP="008D7642">
      <w:pPr>
        <w:spacing w:before="240" w:after="120" w:line="240" w:lineRule="exact"/>
        <w:rPr>
          <w:b/>
          <w:i/>
          <w:sz w:val="18"/>
        </w:rPr>
      </w:pPr>
      <w:r>
        <w:rPr>
          <w:b/>
          <w:i/>
          <w:sz w:val="18"/>
        </w:rPr>
        <w:lastRenderedPageBreak/>
        <w:t>BIBLIOGRAFIA</w:t>
      </w:r>
      <w:r w:rsidR="006D1180">
        <w:rPr>
          <w:rStyle w:val="Rimandonotaapidipagina"/>
          <w:b/>
          <w:i/>
          <w:sz w:val="18"/>
        </w:rPr>
        <w:footnoteReference w:id="1"/>
      </w:r>
    </w:p>
    <w:p w14:paraId="1A97FFEE" w14:textId="68E8F8AC" w:rsidR="00B122F0" w:rsidRPr="00B122F0" w:rsidRDefault="00B122F0" w:rsidP="00B122F0">
      <w:pPr>
        <w:rPr>
          <w:rFonts w:ascii="Times" w:hAnsi="Times"/>
          <w:bCs/>
          <w:noProof/>
          <w:sz w:val="18"/>
          <w:szCs w:val="20"/>
        </w:rPr>
      </w:pPr>
      <w:r w:rsidRPr="00B122F0">
        <w:rPr>
          <w:rFonts w:ascii="Times" w:hAnsi="Times"/>
          <w:bCs/>
          <w:noProof/>
          <w:sz w:val="18"/>
          <w:szCs w:val="20"/>
        </w:rPr>
        <w:t>Per il I modulo:</w:t>
      </w:r>
    </w:p>
    <w:p w14:paraId="54420F79" w14:textId="77777777" w:rsidR="00B122F0" w:rsidRPr="00B122F0" w:rsidRDefault="00B122F0" w:rsidP="00B122F0">
      <w:pPr>
        <w:numPr>
          <w:ilvl w:val="0"/>
          <w:numId w:val="5"/>
        </w:numPr>
        <w:tabs>
          <w:tab w:val="clear" w:pos="1065"/>
        </w:tabs>
        <w:ind w:left="567" w:hanging="283"/>
        <w:rPr>
          <w:rFonts w:ascii="Times" w:hAnsi="Times"/>
          <w:bCs/>
          <w:noProof/>
          <w:sz w:val="18"/>
          <w:szCs w:val="20"/>
        </w:rPr>
      </w:pPr>
      <w:r w:rsidRPr="00B122F0">
        <w:rPr>
          <w:rFonts w:ascii="Times" w:hAnsi="Times"/>
          <w:bCs/>
          <w:noProof/>
          <w:sz w:val="18"/>
          <w:szCs w:val="20"/>
        </w:rPr>
        <w:t>Appunti delle lezioni.</w:t>
      </w:r>
    </w:p>
    <w:p w14:paraId="05586FC6" w14:textId="77777777" w:rsidR="00B122F0" w:rsidRPr="00B122F0" w:rsidRDefault="00B122F0" w:rsidP="00B122F0">
      <w:pPr>
        <w:numPr>
          <w:ilvl w:val="0"/>
          <w:numId w:val="5"/>
        </w:numPr>
        <w:tabs>
          <w:tab w:val="clear" w:pos="1065"/>
        </w:tabs>
        <w:ind w:left="567" w:hanging="283"/>
        <w:rPr>
          <w:rFonts w:ascii="Times" w:hAnsi="Times"/>
          <w:bCs/>
          <w:noProof/>
          <w:sz w:val="18"/>
          <w:szCs w:val="20"/>
        </w:rPr>
      </w:pPr>
      <w:r w:rsidRPr="00B122F0">
        <w:rPr>
          <w:rFonts w:ascii="Times" w:hAnsi="Times"/>
          <w:bCs/>
          <w:noProof/>
          <w:sz w:val="18"/>
          <w:szCs w:val="20"/>
        </w:rPr>
        <w:t>Un buon manuale di storia in uso presso i licei e un atlante storico.</w:t>
      </w:r>
    </w:p>
    <w:p w14:paraId="2CC4B81A" w14:textId="77777777" w:rsidR="00B122F0" w:rsidRPr="00B122F0" w:rsidRDefault="00B122F0" w:rsidP="00B122F0">
      <w:pPr>
        <w:numPr>
          <w:ilvl w:val="0"/>
          <w:numId w:val="5"/>
        </w:numPr>
        <w:tabs>
          <w:tab w:val="clear" w:pos="1065"/>
        </w:tabs>
        <w:ind w:left="567" w:hanging="283"/>
        <w:rPr>
          <w:rFonts w:ascii="Times" w:hAnsi="Times"/>
          <w:bCs/>
          <w:noProof/>
          <w:sz w:val="18"/>
          <w:szCs w:val="20"/>
        </w:rPr>
      </w:pPr>
      <w:r w:rsidRPr="00B122F0">
        <w:rPr>
          <w:rFonts w:ascii="Times" w:hAnsi="Times"/>
          <w:bCs/>
          <w:noProof/>
          <w:sz w:val="18"/>
          <w:szCs w:val="20"/>
        </w:rPr>
        <w:t>I volumi seguenti:</w:t>
      </w:r>
    </w:p>
    <w:p w14:paraId="7785122A" w14:textId="77777777" w:rsidR="006D1180" w:rsidRDefault="00B122F0" w:rsidP="006D1180">
      <w:pPr>
        <w:pStyle w:val="Paragrafoelenco"/>
        <w:numPr>
          <w:ilvl w:val="0"/>
          <w:numId w:val="9"/>
        </w:numPr>
      </w:pPr>
      <w:r w:rsidRPr="006D1180">
        <w:rPr>
          <w:rFonts w:ascii="Times" w:hAnsi="Times"/>
          <w:bCs/>
          <w:noProof/>
          <w:sz w:val="18"/>
        </w:rPr>
        <w:t xml:space="preserve">P. Prodi, </w:t>
      </w:r>
      <w:r w:rsidRPr="006D1180">
        <w:rPr>
          <w:rFonts w:ascii="Times" w:hAnsi="Times"/>
          <w:bCs/>
          <w:i/>
          <w:iCs/>
          <w:noProof/>
          <w:sz w:val="18"/>
        </w:rPr>
        <w:t>Introduzione allo studio della storia moderna</w:t>
      </w:r>
      <w:r w:rsidRPr="006D1180">
        <w:rPr>
          <w:rFonts w:ascii="Times" w:hAnsi="Times"/>
          <w:bCs/>
          <w:noProof/>
          <w:sz w:val="18"/>
        </w:rPr>
        <w:t xml:space="preserve">, Bologna, Il Mulino, 1999. </w:t>
      </w:r>
    </w:p>
    <w:p w14:paraId="11D787A1" w14:textId="70630153" w:rsidR="00B122F0" w:rsidRPr="006D1180" w:rsidRDefault="006D1180" w:rsidP="006D1180">
      <w:r>
        <w:rPr>
          <w:i/>
          <w:sz w:val="16"/>
          <w:szCs w:val="16"/>
        </w:rPr>
        <w:t xml:space="preserve">       </w:t>
      </w:r>
      <w:hyperlink r:id="rId9" w:history="1">
        <w:r w:rsidRPr="006D1180">
          <w:rPr>
            <w:rStyle w:val="Collegamentoipertestuale"/>
            <w:i/>
            <w:sz w:val="16"/>
            <w:szCs w:val="16"/>
          </w:rPr>
          <w:t>Acquista da VP</w:t>
        </w:r>
      </w:hyperlink>
    </w:p>
    <w:p w14:paraId="6C09F2CF" w14:textId="390F79AC" w:rsidR="006D1180" w:rsidRDefault="00B122F0" w:rsidP="006D1180">
      <w:pPr>
        <w:pStyle w:val="Paragrafoelenco"/>
        <w:numPr>
          <w:ilvl w:val="0"/>
          <w:numId w:val="9"/>
        </w:numPr>
      </w:pPr>
      <w:r w:rsidRPr="006D1180">
        <w:rPr>
          <w:rFonts w:ascii="Times" w:hAnsi="Times"/>
          <w:bCs/>
          <w:noProof/>
          <w:sz w:val="18"/>
        </w:rPr>
        <w:t xml:space="preserve">F. Braudel, </w:t>
      </w:r>
      <w:r w:rsidRPr="006D1180">
        <w:rPr>
          <w:rFonts w:ascii="Times" w:hAnsi="Times"/>
          <w:bCs/>
          <w:i/>
          <w:iCs/>
          <w:noProof/>
          <w:sz w:val="18"/>
        </w:rPr>
        <w:t>Storia misura del mondo</w:t>
      </w:r>
      <w:r w:rsidRPr="006D1180">
        <w:rPr>
          <w:rFonts w:ascii="Times" w:hAnsi="Times"/>
          <w:bCs/>
          <w:noProof/>
          <w:sz w:val="18"/>
        </w:rPr>
        <w:t>, Il Mulino, Bologna 2002.</w:t>
      </w:r>
      <w:r w:rsidR="006D1180" w:rsidRPr="006D1180">
        <w:t xml:space="preserve"> </w:t>
      </w:r>
    </w:p>
    <w:p w14:paraId="147AD839" w14:textId="7E95EAF7" w:rsidR="00B122F0" w:rsidRPr="006D1180" w:rsidRDefault="006D1180" w:rsidP="006D1180">
      <w:r>
        <w:rPr>
          <w:i/>
          <w:sz w:val="16"/>
          <w:szCs w:val="16"/>
        </w:rPr>
        <w:t xml:space="preserve">       </w:t>
      </w:r>
      <w:hyperlink r:id="rId10" w:history="1">
        <w:r w:rsidRPr="00E74E07">
          <w:rPr>
            <w:rStyle w:val="Collegamentoipertestuale"/>
            <w:i/>
            <w:sz w:val="16"/>
            <w:szCs w:val="16"/>
          </w:rPr>
          <w:t>Acquista da VP</w:t>
        </w:r>
      </w:hyperlink>
    </w:p>
    <w:p w14:paraId="0971BDA7" w14:textId="77777777" w:rsidR="00B122F0" w:rsidRPr="00B122F0" w:rsidRDefault="00B122F0" w:rsidP="008458DA">
      <w:pPr>
        <w:spacing w:before="120"/>
        <w:rPr>
          <w:rFonts w:ascii="Times" w:hAnsi="Times"/>
          <w:bCs/>
          <w:noProof/>
          <w:sz w:val="18"/>
          <w:szCs w:val="20"/>
        </w:rPr>
      </w:pPr>
      <w:r w:rsidRPr="00B122F0">
        <w:rPr>
          <w:rFonts w:ascii="Times" w:hAnsi="Times"/>
          <w:bCs/>
          <w:noProof/>
          <w:sz w:val="18"/>
          <w:szCs w:val="20"/>
        </w:rPr>
        <w:t>Per il II modulo:</w:t>
      </w:r>
    </w:p>
    <w:p w14:paraId="762E0023" w14:textId="77777777" w:rsidR="00B122F0" w:rsidRPr="00B122F0" w:rsidRDefault="00B122F0" w:rsidP="00B122F0">
      <w:pPr>
        <w:numPr>
          <w:ilvl w:val="0"/>
          <w:numId w:val="5"/>
        </w:numPr>
        <w:tabs>
          <w:tab w:val="clear" w:pos="1065"/>
        </w:tabs>
        <w:ind w:left="567" w:hanging="283"/>
        <w:rPr>
          <w:rFonts w:ascii="Times" w:hAnsi="Times"/>
          <w:bCs/>
          <w:noProof/>
          <w:sz w:val="18"/>
          <w:szCs w:val="20"/>
        </w:rPr>
      </w:pPr>
      <w:r w:rsidRPr="00B122F0">
        <w:rPr>
          <w:rFonts w:ascii="Times" w:hAnsi="Times"/>
          <w:bCs/>
          <w:noProof/>
          <w:sz w:val="18"/>
          <w:szCs w:val="20"/>
        </w:rPr>
        <w:t>Appunti delle lezioni.</w:t>
      </w:r>
    </w:p>
    <w:p w14:paraId="5DC83E2B" w14:textId="77777777" w:rsidR="00B122F0" w:rsidRPr="00B122F0" w:rsidRDefault="00B122F0" w:rsidP="00B122F0">
      <w:pPr>
        <w:numPr>
          <w:ilvl w:val="0"/>
          <w:numId w:val="5"/>
        </w:numPr>
        <w:tabs>
          <w:tab w:val="clear" w:pos="1065"/>
        </w:tabs>
        <w:ind w:left="567" w:hanging="283"/>
        <w:rPr>
          <w:rFonts w:ascii="Times" w:hAnsi="Times"/>
          <w:bCs/>
          <w:noProof/>
          <w:sz w:val="18"/>
          <w:szCs w:val="20"/>
        </w:rPr>
      </w:pPr>
      <w:r w:rsidRPr="00B122F0">
        <w:rPr>
          <w:rFonts w:ascii="Times" w:hAnsi="Times"/>
          <w:bCs/>
          <w:i/>
          <w:noProof/>
          <w:sz w:val="18"/>
          <w:szCs w:val="20"/>
        </w:rPr>
        <w:t>Libro dell’arte della guerra di Niccolò Machiavelli cittadino et secretario fiorentino […]</w:t>
      </w:r>
      <w:r w:rsidRPr="00B122F0">
        <w:rPr>
          <w:rFonts w:ascii="Times" w:hAnsi="Times"/>
          <w:bCs/>
          <w:noProof/>
          <w:sz w:val="18"/>
          <w:szCs w:val="20"/>
        </w:rPr>
        <w:t xml:space="preserve">, varie edizioni </w:t>
      </w:r>
      <w:r w:rsidRPr="00B122F0">
        <w:rPr>
          <w:rFonts w:ascii="Times" w:hAnsi="Times"/>
          <w:bCs/>
          <w:i/>
          <w:noProof/>
          <w:sz w:val="18"/>
          <w:szCs w:val="20"/>
        </w:rPr>
        <w:t>on line</w:t>
      </w:r>
      <w:r w:rsidRPr="00B122F0">
        <w:rPr>
          <w:rFonts w:ascii="Times" w:hAnsi="Times"/>
          <w:bCs/>
          <w:noProof/>
          <w:sz w:val="18"/>
          <w:szCs w:val="20"/>
        </w:rPr>
        <w:t>, tra le altre: [Venezia] Eredi di Aldo Manuzio, 1540.  (</w:t>
      </w:r>
      <w:hyperlink r:id="rId11" w:history="1">
        <w:r w:rsidRPr="00B122F0">
          <w:rPr>
            <w:rStyle w:val="Collegamentoipertestuale"/>
            <w:rFonts w:ascii="Times" w:hAnsi="Times"/>
            <w:bCs/>
            <w:noProof/>
            <w:sz w:val="18"/>
            <w:szCs w:val="20"/>
          </w:rPr>
          <w:t>https://teca.bncf.firenze.sbn.it/ImageViewer/servlet/ImageViewer?idr=BNCF00004035913</w:t>
        </w:r>
      </w:hyperlink>
      <w:r w:rsidRPr="00B122F0">
        <w:rPr>
          <w:rFonts w:ascii="Times" w:hAnsi="Times"/>
          <w:bCs/>
          <w:noProof/>
          <w:sz w:val="18"/>
          <w:szCs w:val="20"/>
        </w:rPr>
        <w:t xml:space="preserve">). </w:t>
      </w:r>
    </w:p>
    <w:p w14:paraId="7DAFD614" w14:textId="76C1D9C6" w:rsidR="006D1180" w:rsidRDefault="00B122F0" w:rsidP="006D1180">
      <w:pPr>
        <w:pStyle w:val="Paragrafoelenco"/>
        <w:numPr>
          <w:ilvl w:val="0"/>
          <w:numId w:val="5"/>
        </w:numPr>
      </w:pPr>
      <w:r w:rsidRPr="006D1180">
        <w:rPr>
          <w:rFonts w:ascii="Times" w:hAnsi="Times"/>
          <w:bCs/>
          <w:noProof/>
          <w:sz w:val="18"/>
        </w:rPr>
        <w:t xml:space="preserve">Erasmo da Rotterdam, </w:t>
      </w:r>
      <w:r w:rsidRPr="006D1180">
        <w:rPr>
          <w:rFonts w:ascii="Times" w:hAnsi="Times"/>
          <w:bCs/>
          <w:i/>
          <w:noProof/>
          <w:sz w:val="18"/>
        </w:rPr>
        <w:t>Adagi</w:t>
      </w:r>
      <w:r w:rsidRPr="006D1180">
        <w:rPr>
          <w:rFonts w:ascii="Times" w:hAnsi="Times"/>
          <w:bCs/>
          <w:noProof/>
          <w:sz w:val="18"/>
        </w:rPr>
        <w:t>, testo latino a fronte, a c. di E. Lelli, Bompiani, Milano 2013. (ma anche altre edizioni, anche digitali, purché integrali).</w:t>
      </w:r>
      <w:r w:rsidR="006D1180" w:rsidRPr="006D1180">
        <w:t xml:space="preserve"> </w:t>
      </w:r>
    </w:p>
    <w:p w14:paraId="6605D069" w14:textId="1F830B56" w:rsidR="00B122F0" w:rsidRPr="006D1180" w:rsidRDefault="006D1180" w:rsidP="006D1180">
      <w:r>
        <w:rPr>
          <w:i/>
          <w:sz w:val="16"/>
          <w:szCs w:val="16"/>
        </w:rPr>
        <w:t xml:space="preserve">                         </w:t>
      </w:r>
      <w:hyperlink r:id="rId12" w:history="1">
        <w:r w:rsidRPr="00E74E07">
          <w:rPr>
            <w:rStyle w:val="Collegamentoipertestuale"/>
            <w:i/>
            <w:sz w:val="16"/>
            <w:szCs w:val="16"/>
          </w:rPr>
          <w:t>Acquista da VP</w:t>
        </w:r>
      </w:hyperlink>
    </w:p>
    <w:p w14:paraId="3D86F460" w14:textId="7D2E1137" w:rsidR="006D1180" w:rsidRDefault="00B122F0" w:rsidP="006D1180">
      <w:pPr>
        <w:pStyle w:val="Paragrafoelenco"/>
        <w:numPr>
          <w:ilvl w:val="0"/>
          <w:numId w:val="5"/>
        </w:numPr>
      </w:pPr>
      <w:r w:rsidRPr="006D1180">
        <w:rPr>
          <w:rFonts w:ascii="Times" w:hAnsi="Times"/>
          <w:bCs/>
          <w:noProof/>
          <w:sz w:val="18"/>
        </w:rPr>
        <w:t xml:space="preserve">G. Parker, </w:t>
      </w:r>
      <w:r w:rsidRPr="006D1180">
        <w:rPr>
          <w:rFonts w:ascii="Times" w:hAnsi="Times"/>
          <w:bCs/>
          <w:i/>
          <w:noProof/>
          <w:sz w:val="18"/>
        </w:rPr>
        <w:t>La rivoluzione militare: le innovazioni militari e il sorgere dell'Occidente</w:t>
      </w:r>
      <w:r w:rsidRPr="006D1180">
        <w:rPr>
          <w:rFonts w:ascii="Times" w:hAnsi="Times"/>
          <w:bCs/>
          <w:noProof/>
          <w:sz w:val="18"/>
        </w:rPr>
        <w:t>, Il mulino, Bologna 2005.</w:t>
      </w:r>
      <w:r w:rsidR="006D1180" w:rsidRPr="006D1180">
        <w:t xml:space="preserve"> </w:t>
      </w:r>
    </w:p>
    <w:p w14:paraId="08192F5A" w14:textId="0FCCDECE" w:rsidR="00B122F0" w:rsidRPr="006D1180" w:rsidRDefault="006D1180" w:rsidP="006D1180">
      <w:r>
        <w:rPr>
          <w:i/>
          <w:sz w:val="16"/>
          <w:szCs w:val="16"/>
        </w:rPr>
        <w:t xml:space="preserve">                         </w:t>
      </w:r>
      <w:hyperlink r:id="rId13" w:history="1">
        <w:r w:rsidRPr="00E74E07">
          <w:rPr>
            <w:rStyle w:val="Collegamentoipertestuale"/>
            <w:i/>
            <w:sz w:val="16"/>
            <w:szCs w:val="16"/>
          </w:rPr>
          <w:t>Acquista da VP</w:t>
        </w:r>
      </w:hyperlink>
    </w:p>
    <w:p w14:paraId="6257B1FE" w14:textId="77777777" w:rsidR="006D1180" w:rsidRDefault="00B122F0" w:rsidP="006D1180">
      <w:pPr>
        <w:pStyle w:val="Paragrafoelenco"/>
        <w:numPr>
          <w:ilvl w:val="0"/>
          <w:numId w:val="5"/>
        </w:numPr>
      </w:pPr>
      <w:r w:rsidRPr="006D1180">
        <w:rPr>
          <w:rFonts w:ascii="Times" w:hAnsi="Times"/>
          <w:bCs/>
          <w:i/>
          <w:noProof/>
          <w:sz w:val="18"/>
        </w:rPr>
        <w:t>Guerre ed eserciti nell'età moderna</w:t>
      </w:r>
      <w:r w:rsidRPr="006D1180">
        <w:rPr>
          <w:rFonts w:ascii="Times" w:hAnsi="Times"/>
          <w:bCs/>
          <w:noProof/>
          <w:sz w:val="18"/>
        </w:rPr>
        <w:t xml:space="preserve">, a c. di P. Bianchi – P. Del Negro, Il Mulino, Bologna 2018; </w:t>
      </w:r>
    </w:p>
    <w:p w14:paraId="493A560E" w14:textId="16279F8A" w:rsidR="00B122F0" w:rsidRPr="006D1180" w:rsidRDefault="006D1180" w:rsidP="006D1180">
      <w:r>
        <w:rPr>
          <w:i/>
          <w:sz w:val="16"/>
          <w:szCs w:val="16"/>
        </w:rPr>
        <w:t xml:space="preserve">                        </w:t>
      </w:r>
      <w:hyperlink r:id="rId14" w:history="1">
        <w:r w:rsidRPr="00E74E07">
          <w:rPr>
            <w:rStyle w:val="Collegamentoipertestuale"/>
            <w:i/>
            <w:sz w:val="16"/>
            <w:szCs w:val="16"/>
          </w:rPr>
          <w:t>Acquista da VP</w:t>
        </w:r>
      </w:hyperlink>
    </w:p>
    <w:p w14:paraId="5E042011" w14:textId="77777777" w:rsidR="00B122F0" w:rsidRPr="00B122F0" w:rsidRDefault="00B122F0" w:rsidP="006D1180">
      <w:pPr>
        <w:numPr>
          <w:ilvl w:val="0"/>
          <w:numId w:val="5"/>
        </w:numPr>
        <w:rPr>
          <w:rFonts w:ascii="Times" w:hAnsi="Times"/>
          <w:bCs/>
          <w:noProof/>
          <w:sz w:val="18"/>
          <w:szCs w:val="20"/>
        </w:rPr>
      </w:pPr>
      <w:r w:rsidRPr="00B122F0">
        <w:rPr>
          <w:rFonts w:ascii="Times" w:hAnsi="Times"/>
          <w:bCs/>
          <w:noProof/>
          <w:sz w:val="18"/>
          <w:szCs w:val="20"/>
        </w:rPr>
        <w:t>La bibliografia specialistica sarà completata da una scelta di letture tratte dai seguenti volumi:</w:t>
      </w:r>
    </w:p>
    <w:p w14:paraId="5F4F02DE" w14:textId="72E5CAA1" w:rsidR="00B122F0" w:rsidRPr="00B122F0" w:rsidRDefault="00B122F0" w:rsidP="006D1180">
      <w:pPr>
        <w:ind w:left="360"/>
        <w:rPr>
          <w:rFonts w:ascii="Times" w:hAnsi="Times"/>
          <w:bCs/>
          <w:noProof/>
          <w:sz w:val="18"/>
          <w:szCs w:val="20"/>
        </w:rPr>
      </w:pPr>
      <w:r w:rsidRPr="00B122F0">
        <w:rPr>
          <w:rFonts w:ascii="Times" w:hAnsi="Times"/>
          <w:bCs/>
          <w:noProof/>
          <w:sz w:val="18"/>
          <w:szCs w:val="20"/>
        </w:rPr>
        <w:t>-</w:t>
      </w:r>
      <w:r w:rsidR="006D1180">
        <w:rPr>
          <w:rFonts w:ascii="Times" w:hAnsi="Times"/>
          <w:bCs/>
          <w:noProof/>
          <w:sz w:val="18"/>
          <w:szCs w:val="20"/>
        </w:rPr>
        <w:t xml:space="preserve">   </w:t>
      </w:r>
      <w:r w:rsidRPr="00B122F0">
        <w:rPr>
          <w:rFonts w:ascii="Times" w:hAnsi="Times"/>
          <w:bCs/>
          <w:i/>
          <w:noProof/>
          <w:sz w:val="18"/>
          <w:szCs w:val="20"/>
        </w:rPr>
        <w:t>Pace e guerra nella cultura italiana ed europea del Settecento</w:t>
      </w:r>
      <w:r w:rsidRPr="00B122F0">
        <w:rPr>
          <w:rFonts w:ascii="Times" w:hAnsi="Times"/>
          <w:bCs/>
          <w:noProof/>
          <w:sz w:val="18"/>
          <w:szCs w:val="20"/>
        </w:rPr>
        <w:t xml:space="preserve">, numero monografico di «Studi settecenteschi», XXII, 2002. </w:t>
      </w:r>
    </w:p>
    <w:p w14:paraId="155F2467" w14:textId="64B832F9" w:rsidR="006D1180" w:rsidRDefault="006D1180" w:rsidP="006D1180">
      <w:pPr>
        <w:ind w:left="360"/>
      </w:pPr>
      <w:r>
        <w:rPr>
          <w:rFonts w:ascii="Times" w:hAnsi="Times"/>
          <w:bCs/>
          <w:noProof/>
          <w:sz w:val="18"/>
          <w:szCs w:val="20"/>
        </w:rPr>
        <w:t xml:space="preserve">-  </w:t>
      </w:r>
      <w:r w:rsidR="00B122F0" w:rsidRPr="00B122F0">
        <w:rPr>
          <w:rFonts w:ascii="Times" w:hAnsi="Times"/>
          <w:bCs/>
          <w:noProof/>
          <w:sz w:val="18"/>
          <w:szCs w:val="20"/>
        </w:rPr>
        <w:t xml:space="preserve">A.A. Cassi, </w:t>
      </w:r>
      <w:r w:rsidR="00B122F0" w:rsidRPr="00B122F0">
        <w:rPr>
          <w:rFonts w:ascii="Times" w:hAnsi="Times"/>
          <w:bCs/>
          <w:i/>
          <w:noProof/>
          <w:sz w:val="18"/>
          <w:szCs w:val="20"/>
        </w:rPr>
        <w:t>Santa giusta umanitaria. La guerra nella civiltà occidentale</w:t>
      </w:r>
      <w:r>
        <w:rPr>
          <w:rFonts w:ascii="Times" w:hAnsi="Times"/>
          <w:bCs/>
          <w:noProof/>
          <w:sz w:val="18"/>
          <w:szCs w:val="20"/>
        </w:rPr>
        <w:t xml:space="preserve">, Salerno              </w:t>
      </w:r>
      <w:r w:rsidR="00B122F0" w:rsidRPr="00B122F0">
        <w:rPr>
          <w:rFonts w:ascii="Times" w:hAnsi="Times"/>
          <w:bCs/>
          <w:noProof/>
          <w:sz w:val="18"/>
          <w:szCs w:val="20"/>
        </w:rPr>
        <w:t>Editrice, Roma 2015.</w:t>
      </w:r>
      <w:r w:rsidRPr="006D1180">
        <w:t xml:space="preserve"> </w:t>
      </w:r>
    </w:p>
    <w:p w14:paraId="752DDE8E" w14:textId="11BA230D" w:rsidR="00B122F0" w:rsidRPr="006D1180" w:rsidRDefault="006D1180" w:rsidP="006D1180">
      <w:r>
        <w:rPr>
          <w:i/>
          <w:sz w:val="16"/>
          <w:szCs w:val="16"/>
        </w:rPr>
        <w:t xml:space="preserve">            </w:t>
      </w:r>
      <w:hyperlink r:id="rId15" w:history="1">
        <w:r w:rsidRPr="00E74E07">
          <w:rPr>
            <w:rStyle w:val="Collegamentoipertestuale"/>
            <w:i/>
            <w:sz w:val="16"/>
            <w:szCs w:val="16"/>
          </w:rPr>
          <w:t>Acquista da VP</w:t>
        </w:r>
      </w:hyperlink>
    </w:p>
    <w:p w14:paraId="7BBFDA9A" w14:textId="48BDEC49" w:rsidR="00B122F0" w:rsidRPr="00B122F0" w:rsidRDefault="006D1180" w:rsidP="006D1180">
      <w:pPr>
        <w:ind w:left="284"/>
        <w:rPr>
          <w:rFonts w:ascii="Times" w:hAnsi="Times"/>
          <w:bCs/>
          <w:noProof/>
          <w:sz w:val="18"/>
          <w:szCs w:val="20"/>
        </w:rPr>
      </w:pPr>
      <w:r>
        <w:rPr>
          <w:rFonts w:ascii="Times" w:hAnsi="Times"/>
          <w:bCs/>
          <w:noProof/>
          <w:sz w:val="18"/>
          <w:szCs w:val="20"/>
        </w:rPr>
        <w:t xml:space="preserve">  </w:t>
      </w:r>
      <w:r w:rsidR="00B122F0" w:rsidRPr="00B122F0">
        <w:rPr>
          <w:rFonts w:ascii="Times" w:hAnsi="Times"/>
          <w:bCs/>
          <w:noProof/>
          <w:sz w:val="18"/>
          <w:szCs w:val="20"/>
        </w:rPr>
        <w:t>-</w:t>
      </w:r>
      <w:r>
        <w:rPr>
          <w:rFonts w:ascii="Times" w:hAnsi="Times"/>
          <w:bCs/>
          <w:i/>
          <w:noProof/>
          <w:sz w:val="18"/>
          <w:szCs w:val="20"/>
        </w:rPr>
        <w:t xml:space="preserve">  </w:t>
      </w:r>
      <w:r w:rsidR="00B122F0" w:rsidRPr="00B122F0">
        <w:rPr>
          <w:rFonts w:ascii="Times" w:hAnsi="Times"/>
          <w:bCs/>
          <w:i/>
          <w:noProof/>
          <w:sz w:val="18"/>
          <w:szCs w:val="20"/>
        </w:rPr>
        <w:t>La pace e le guerre. Guerra giusta e filosofie della pace</w:t>
      </w:r>
      <w:r w:rsidR="00B122F0" w:rsidRPr="00B122F0">
        <w:rPr>
          <w:rFonts w:ascii="Times" w:hAnsi="Times"/>
          <w:bCs/>
          <w:noProof/>
          <w:sz w:val="18"/>
          <w:szCs w:val="20"/>
        </w:rPr>
        <w:t xml:space="preserve">. Atti del Seminario su «La </w:t>
      </w:r>
      <w:r>
        <w:rPr>
          <w:rFonts w:ascii="Times" w:hAnsi="Times"/>
          <w:bCs/>
          <w:noProof/>
          <w:sz w:val="18"/>
          <w:szCs w:val="20"/>
        </w:rPr>
        <w:t xml:space="preserve">  </w:t>
      </w:r>
      <w:r w:rsidR="00B122F0" w:rsidRPr="00B122F0">
        <w:rPr>
          <w:rFonts w:ascii="Times" w:hAnsi="Times"/>
          <w:bCs/>
          <w:noProof/>
          <w:sz w:val="18"/>
          <w:szCs w:val="20"/>
        </w:rPr>
        <w:t xml:space="preserve">pace e le guerre», Cagliari, 29 novembre, 9 e 16 dicembre 2004, a c. di A. Loche, CUEC, Cagliari 2005, pp. 45-130. </w:t>
      </w:r>
    </w:p>
    <w:p w14:paraId="4A29C666" w14:textId="77777777" w:rsidR="00B122F0" w:rsidRPr="00B122F0" w:rsidRDefault="00B122F0" w:rsidP="008458DA">
      <w:pPr>
        <w:spacing w:before="120"/>
        <w:ind w:left="284" w:hanging="284"/>
        <w:rPr>
          <w:rFonts w:ascii="Times" w:hAnsi="Times"/>
          <w:bCs/>
          <w:noProof/>
          <w:sz w:val="18"/>
          <w:szCs w:val="20"/>
        </w:rPr>
      </w:pPr>
      <w:r w:rsidRPr="00B122F0">
        <w:rPr>
          <w:rFonts w:ascii="Times" w:hAnsi="Times"/>
          <w:bCs/>
          <w:noProof/>
          <w:sz w:val="18"/>
          <w:szCs w:val="20"/>
        </w:rPr>
        <w:t>N.B.:</w:t>
      </w:r>
      <w:r w:rsidRPr="00B122F0">
        <w:rPr>
          <w:rFonts w:ascii="Times" w:hAnsi="Times"/>
          <w:bCs/>
          <w:noProof/>
          <w:sz w:val="18"/>
          <w:szCs w:val="20"/>
        </w:rPr>
        <w:tab/>
        <w:t>Altra bibliografia specifica e materiale documentario e iconografico verranno forniti dal docente durante le lezioni e pubblicati nell’aula virtuale (percorso: Docenti Università Cattolica).</w:t>
      </w:r>
    </w:p>
    <w:p w14:paraId="4D163524" w14:textId="77777777" w:rsidR="008D7642" w:rsidRDefault="008D7642" w:rsidP="008D7642">
      <w:pPr>
        <w:spacing w:before="240" w:after="120"/>
        <w:rPr>
          <w:b/>
          <w:i/>
          <w:sz w:val="18"/>
        </w:rPr>
      </w:pPr>
      <w:r>
        <w:rPr>
          <w:b/>
          <w:i/>
          <w:sz w:val="18"/>
        </w:rPr>
        <w:lastRenderedPageBreak/>
        <w:t>DIDATTICA DEL CORSO</w:t>
      </w:r>
    </w:p>
    <w:p w14:paraId="68017174" w14:textId="77777777" w:rsidR="008D7642" w:rsidRPr="00F31895" w:rsidRDefault="008D7642" w:rsidP="008D7642">
      <w:pPr>
        <w:pStyle w:val="Testo2"/>
        <w:rPr>
          <w:rFonts w:ascii="Times New Roman" w:hAnsi="Times New Roman"/>
        </w:rPr>
      </w:pPr>
      <w:r w:rsidRPr="00F31895">
        <w:rPr>
          <w:rFonts w:ascii="Times New Roman" w:hAnsi="Times New Roman"/>
        </w:rPr>
        <w:t>Il corso si svolgerà con lezioni frontali in aula e seminari di approfondimento.</w:t>
      </w:r>
    </w:p>
    <w:p w14:paraId="1A6A6501" w14:textId="5A6A6270" w:rsidR="008D7642" w:rsidRPr="00F31895" w:rsidRDefault="008D7642" w:rsidP="008D7642">
      <w:pPr>
        <w:spacing w:before="240" w:after="120"/>
        <w:rPr>
          <w:b/>
          <w:i/>
          <w:sz w:val="18"/>
        </w:rPr>
      </w:pPr>
      <w:r w:rsidRPr="00F31895">
        <w:rPr>
          <w:b/>
          <w:i/>
          <w:sz w:val="18"/>
        </w:rPr>
        <w:t>METODO</w:t>
      </w:r>
      <w:r w:rsidR="00450EC7">
        <w:rPr>
          <w:b/>
          <w:i/>
          <w:sz w:val="18"/>
        </w:rPr>
        <w:t xml:space="preserve"> E CRITERI</w:t>
      </w:r>
      <w:r w:rsidRPr="00F31895">
        <w:rPr>
          <w:b/>
          <w:i/>
          <w:sz w:val="18"/>
        </w:rPr>
        <w:t xml:space="preserve"> DI VALUTAZIONE</w:t>
      </w:r>
    </w:p>
    <w:p w14:paraId="7FD707B7" w14:textId="06B211C2" w:rsidR="00B122F0" w:rsidRPr="00B122F0" w:rsidRDefault="00B122F0" w:rsidP="008458DA">
      <w:pPr>
        <w:rPr>
          <w:noProof/>
          <w:sz w:val="18"/>
          <w:szCs w:val="20"/>
        </w:rPr>
      </w:pPr>
      <w:r>
        <w:rPr>
          <w:noProof/>
          <w:sz w:val="18"/>
          <w:szCs w:val="20"/>
        </w:rPr>
        <w:tab/>
      </w:r>
      <w:r w:rsidRPr="00B122F0">
        <w:rPr>
          <w:noProof/>
          <w:sz w:val="18"/>
          <w:szCs w:val="20"/>
        </w:rPr>
        <w:t>Si prevedono esami orali al termine del corso.</w:t>
      </w:r>
    </w:p>
    <w:p w14:paraId="775005EB" w14:textId="77777777" w:rsidR="00B122F0" w:rsidRPr="00B122F0" w:rsidRDefault="00B122F0" w:rsidP="008458DA">
      <w:pPr>
        <w:spacing w:before="120"/>
        <w:ind w:firstLine="284"/>
        <w:rPr>
          <w:noProof/>
          <w:sz w:val="18"/>
          <w:szCs w:val="20"/>
        </w:rPr>
      </w:pPr>
      <w:r w:rsidRPr="00B122F0">
        <w:rPr>
          <w:noProof/>
          <w:sz w:val="18"/>
          <w:szCs w:val="20"/>
        </w:rPr>
        <w:t>Per superare l’esame, il candidato è tenuto a dimostrare una buona e approfondita conoscenza della storia moderna dall’età del Rinascimento fino al 1815. Lo studente è esaminato in un primo colloquio generale sulle linee di fondo della storia moderna, negli ambiti geopolitico-istituzionale, socio-economico, religioso-culturale relativi al modulo I. Superato il colloquio, completa l’esame discutendo dei temi presentati durante il corso monografico (modulo II).</w:t>
      </w:r>
    </w:p>
    <w:p w14:paraId="53FFEDC0" w14:textId="77777777" w:rsidR="00B122F0" w:rsidRPr="00B122F0" w:rsidRDefault="00B122F0" w:rsidP="00B122F0">
      <w:pPr>
        <w:spacing w:before="120" w:after="120"/>
        <w:ind w:firstLine="284"/>
        <w:rPr>
          <w:noProof/>
          <w:sz w:val="18"/>
          <w:szCs w:val="20"/>
        </w:rPr>
      </w:pPr>
      <w:r w:rsidRPr="00B122F0">
        <w:rPr>
          <w:noProof/>
          <w:sz w:val="18"/>
          <w:szCs w:val="20"/>
        </w:rPr>
        <w:t>La valutazione sarà espressa in trentesimi (voto sufficiente minimo 18/30; voto massimo 30/30). In caso di prova completa, esaustiva e condotta con appropriatezza, verrà attribuita la distinzione della lode.</w:t>
      </w:r>
    </w:p>
    <w:p w14:paraId="4854647E" w14:textId="77777777" w:rsidR="008D7642" w:rsidRPr="00F31895" w:rsidRDefault="008D7642" w:rsidP="008D7642">
      <w:pPr>
        <w:spacing w:before="240" w:after="120"/>
        <w:rPr>
          <w:b/>
          <w:i/>
          <w:sz w:val="18"/>
        </w:rPr>
      </w:pPr>
      <w:r w:rsidRPr="00F31895">
        <w:rPr>
          <w:b/>
          <w:i/>
          <w:sz w:val="18"/>
        </w:rPr>
        <w:t>AVVERTENZE</w:t>
      </w:r>
      <w:r>
        <w:rPr>
          <w:b/>
          <w:i/>
          <w:sz w:val="18"/>
        </w:rPr>
        <w:t xml:space="preserve"> E PREREQUISITI</w:t>
      </w:r>
    </w:p>
    <w:p w14:paraId="68A010A9" w14:textId="77777777" w:rsidR="008D7642" w:rsidRDefault="008D7642" w:rsidP="008D7642">
      <w:pPr>
        <w:pStyle w:val="Testo2"/>
        <w:rPr>
          <w:rFonts w:ascii="Times New Roman" w:hAnsi="Times New Roman"/>
        </w:rPr>
      </w:pPr>
      <w:r w:rsidRPr="00F31895">
        <w:rPr>
          <w:rFonts w:ascii="Times New Roman" w:hAnsi="Times New Roman"/>
        </w:rPr>
        <w:t>COVID-19 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14:paraId="5FAC09E5" w14:textId="77777777" w:rsidR="008D7642" w:rsidRPr="00F31895" w:rsidRDefault="008D7642" w:rsidP="008D7642">
      <w:pPr>
        <w:pStyle w:val="Testo2"/>
        <w:rPr>
          <w:rFonts w:ascii="Times New Roman" w:hAnsi="Times New Roman"/>
        </w:rPr>
      </w:pPr>
      <w:r w:rsidRPr="00F31895">
        <w:rPr>
          <w:rFonts w:ascii="Times New Roman" w:hAnsi="Times New Roman"/>
        </w:rPr>
        <w:t>Gli studenti che nel piano degli studi avranno inserito l’insegnamento di Storia della storiografia moderna saranno esonerati dal presentare all’esame i testi del punto n. 3 del I modulo del corso.</w:t>
      </w:r>
    </w:p>
    <w:p w14:paraId="6604829C" w14:textId="6EF281F6" w:rsidR="008D7642" w:rsidRPr="008D7642" w:rsidRDefault="008D7642" w:rsidP="008D7642">
      <w:pPr>
        <w:pStyle w:val="Testo2"/>
        <w:spacing w:before="120"/>
        <w:rPr>
          <w:i/>
        </w:rPr>
      </w:pPr>
      <w:r w:rsidRPr="008D7642">
        <w:rPr>
          <w:i/>
        </w:rPr>
        <w:t>Orari</w:t>
      </w:r>
      <w:r w:rsidR="008458DA">
        <w:rPr>
          <w:i/>
        </w:rPr>
        <w:t>o</w:t>
      </w:r>
      <w:r w:rsidRPr="008D7642">
        <w:rPr>
          <w:i/>
        </w:rPr>
        <w:t xml:space="preserve"> e luogo di ricevimento </w:t>
      </w:r>
    </w:p>
    <w:p w14:paraId="56139481" w14:textId="77777777" w:rsidR="008D7642" w:rsidRPr="00F31895" w:rsidRDefault="008D7642" w:rsidP="008D7642">
      <w:pPr>
        <w:pStyle w:val="Testo2"/>
        <w:rPr>
          <w:rFonts w:ascii="Times New Roman" w:hAnsi="Times New Roman"/>
        </w:rPr>
      </w:pPr>
      <w:r w:rsidRPr="00F31895">
        <w:rPr>
          <w:rFonts w:ascii="Times New Roman" w:hAnsi="Times New Roman"/>
        </w:rPr>
        <w:t>Durante i periodi di lezione, il Prof. Angelo Bianchi riceve gli studenti presso la Presidenza della Facoltà di Lettere e Filosofia, martedì dalle ore 15,30 alle ore 16,30.</w:t>
      </w:r>
    </w:p>
    <w:p w14:paraId="4835000A" w14:textId="77777777" w:rsidR="008D7642" w:rsidRPr="00F31895" w:rsidRDefault="008D7642" w:rsidP="008D7642">
      <w:pPr>
        <w:pStyle w:val="Testo2"/>
        <w:rPr>
          <w:rFonts w:ascii="Times New Roman" w:hAnsi="Times New Roman"/>
        </w:rPr>
      </w:pPr>
      <w:r w:rsidRPr="00F31895">
        <w:rPr>
          <w:rFonts w:ascii="Times New Roman" w:hAnsi="Times New Roman"/>
        </w:rPr>
        <w:t xml:space="preserve">È sempre consigliabile prendere appuntamento al seguente indirizzo e-mail: </w:t>
      </w:r>
      <w:r w:rsidRPr="00F31895">
        <w:rPr>
          <w:rFonts w:ascii="Times New Roman" w:hAnsi="Times New Roman"/>
          <w:i/>
        </w:rPr>
        <w:t>angelo.bianchi@unicatt.it</w:t>
      </w:r>
      <w:r w:rsidRPr="00F31895">
        <w:rPr>
          <w:rFonts w:ascii="Times New Roman" w:hAnsi="Times New Roman"/>
        </w:rPr>
        <w:t>.</w:t>
      </w:r>
    </w:p>
    <w:p w14:paraId="670D0523" w14:textId="77777777" w:rsidR="00B122F0" w:rsidRDefault="00B122F0" w:rsidP="00B122F0">
      <w:pPr>
        <w:spacing w:before="240"/>
      </w:pPr>
      <w:r>
        <w:t xml:space="preserve">Gr. L-Z: </w:t>
      </w:r>
      <w:r w:rsidRPr="00803DDA">
        <w:rPr>
          <w:i/>
        </w:rPr>
        <w:t>Prof. Emanuele Pagano</w:t>
      </w:r>
    </w:p>
    <w:p w14:paraId="798AF9F6" w14:textId="77777777" w:rsidR="00B122F0" w:rsidRDefault="00B122F0" w:rsidP="00B122F0">
      <w:pPr>
        <w:spacing w:before="240" w:after="120" w:line="240" w:lineRule="exact"/>
        <w:rPr>
          <w:b/>
          <w:sz w:val="18"/>
        </w:rPr>
      </w:pPr>
      <w:r>
        <w:rPr>
          <w:b/>
          <w:i/>
          <w:sz w:val="18"/>
        </w:rPr>
        <w:t>OBIETTIVO DEL CORSO E RISULTATI DI APPRENDIMENTO ATTESI</w:t>
      </w:r>
    </w:p>
    <w:p w14:paraId="63A441EF" w14:textId="77777777" w:rsidR="00B122F0" w:rsidRPr="000D2562" w:rsidRDefault="00B122F0" w:rsidP="00B122F0">
      <w:pPr>
        <w:spacing w:before="120" w:line="240" w:lineRule="exact"/>
      </w:pPr>
      <w:r w:rsidRPr="000D2562">
        <w:t>Obiettivo dell’insegnamento è fare acquisire agli studenti una conoscenza storica generale dell’Età Moderna, favorendone la comprensione per linee di fondo, con particolare attenzione all’area europea. Al termine del corso lo studente</w:t>
      </w:r>
    </w:p>
    <w:p w14:paraId="2F82597F" w14:textId="77777777" w:rsidR="00B122F0" w:rsidRPr="000D2562" w:rsidRDefault="00B122F0" w:rsidP="00B122F0">
      <w:pPr>
        <w:numPr>
          <w:ilvl w:val="0"/>
          <w:numId w:val="4"/>
        </w:numPr>
        <w:spacing w:line="240" w:lineRule="exact"/>
        <w:ind w:left="714" w:hanging="357"/>
      </w:pPr>
      <w:r w:rsidRPr="000D2562">
        <w:t>Conoscerà in maniera critica i temi storici trattati, avendoli compresi secondo metodi e concetti della storiografia più aggiornata.</w:t>
      </w:r>
    </w:p>
    <w:p w14:paraId="36B037A7" w14:textId="77777777" w:rsidR="00B122F0" w:rsidRPr="000D2562" w:rsidRDefault="00B122F0" w:rsidP="00B122F0">
      <w:pPr>
        <w:numPr>
          <w:ilvl w:val="0"/>
          <w:numId w:val="4"/>
        </w:numPr>
        <w:spacing w:line="240" w:lineRule="exact"/>
      </w:pPr>
      <w:r w:rsidRPr="000D2562">
        <w:lastRenderedPageBreak/>
        <w:t>Saprà presentare i problemi storici con linguaggio appropriato e in maniera argomentata, anche in base alla specifica competenza acquisita con la lettura della bibliografia scientifica proposta.</w:t>
      </w:r>
    </w:p>
    <w:p w14:paraId="2153C555" w14:textId="77777777" w:rsidR="00B122F0" w:rsidRPr="000D2562" w:rsidRDefault="00B122F0" w:rsidP="00B122F0">
      <w:pPr>
        <w:numPr>
          <w:ilvl w:val="0"/>
          <w:numId w:val="4"/>
        </w:numPr>
        <w:spacing w:line="240" w:lineRule="exact"/>
      </w:pPr>
      <w:r w:rsidRPr="000D2562">
        <w:t>Secondo la metodologia appresa a lezione, sarà in grado di comprendere autonomamente altri nodi storici, avendo imparato a utilizzare categorie e strumenti propri della disciplina storica: periodizzazione, concettualizzazione, raccolta e interpretazione di dati statistici, ricognizione e analisi di fonti primarie e secondarie e di saggi critici.</w:t>
      </w:r>
    </w:p>
    <w:p w14:paraId="25C6022E" w14:textId="77777777" w:rsidR="00B122F0" w:rsidRPr="000D2562" w:rsidRDefault="00B122F0" w:rsidP="00B122F0">
      <w:pPr>
        <w:numPr>
          <w:ilvl w:val="0"/>
          <w:numId w:val="4"/>
        </w:numPr>
        <w:spacing w:line="240" w:lineRule="exact"/>
      </w:pPr>
      <w:r w:rsidRPr="000D2562">
        <w:t xml:space="preserve">Saprà elaborare giudizi autonomi su temi storici istituzionali, sociali, religiosi ed etici, approfondendo perciò la comprensione della realtà presente. </w:t>
      </w:r>
    </w:p>
    <w:p w14:paraId="384E704F" w14:textId="77777777" w:rsidR="00B122F0" w:rsidRPr="000D2562" w:rsidRDefault="00B122F0" w:rsidP="00B122F0">
      <w:pPr>
        <w:numPr>
          <w:ilvl w:val="0"/>
          <w:numId w:val="4"/>
        </w:numPr>
        <w:spacing w:line="240" w:lineRule="exact"/>
      </w:pPr>
      <w:r w:rsidRPr="000D2562">
        <w:t>Saprà comunicare con chiarezza e puntualità informazioni, idee, problemi e spiegazioni storiche a interlocutori specialisti e non specialisti.</w:t>
      </w:r>
    </w:p>
    <w:p w14:paraId="3437591F" w14:textId="77777777" w:rsidR="00B122F0" w:rsidRDefault="00B122F0" w:rsidP="00B122F0">
      <w:pPr>
        <w:spacing w:before="240" w:after="120" w:line="240" w:lineRule="exact"/>
        <w:rPr>
          <w:b/>
          <w:sz w:val="18"/>
        </w:rPr>
      </w:pPr>
      <w:r>
        <w:rPr>
          <w:b/>
          <w:i/>
          <w:sz w:val="18"/>
        </w:rPr>
        <w:t>PROGRAMMA DEL CORSO</w:t>
      </w:r>
    </w:p>
    <w:p w14:paraId="4A62CC9C" w14:textId="77777777" w:rsidR="00B122F0" w:rsidRPr="000D2562" w:rsidRDefault="00B122F0" w:rsidP="00B122F0">
      <w:pPr>
        <w:rPr>
          <w:szCs w:val="20"/>
        </w:rPr>
      </w:pPr>
      <w:r w:rsidRPr="001B308F">
        <w:rPr>
          <w:smallCaps/>
          <w:sz w:val="18"/>
          <w:szCs w:val="18"/>
        </w:rPr>
        <w:t xml:space="preserve">I </w:t>
      </w:r>
      <w:r>
        <w:rPr>
          <w:smallCaps/>
          <w:sz w:val="18"/>
          <w:szCs w:val="18"/>
        </w:rPr>
        <w:t>M</w:t>
      </w:r>
      <w:r w:rsidRPr="001B308F">
        <w:rPr>
          <w:smallCaps/>
          <w:sz w:val="18"/>
          <w:szCs w:val="18"/>
        </w:rPr>
        <w:t>odulo</w:t>
      </w:r>
      <w:r w:rsidRPr="001B308F">
        <w:rPr>
          <w:sz w:val="18"/>
          <w:szCs w:val="18"/>
        </w:rPr>
        <w:t xml:space="preserve"> </w:t>
      </w:r>
      <w:r w:rsidRPr="000D2562">
        <w:rPr>
          <w:szCs w:val="20"/>
        </w:rPr>
        <w:t xml:space="preserve">(I semestre) (corso istituzionale – 6 crediti– non iterabile) </w:t>
      </w:r>
    </w:p>
    <w:p w14:paraId="4B50480D" w14:textId="77777777" w:rsidR="00B122F0" w:rsidRPr="000D2562" w:rsidRDefault="00B122F0" w:rsidP="00B122F0">
      <w:pPr>
        <w:rPr>
          <w:szCs w:val="20"/>
        </w:rPr>
      </w:pPr>
      <w:r w:rsidRPr="000D2562">
        <w:rPr>
          <w:szCs w:val="20"/>
        </w:rPr>
        <w:t>Linee di sviluppo storico generale dalla fine del XV secolo al 1815. Un ciclo di lezioni sarà dedicato a snodi storici periodizzanti, dall’età delle scoperte al Congresso di Vienna, come approfondimento e orientamento metodologico per un proficuo studio individuale dei manuali.</w:t>
      </w:r>
    </w:p>
    <w:p w14:paraId="3F6E5BD5" w14:textId="77777777" w:rsidR="00B122F0" w:rsidRPr="000D2562" w:rsidRDefault="00B122F0" w:rsidP="008458DA">
      <w:pPr>
        <w:spacing w:before="120"/>
        <w:rPr>
          <w:szCs w:val="20"/>
        </w:rPr>
      </w:pPr>
      <w:r w:rsidRPr="000D2562">
        <w:rPr>
          <w:smallCaps/>
          <w:sz w:val="18"/>
          <w:szCs w:val="18"/>
        </w:rPr>
        <w:t>II Modulo</w:t>
      </w:r>
      <w:r w:rsidRPr="000D2562">
        <w:rPr>
          <w:szCs w:val="20"/>
        </w:rPr>
        <w:t xml:space="preserve"> (II semestre) (corso avanzato – 6 crediti– iterabile)</w:t>
      </w:r>
    </w:p>
    <w:p w14:paraId="07C5CD07" w14:textId="77777777" w:rsidR="00B122F0" w:rsidRPr="000D2562" w:rsidRDefault="00B122F0" w:rsidP="00B122F0">
      <w:pPr>
        <w:rPr>
          <w:szCs w:val="20"/>
        </w:rPr>
      </w:pPr>
      <w:r w:rsidRPr="000D2562">
        <w:rPr>
          <w:szCs w:val="20"/>
        </w:rPr>
        <w:t xml:space="preserve">Corso monografico: </w:t>
      </w:r>
      <w:r w:rsidRPr="000D2562">
        <w:rPr>
          <w:b/>
          <w:bCs/>
          <w:szCs w:val="20"/>
        </w:rPr>
        <w:t>America spagnola, America portoghese: conquista, evangelizzazione, istituzioni, economia, società (1492-1830)</w:t>
      </w:r>
      <w:r w:rsidRPr="000D2562">
        <w:rPr>
          <w:szCs w:val="20"/>
        </w:rPr>
        <w:t>.  Il corso offre una panoramica sulle origini e lo sviluppo dell’America latina, dalla scoperta di Colombo all’indipendenza degli Stati nazionali.</w:t>
      </w:r>
    </w:p>
    <w:p w14:paraId="4A57466E" w14:textId="5952F824" w:rsidR="00B122F0" w:rsidRPr="001B308F" w:rsidRDefault="00B122F0" w:rsidP="00B122F0">
      <w:pPr>
        <w:spacing w:before="240" w:after="120"/>
        <w:rPr>
          <w:b/>
          <w:i/>
          <w:sz w:val="18"/>
          <w:szCs w:val="18"/>
        </w:rPr>
      </w:pPr>
      <w:r w:rsidRPr="001B308F">
        <w:rPr>
          <w:b/>
          <w:i/>
          <w:sz w:val="18"/>
          <w:szCs w:val="18"/>
        </w:rPr>
        <w:t>BIBLIOGRAFIA</w:t>
      </w:r>
      <w:r w:rsidR="00E74E07">
        <w:rPr>
          <w:rStyle w:val="Rimandonotaapidipagina"/>
          <w:b/>
          <w:i/>
          <w:sz w:val="18"/>
          <w:szCs w:val="18"/>
        </w:rPr>
        <w:footnoteReference w:id="2"/>
      </w:r>
    </w:p>
    <w:p w14:paraId="1135CF58" w14:textId="77777777" w:rsidR="00B122F0" w:rsidRPr="001B308F" w:rsidRDefault="00B122F0" w:rsidP="00B122F0">
      <w:pPr>
        <w:rPr>
          <w:sz w:val="18"/>
          <w:szCs w:val="18"/>
        </w:rPr>
      </w:pPr>
      <w:r w:rsidRPr="001B308F">
        <w:rPr>
          <w:sz w:val="18"/>
          <w:szCs w:val="18"/>
        </w:rPr>
        <w:t>Per il I modulo</w:t>
      </w:r>
    </w:p>
    <w:p w14:paraId="58600D3A" w14:textId="77777777" w:rsidR="00B122F0" w:rsidRPr="001B308F" w:rsidRDefault="00B122F0" w:rsidP="00B122F0">
      <w:pPr>
        <w:numPr>
          <w:ilvl w:val="0"/>
          <w:numId w:val="2"/>
        </w:numPr>
        <w:tabs>
          <w:tab w:val="clear" w:pos="284"/>
        </w:tabs>
        <w:spacing w:line="240" w:lineRule="auto"/>
        <w:rPr>
          <w:sz w:val="18"/>
          <w:szCs w:val="18"/>
        </w:rPr>
      </w:pPr>
      <w:r w:rsidRPr="001B308F">
        <w:rPr>
          <w:sz w:val="18"/>
          <w:szCs w:val="18"/>
        </w:rPr>
        <w:t>Appunti delle lezioni e documenti distribuiti dal docente.</w:t>
      </w:r>
    </w:p>
    <w:p w14:paraId="77E854FD" w14:textId="3AF525FE" w:rsidR="00B122F0" w:rsidRPr="00E74E07" w:rsidRDefault="00B122F0" w:rsidP="00E74E07">
      <w:pPr>
        <w:pStyle w:val="Paragrafoelenco"/>
        <w:numPr>
          <w:ilvl w:val="0"/>
          <w:numId w:val="2"/>
        </w:numPr>
        <w:rPr>
          <w:szCs w:val="24"/>
        </w:rPr>
      </w:pPr>
      <w:r w:rsidRPr="00E74E07">
        <w:rPr>
          <w:rFonts w:ascii="Times New Roman" w:hAnsi="Times New Roman"/>
          <w:smallCaps/>
          <w:sz w:val="18"/>
          <w:szCs w:val="18"/>
        </w:rPr>
        <w:t>V. Criscuolo</w:t>
      </w:r>
      <w:r w:rsidRPr="00E74E07">
        <w:rPr>
          <w:rFonts w:ascii="Times New Roman" w:hAnsi="Times New Roman"/>
          <w:sz w:val="18"/>
          <w:szCs w:val="18"/>
        </w:rPr>
        <w:t xml:space="preserve">, </w:t>
      </w:r>
      <w:r w:rsidRPr="00E74E07">
        <w:rPr>
          <w:rFonts w:ascii="Times New Roman" w:hAnsi="Times New Roman"/>
          <w:i/>
          <w:sz w:val="18"/>
          <w:szCs w:val="18"/>
        </w:rPr>
        <w:t>Storia moderna</w:t>
      </w:r>
      <w:r w:rsidRPr="00E74E07">
        <w:rPr>
          <w:rFonts w:ascii="Times New Roman" w:hAnsi="Times New Roman"/>
          <w:sz w:val="18"/>
          <w:szCs w:val="18"/>
        </w:rPr>
        <w:t>, Milano-Torino, Pearson, 2019 (la versione ridotta predisposta da E. Pagano, Pearson 2020</w:t>
      </w:r>
      <w:r w:rsidRPr="00E74E07">
        <w:rPr>
          <w:sz w:val="18"/>
          <w:szCs w:val="18"/>
        </w:rPr>
        <w:t xml:space="preserve">). </w:t>
      </w:r>
      <w:hyperlink r:id="rId16" w:history="1">
        <w:r w:rsidR="00E74E07" w:rsidRPr="00E74E07">
          <w:rPr>
            <w:rStyle w:val="Collegamentoipertestuale"/>
            <w:rFonts w:ascii="Times New Roman" w:hAnsi="Times New Roman"/>
            <w:i/>
            <w:sz w:val="16"/>
            <w:szCs w:val="16"/>
          </w:rPr>
          <w:t>Acquista da VP</w:t>
        </w:r>
      </w:hyperlink>
    </w:p>
    <w:p w14:paraId="271175D5" w14:textId="6075EC86" w:rsidR="00B122F0" w:rsidRPr="001B308F" w:rsidRDefault="00B122F0" w:rsidP="00E74E07">
      <w:pPr>
        <w:numPr>
          <w:ilvl w:val="0"/>
          <w:numId w:val="2"/>
        </w:numPr>
        <w:tabs>
          <w:tab w:val="clear" w:pos="284"/>
        </w:tabs>
        <w:spacing w:line="240" w:lineRule="auto"/>
        <w:rPr>
          <w:sz w:val="18"/>
          <w:szCs w:val="18"/>
        </w:rPr>
      </w:pPr>
      <w:r w:rsidRPr="001B308F">
        <w:rPr>
          <w:i/>
          <w:sz w:val="18"/>
          <w:szCs w:val="18"/>
        </w:rPr>
        <w:t>Quadri geopolitici italiani ed esiti europei (1494-1815)</w:t>
      </w:r>
      <w:r w:rsidRPr="001B308F">
        <w:rPr>
          <w:sz w:val="18"/>
          <w:szCs w:val="18"/>
        </w:rPr>
        <w:t xml:space="preserve">. </w:t>
      </w:r>
      <w:r w:rsidRPr="001B308F">
        <w:rPr>
          <w:i/>
          <w:sz w:val="18"/>
          <w:szCs w:val="18"/>
        </w:rPr>
        <w:t>Letture integrative di Storia moderna</w:t>
      </w:r>
      <w:r w:rsidRPr="001B308F">
        <w:rPr>
          <w:sz w:val="18"/>
          <w:szCs w:val="18"/>
        </w:rPr>
        <w:t xml:space="preserve">, a cura di </w:t>
      </w:r>
      <w:r w:rsidRPr="001B308F">
        <w:rPr>
          <w:smallCaps/>
          <w:sz w:val="18"/>
          <w:szCs w:val="18"/>
        </w:rPr>
        <w:t>E. Pagano</w:t>
      </w:r>
      <w:r w:rsidRPr="001B308F">
        <w:rPr>
          <w:sz w:val="18"/>
          <w:szCs w:val="18"/>
        </w:rPr>
        <w:t xml:space="preserve">, Milano, </w:t>
      </w:r>
      <w:proofErr w:type="spellStart"/>
      <w:r w:rsidRPr="001B308F">
        <w:rPr>
          <w:sz w:val="18"/>
          <w:szCs w:val="18"/>
        </w:rPr>
        <w:t>E</w:t>
      </w:r>
      <w:r w:rsidR="008458DA" w:rsidRPr="001B308F">
        <w:rPr>
          <w:sz w:val="18"/>
          <w:szCs w:val="18"/>
        </w:rPr>
        <w:t>DUC</w:t>
      </w:r>
      <w:r w:rsidRPr="001B308F">
        <w:rPr>
          <w:sz w:val="18"/>
          <w:szCs w:val="18"/>
        </w:rPr>
        <w:t>att</w:t>
      </w:r>
      <w:proofErr w:type="spellEnd"/>
      <w:r w:rsidRPr="001B308F">
        <w:rPr>
          <w:sz w:val="18"/>
          <w:szCs w:val="18"/>
        </w:rPr>
        <w:t xml:space="preserve">, 2020. </w:t>
      </w:r>
    </w:p>
    <w:p w14:paraId="63E23309" w14:textId="77777777" w:rsidR="00B122F0" w:rsidRPr="000D2562" w:rsidRDefault="00B122F0" w:rsidP="00E74E07">
      <w:pPr>
        <w:numPr>
          <w:ilvl w:val="0"/>
          <w:numId w:val="2"/>
        </w:numPr>
        <w:tabs>
          <w:tab w:val="clear" w:pos="284"/>
        </w:tabs>
        <w:spacing w:line="240" w:lineRule="auto"/>
        <w:rPr>
          <w:sz w:val="18"/>
          <w:szCs w:val="18"/>
        </w:rPr>
      </w:pPr>
      <w:r w:rsidRPr="001B308F">
        <w:rPr>
          <w:smallCaps/>
          <w:sz w:val="18"/>
          <w:szCs w:val="18"/>
        </w:rPr>
        <w:t>J. Dumont</w:t>
      </w:r>
      <w:r w:rsidRPr="001B308F">
        <w:rPr>
          <w:sz w:val="18"/>
          <w:szCs w:val="18"/>
        </w:rPr>
        <w:t xml:space="preserve">, </w:t>
      </w:r>
      <w:r w:rsidRPr="001B308F">
        <w:rPr>
          <w:i/>
          <w:sz w:val="18"/>
          <w:szCs w:val="18"/>
        </w:rPr>
        <w:t>I falsi miti della Rivoluzione francese</w:t>
      </w:r>
      <w:r w:rsidRPr="001B308F">
        <w:rPr>
          <w:sz w:val="18"/>
          <w:szCs w:val="18"/>
        </w:rPr>
        <w:t xml:space="preserve">, Proceno (VT), </w:t>
      </w:r>
      <w:proofErr w:type="spellStart"/>
      <w:r w:rsidRPr="001B308F">
        <w:rPr>
          <w:sz w:val="18"/>
          <w:szCs w:val="18"/>
        </w:rPr>
        <w:t>Effedieffe</w:t>
      </w:r>
      <w:proofErr w:type="spellEnd"/>
      <w:r w:rsidRPr="001B308F">
        <w:rPr>
          <w:sz w:val="18"/>
          <w:szCs w:val="18"/>
        </w:rPr>
        <w:t xml:space="preserve">, 2013. </w:t>
      </w:r>
    </w:p>
    <w:p w14:paraId="77CCC51F" w14:textId="77777777" w:rsidR="00B122F0" w:rsidRPr="001B308F" w:rsidRDefault="00B122F0" w:rsidP="00B122F0">
      <w:pPr>
        <w:spacing w:before="120"/>
        <w:rPr>
          <w:sz w:val="18"/>
          <w:szCs w:val="18"/>
        </w:rPr>
      </w:pPr>
      <w:r w:rsidRPr="001B308F">
        <w:rPr>
          <w:sz w:val="18"/>
          <w:szCs w:val="18"/>
        </w:rPr>
        <w:t>Per il II modulo</w:t>
      </w:r>
    </w:p>
    <w:p w14:paraId="05B322D6" w14:textId="77777777" w:rsidR="00B122F0" w:rsidRPr="001B308F" w:rsidRDefault="00B122F0" w:rsidP="00B122F0">
      <w:pPr>
        <w:numPr>
          <w:ilvl w:val="1"/>
          <w:numId w:val="3"/>
        </w:numPr>
        <w:tabs>
          <w:tab w:val="clear" w:pos="284"/>
        </w:tabs>
        <w:spacing w:line="240" w:lineRule="auto"/>
        <w:rPr>
          <w:sz w:val="18"/>
          <w:szCs w:val="18"/>
        </w:rPr>
      </w:pPr>
      <w:r w:rsidRPr="001B308F">
        <w:rPr>
          <w:sz w:val="18"/>
          <w:szCs w:val="18"/>
        </w:rPr>
        <w:lastRenderedPageBreak/>
        <w:t xml:space="preserve">Appunti delle lezioni, testi e documenti distribuiti dal docente (anche su </w:t>
      </w:r>
      <w:proofErr w:type="spellStart"/>
      <w:r w:rsidRPr="001B308F">
        <w:rPr>
          <w:i/>
          <w:sz w:val="18"/>
          <w:szCs w:val="18"/>
        </w:rPr>
        <w:t>Blackboard</w:t>
      </w:r>
      <w:proofErr w:type="spellEnd"/>
      <w:r w:rsidRPr="001B308F">
        <w:rPr>
          <w:sz w:val="18"/>
          <w:szCs w:val="18"/>
        </w:rPr>
        <w:t>).</w:t>
      </w:r>
    </w:p>
    <w:p w14:paraId="444C26DC" w14:textId="77777777" w:rsidR="00B122F0" w:rsidRPr="001B308F" w:rsidRDefault="00B122F0" w:rsidP="00B122F0">
      <w:pPr>
        <w:numPr>
          <w:ilvl w:val="1"/>
          <w:numId w:val="3"/>
        </w:numPr>
        <w:tabs>
          <w:tab w:val="clear" w:pos="284"/>
        </w:tabs>
        <w:spacing w:line="240" w:lineRule="auto"/>
        <w:rPr>
          <w:sz w:val="18"/>
          <w:szCs w:val="18"/>
        </w:rPr>
      </w:pPr>
      <w:r w:rsidRPr="001B308F">
        <w:rPr>
          <w:smallCaps/>
          <w:sz w:val="18"/>
          <w:szCs w:val="18"/>
        </w:rPr>
        <w:t>J. Dumont</w:t>
      </w:r>
      <w:r w:rsidRPr="001B308F">
        <w:rPr>
          <w:sz w:val="18"/>
          <w:szCs w:val="18"/>
        </w:rPr>
        <w:t xml:space="preserve">, </w:t>
      </w:r>
      <w:r w:rsidRPr="001B308F">
        <w:rPr>
          <w:i/>
          <w:sz w:val="18"/>
          <w:szCs w:val="18"/>
        </w:rPr>
        <w:t>Il Vangelo nelle Americhe. Dalla barbarie alla civiltà</w:t>
      </w:r>
      <w:r w:rsidRPr="001B308F">
        <w:rPr>
          <w:sz w:val="18"/>
          <w:szCs w:val="18"/>
        </w:rPr>
        <w:t xml:space="preserve">, Proceno (VT), </w:t>
      </w:r>
      <w:proofErr w:type="spellStart"/>
      <w:r w:rsidRPr="001B308F">
        <w:rPr>
          <w:sz w:val="18"/>
          <w:szCs w:val="18"/>
        </w:rPr>
        <w:t>Effedieffe</w:t>
      </w:r>
      <w:proofErr w:type="spellEnd"/>
      <w:r w:rsidRPr="001B308F">
        <w:rPr>
          <w:sz w:val="18"/>
          <w:szCs w:val="18"/>
        </w:rPr>
        <w:t xml:space="preserve">, 2013. </w:t>
      </w:r>
    </w:p>
    <w:p w14:paraId="387BABD3" w14:textId="3241E091" w:rsidR="00B122F0" w:rsidRPr="00E74E07" w:rsidRDefault="00B122F0" w:rsidP="00E74E07">
      <w:pPr>
        <w:pStyle w:val="Paragrafoelenco"/>
        <w:numPr>
          <w:ilvl w:val="1"/>
          <w:numId w:val="3"/>
        </w:numPr>
        <w:rPr>
          <w:szCs w:val="24"/>
        </w:rPr>
      </w:pPr>
      <w:r w:rsidRPr="00E74E07">
        <w:rPr>
          <w:rFonts w:ascii="Times New Roman" w:hAnsi="Times New Roman"/>
          <w:smallCaps/>
          <w:sz w:val="18"/>
          <w:szCs w:val="18"/>
        </w:rPr>
        <w:t>G. Romanato</w:t>
      </w:r>
      <w:r w:rsidRPr="00E74E07">
        <w:rPr>
          <w:rFonts w:ascii="Times New Roman" w:hAnsi="Times New Roman"/>
          <w:sz w:val="18"/>
          <w:szCs w:val="18"/>
        </w:rPr>
        <w:t xml:space="preserve">, </w:t>
      </w:r>
      <w:r w:rsidRPr="00E74E07">
        <w:rPr>
          <w:rFonts w:ascii="Times New Roman" w:eastAsiaTheme="minorHAnsi" w:hAnsi="Times New Roman"/>
          <w:i/>
          <w:iCs/>
          <w:sz w:val="18"/>
          <w:szCs w:val="18"/>
          <w:lang w:eastAsia="en-US"/>
        </w:rPr>
        <w:t>Le Riduzioni gesuite del Paraguay. Missione, politica, conflitti</w:t>
      </w:r>
      <w:r w:rsidRPr="00E74E07">
        <w:rPr>
          <w:rFonts w:ascii="Times New Roman" w:eastAsiaTheme="minorHAnsi" w:hAnsi="Times New Roman"/>
          <w:sz w:val="18"/>
          <w:szCs w:val="18"/>
          <w:lang w:eastAsia="en-US"/>
        </w:rPr>
        <w:t xml:space="preserve">, Brescia, </w:t>
      </w:r>
      <w:proofErr w:type="spellStart"/>
      <w:r w:rsidRPr="00E74E07">
        <w:rPr>
          <w:rFonts w:ascii="Times New Roman" w:eastAsiaTheme="minorHAnsi" w:hAnsi="Times New Roman"/>
          <w:sz w:val="18"/>
          <w:szCs w:val="18"/>
          <w:lang w:eastAsia="en-US"/>
        </w:rPr>
        <w:t>Morcelliana</w:t>
      </w:r>
      <w:proofErr w:type="spellEnd"/>
      <w:r w:rsidRPr="00E74E07">
        <w:rPr>
          <w:rFonts w:ascii="Times New Roman" w:eastAsiaTheme="minorHAnsi" w:hAnsi="Times New Roman"/>
          <w:sz w:val="18"/>
          <w:szCs w:val="18"/>
          <w:lang w:eastAsia="en-US"/>
        </w:rPr>
        <w:t>, 2021.</w:t>
      </w:r>
      <w:r w:rsidR="00E74E07" w:rsidRPr="00E74E07">
        <w:rPr>
          <w:i/>
          <w:sz w:val="16"/>
          <w:szCs w:val="16"/>
        </w:rPr>
        <w:t xml:space="preserve"> </w:t>
      </w:r>
      <w:hyperlink r:id="rId17" w:history="1">
        <w:r w:rsidR="00E74E07" w:rsidRPr="00E74E07">
          <w:rPr>
            <w:rStyle w:val="Collegamentoipertestuale"/>
            <w:rFonts w:ascii="Times New Roman" w:hAnsi="Times New Roman"/>
            <w:i/>
            <w:sz w:val="16"/>
            <w:szCs w:val="16"/>
          </w:rPr>
          <w:t>Acquista da VP</w:t>
        </w:r>
      </w:hyperlink>
    </w:p>
    <w:p w14:paraId="7B7B98B0" w14:textId="33CB4A88" w:rsidR="00B122F0" w:rsidRPr="00E74E07" w:rsidRDefault="00B122F0" w:rsidP="00E74E07">
      <w:pPr>
        <w:pStyle w:val="Paragrafoelenco"/>
        <w:numPr>
          <w:ilvl w:val="1"/>
          <w:numId w:val="3"/>
        </w:numPr>
        <w:rPr>
          <w:szCs w:val="24"/>
        </w:rPr>
      </w:pPr>
      <w:r w:rsidRPr="00E74E07">
        <w:rPr>
          <w:rFonts w:ascii="Times New Roman" w:hAnsi="Times New Roman"/>
          <w:smallCaps/>
          <w:sz w:val="18"/>
          <w:szCs w:val="18"/>
        </w:rPr>
        <w:t>M. Giuli</w:t>
      </w:r>
      <w:r w:rsidRPr="00E74E07">
        <w:rPr>
          <w:rFonts w:ascii="Times New Roman" w:hAnsi="Times New Roman"/>
          <w:sz w:val="18"/>
          <w:szCs w:val="18"/>
        </w:rPr>
        <w:t xml:space="preserve">, </w:t>
      </w:r>
      <w:r w:rsidRPr="00E74E07">
        <w:rPr>
          <w:rFonts w:ascii="Times New Roman" w:hAnsi="Times New Roman"/>
          <w:i/>
          <w:iCs/>
          <w:sz w:val="18"/>
          <w:szCs w:val="18"/>
        </w:rPr>
        <w:t xml:space="preserve">L’opulenza del Brasile coloniale. Storia di un trattato di economia e del gesuita </w:t>
      </w:r>
      <w:proofErr w:type="spellStart"/>
      <w:r w:rsidRPr="00E74E07">
        <w:rPr>
          <w:rFonts w:ascii="Times New Roman" w:hAnsi="Times New Roman"/>
          <w:i/>
          <w:iCs/>
          <w:sz w:val="18"/>
          <w:szCs w:val="18"/>
        </w:rPr>
        <w:t>Antonil</w:t>
      </w:r>
      <w:proofErr w:type="spellEnd"/>
      <w:r w:rsidRPr="00E74E07">
        <w:rPr>
          <w:rFonts w:ascii="Times New Roman" w:hAnsi="Times New Roman"/>
          <w:sz w:val="18"/>
          <w:szCs w:val="18"/>
        </w:rPr>
        <w:t>, Roma, Carocci, 2021</w:t>
      </w:r>
      <w:r w:rsidRPr="00E74E07">
        <w:rPr>
          <w:sz w:val="18"/>
          <w:szCs w:val="18"/>
        </w:rPr>
        <w:t>.</w:t>
      </w:r>
      <w:r w:rsidR="00E74E07" w:rsidRPr="00E74E07">
        <w:rPr>
          <w:i/>
          <w:sz w:val="16"/>
          <w:szCs w:val="16"/>
        </w:rPr>
        <w:t xml:space="preserve"> </w:t>
      </w:r>
      <w:hyperlink r:id="rId18" w:history="1">
        <w:r w:rsidR="00E74E07" w:rsidRPr="00E74E07">
          <w:rPr>
            <w:rStyle w:val="Collegamentoipertestuale"/>
            <w:rFonts w:ascii="Times New Roman" w:hAnsi="Times New Roman"/>
            <w:i/>
            <w:sz w:val="16"/>
            <w:szCs w:val="16"/>
          </w:rPr>
          <w:t>Acquista da VP</w:t>
        </w:r>
      </w:hyperlink>
      <w:bookmarkStart w:id="0" w:name="_GoBack"/>
      <w:bookmarkEnd w:id="0"/>
    </w:p>
    <w:p w14:paraId="4F9D8C60" w14:textId="77777777" w:rsidR="00B122F0" w:rsidRPr="000D2562" w:rsidRDefault="00B122F0" w:rsidP="00B122F0">
      <w:pPr>
        <w:pStyle w:val="Titolo2"/>
        <w:tabs>
          <w:tab w:val="left" w:pos="708"/>
        </w:tabs>
        <w:spacing w:before="240" w:after="120"/>
        <w:rPr>
          <w:rFonts w:ascii="Times New Roman" w:hAnsi="Times New Roman"/>
          <w:b/>
          <w:i/>
          <w:iCs/>
          <w:szCs w:val="18"/>
        </w:rPr>
      </w:pPr>
      <w:r w:rsidRPr="000D2562">
        <w:rPr>
          <w:rFonts w:ascii="Times New Roman" w:hAnsi="Times New Roman"/>
          <w:b/>
          <w:i/>
          <w:iCs/>
          <w:szCs w:val="18"/>
        </w:rPr>
        <w:t>DIDATTICA DEL CORSO</w:t>
      </w:r>
    </w:p>
    <w:p w14:paraId="6A1F2334" w14:textId="26FFADF8" w:rsidR="00B122F0" w:rsidRPr="001B308F" w:rsidRDefault="00B122F0" w:rsidP="00B122F0">
      <w:pPr>
        <w:tabs>
          <w:tab w:val="left" w:pos="5484"/>
        </w:tabs>
        <w:ind w:firstLine="284"/>
        <w:rPr>
          <w:sz w:val="18"/>
          <w:szCs w:val="18"/>
        </w:rPr>
      </w:pPr>
      <w:r w:rsidRPr="001B308F">
        <w:rPr>
          <w:sz w:val="18"/>
          <w:szCs w:val="18"/>
        </w:rPr>
        <w:t>Lezioni frontali (in aula o videolezioni); esercitazioni su fonti e studi ed eventuali seminari di approfondimento.</w:t>
      </w:r>
    </w:p>
    <w:p w14:paraId="4796640C" w14:textId="77777777" w:rsidR="00B122F0" w:rsidRPr="001B308F" w:rsidRDefault="00B122F0" w:rsidP="00B122F0">
      <w:pPr>
        <w:spacing w:before="240" w:after="120"/>
        <w:rPr>
          <w:b/>
          <w:i/>
          <w:sz w:val="18"/>
          <w:szCs w:val="18"/>
        </w:rPr>
      </w:pPr>
      <w:r w:rsidRPr="001B308F">
        <w:rPr>
          <w:b/>
          <w:i/>
          <w:sz w:val="18"/>
          <w:szCs w:val="18"/>
        </w:rPr>
        <w:t>METODO E CRITERI DI VALUTAZIONE</w:t>
      </w:r>
    </w:p>
    <w:p w14:paraId="6F88F83F" w14:textId="77777777" w:rsidR="00B122F0" w:rsidRPr="001B308F" w:rsidRDefault="00B122F0" w:rsidP="00B122F0">
      <w:pPr>
        <w:ind w:firstLine="284"/>
        <w:rPr>
          <w:sz w:val="18"/>
          <w:szCs w:val="18"/>
        </w:rPr>
      </w:pPr>
      <w:r w:rsidRPr="001B308F">
        <w:rPr>
          <w:sz w:val="18"/>
          <w:szCs w:val="18"/>
        </w:rPr>
        <w:t xml:space="preserve">Esami orali. Lo studente è esaminato in un primo colloquio, </w:t>
      </w:r>
      <w:r w:rsidRPr="001B308F">
        <w:rPr>
          <w:color w:val="000000"/>
          <w:sz w:val="18"/>
          <w:szCs w:val="18"/>
        </w:rPr>
        <w:t xml:space="preserve">attraverso alcune domande (da due a quattro) </w:t>
      </w:r>
      <w:r w:rsidRPr="001B308F">
        <w:rPr>
          <w:sz w:val="18"/>
          <w:szCs w:val="18"/>
        </w:rPr>
        <w:t>sui profili generali della storia moderna, negli ambiti geopolitico-istituzionale, socio-economico, religioso-culturale relativi al modulo I. In alternativa al colloquio, dopo le lezioni del I semestre (dicembre 2022), lo studente potrà effettuare un test scritto intermedio. Superato test o colloquio, completa l’esame rispondendo a due o tre quesiti sui temi presentati durante il corso monografico (modulo II). La valutazione sarà espressa in trentesimi (voto sufficiente minimo 18/30, voto massimo 30/30). In caso di risposte esaustive, date con argomentazioni solide e linguaggio appropriato, sarà attribuita la distinzione della lode.</w:t>
      </w:r>
    </w:p>
    <w:p w14:paraId="74A88B8F" w14:textId="77777777" w:rsidR="00B122F0" w:rsidRPr="001B308F" w:rsidRDefault="00B122F0" w:rsidP="00B122F0">
      <w:pPr>
        <w:spacing w:before="240" w:after="120"/>
        <w:rPr>
          <w:b/>
          <w:i/>
          <w:sz w:val="18"/>
          <w:szCs w:val="18"/>
        </w:rPr>
      </w:pPr>
      <w:r w:rsidRPr="001B308F">
        <w:rPr>
          <w:b/>
          <w:i/>
          <w:sz w:val="18"/>
          <w:szCs w:val="18"/>
        </w:rPr>
        <w:t>AVVERTENZE E PREREQUISITI</w:t>
      </w:r>
    </w:p>
    <w:p w14:paraId="00FEE4C4" w14:textId="77777777" w:rsidR="00B122F0" w:rsidRPr="001B308F" w:rsidRDefault="00B122F0" w:rsidP="00B122F0">
      <w:pPr>
        <w:pStyle w:val="Testo2"/>
        <w:spacing w:line="240" w:lineRule="auto"/>
        <w:rPr>
          <w:rFonts w:ascii="Times New Roman" w:hAnsi="Times New Roman"/>
          <w:b/>
          <w:i/>
          <w:szCs w:val="18"/>
        </w:rPr>
      </w:pPr>
      <w:r w:rsidRPr="001B308F">
        <w:rPr>
          <w:rFonts w:ascii="Times New Roman" w:hAnsi="Times New Roman"/>
          <w:szCs w:val="18"/>
        </w:rPr>
        <w:t>La frequenza al secondo semestre (corso avanzato) riguarda gli studenti annualisti (12 CFU) o i semestralisti che hanno già sostenuto un esame di storia moderna. Gli studenti della LM che reiterano il corso di Storia Moderna contattino il docente per concordare letture e attività specialistiche. Gli studenti stranieri devono possedere una buona conoscenza della lingua italiana orale e scritta, e avere già acquisito nozioni scolastiche basilari di storia generale europea.</w:t>
      </w:r>
      <w:r w:rsidRPr="001B308F">
        <w:rPr>
          <w:rFonts w:ascii="Times New Roman" w:eastAsiaTheme="minorHAnsi" w:hAnsi="Times New Roman"/>
          <w:iCs/>
          <w:szCs w:val="18"/>
          <w:lang w:eastAsia="en-US"/>
        </w:rPr>
        <w:t xml:space="preserve"> </w:t>
      </w:r>
      <w:r w:rsidRPr="001B308F">
        <w:rPr>
          <w:rFonts w:ascii="Times New Roman" w:hAnsi="Times New Roman"/>
          <w:szCs w:val="18"/>
        </w:rPr>
        <w:t>Qualora l'emergenza sanitaria dovesse protrarsi</w:t>
      </w:r>
      <w:r w:rsidRPr="001B308F">
        <w:rPr>
          <w:rFonts w:ascii="Times New Roman" w:hAnsi="Times New Roman"/>
          <w:color w:val="000000"/>
          <w:szCs w:val="18"/>
          <w:shd w:val="clear" w:color="auto" w:fill="F0F2F4"/>
        </w:rPr>
        <w:t>,</w:t>
      </w:r>
      <w:r w:rsidRPr="001B308F">
        <w:rPr>
          <w:rFonts w:ascii="Times New Roman" w:hAnsi="Times New Roman"/>
          <w:szCs w:val="18"/>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Pr="001B308F">
        <w:rPr>
          <w:rFonts w:ascii="Times New Roman" w:hAnsi="Times New Roman"/>
          <w:b/>
          <w:i/>
          <w:szCs w:val="18"/>
        </w:rPr>
        <w:t xml:space="preserve"> </w:t>
      </w:r>
    </w:p>
    <w:p w14:paraId="4D9AD166" w14:textId="77777777" w:rsidR="00B122F0" w:rsidRPr="00832F61" w:rsidRDefault="00B122F0" w:rsidP="00B122F0">
      <w:pPr>
        <w:pStyle w:val="Testo2"/>
        <w:spacing w:before="120"/>
        <w:rPr>
          <w:i/>
        </w:rPr>
      </w:pPr>
      <w:r w:rsidRPr="00832F61">
        <w:rPr>
          <w:i/>
          <w:szCs w:val="22"/>
        </w:rPr>
        <w:t>Orario e luogo di ricevimento</w:t>
      </w:r>
    </w:p>
    <w:p w14:paraId="4760179D" w14:textId="77777777" w:rsidR="00B122F0" w:rsidRDefault="00B122F0" w:rsidP="00B122F0">
      <w:pPr>
        <w:pStyle w:val="Testo2"/>
      </w:pPr>
      <w:r>
        <w:t>Il P</w:t>
      </w:r>
      <w:r w:rsidRPr="00DB17FF">
        <w:t>rof. Emanuele Pagano riceve gli studenti</w:t>
      </w:r>
      <w:r>
        <w:t xml:space="preserve"> su piattaforma Teams, previo appuntamento via e-mail; o</w:t>
      </w:r>
      <w:r w:rsidRPr="00DB17FF">
        <w:t xml:space="preserve"> il mercoledì </w:t>
      </w:r>
      <w:r>
        <w:t xml:space="preserve">dalle 10.40 alle 12.00 </w:t>
      </w:r>
      <w:r w:rsidRPr="00DB17FF">
        <w:t>presso il Dipartimento di Storia, Archeologia e Storia dell’arte, stanza 213 (edificio Gregorianum).</w:t>
      </w:r>
    </w:p>
    <w:sectPr w:rsidR="00B122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EC46" w14:textId="77777777" w:rsidR="00C33ACE" w:rsidRDefault="00C33ACE" w:rsidP="00C33ACE">
      <w:pPr>
        <w:spacing w:line="240" w:lineRule="auto"/>
      </w:pPr>
      <w:r>
        <w:separator/>
      </w:r>
    </w:p>
  </w:endnote>
  <w:endnote w:type="continuationSeparator" w:id="0">
    <w:p w14:paraId="24A93402" w14:textId="77777777" w:rsidR="00C33ACE" w:rsidRDefault="00C33ACE" w:rsidP="00C33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AA83E" w14:textId="77777777" w:rsidR="00C33ACE" w:rsidRDefault="00C33ACE" w:rsidP="00C33ACE">
      <w:pPr>
        <w:spacing w:line="240" w:lineRule="auto"/>
      </w:pPr>
      <w:r>
        <w:separator/>
      </w:r>
    </w:p>
  </w:footnote>
  <w:footnote w:type="continuationSeparator" w:id="0">
    <w:p w14:paraId="4C9F898F" w14:textId="77777777" w:rsidR="00C33ACE" w:rsidRDefault="00C33ACE" w:rsidP="00C33ACE">
      <w:pPr>
        <w:spacing w:line="240" w:lineRule="auto"/>
      </w:pPr>
      <w:r>
        <w:continuationSeparator/>
      </w:r>
    </w:p>
  </w:footnote>
  <w:footnote w:id="1">
    <w:p w14:paraId="0FA857F5" w14:textId="77777777" w:rsidR="006D1180" w:rsidRDefault="006D1180" w:rsidP="006D11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3E40A45" w14:textId="4C4AAF1A" w:rsidR="006D1180" w:rsidRDefault="006D1180">
      <w:pPr>
        <w:pStyle w:val="Testonotaapidipagina"/>
      </w:pPr>
    </w:p>
  </w:footnote>
  <w:footnote w:id="2">
    <w:p w14:paraId="45D7D708" w14:textId="77777777" w:rsidR="00E74E07" w:rsidRDefault="00E74E07" w:rsidP="00E74E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4612ABF" w14:textId="77777777" w:rsidR="00E74E07" w:rsidRDefault="00E74E07" w:rsidP="00E74E07"/>
    <w:p w14:paraId="5F066C1F" w14:textId="78265971" w:rsidR="00E74E07" w:rsidRDefault="00E74E0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DE1"/>
    <w:multiLevelType w:val="hybridMultilevel"/>
    <w:tmpl w:val="B5982C60"/>
    <w:lvl w:ilvl="0" w:tplc="5F8E67E4">
      <w:start w:val="1"/>
      <w:numFmt w:val="decimal"/>
      <w:lvlText w:val="%1."/>
      <w:lvlJc w:val="left"/>
      <w:pPr>
        <w:tabs>
          <w:tab w:val="num" w:pos="1065"/>
        </w:tabs>
        <w:ind w:left="1065" w:hanging="705"/>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2503B3"/>
    <w:multiLevelType w:val="hybridMultilevel"/>
    <w:tmpl w:val="573E62A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21587755"/>
    <w:multiLevelType w:val="hybridMultilevel"/>
    <w:tmpl w:val="1DD6DF4C"/>
    <w:lvl w:ilvl="0" w:tplc="F18A002C">
      <w:start w:val="1"/>
      <w:numFmt w:val="decimal"/>
      <w:lvlText w:val="%1."/>
      <w:lvlJc w:val="left"/>
      <w:pPr>
        <w:tabs>
          <w:tab w:val="num" w:pos="720"/>
        </w:tabs>
        <w:ind w:left="720" w:hanging="360"/>
      </w:pPr>
      <w:rPr>
        <w:rFonts w:ascii="Times New Roman" w:hAnsi="Times New Roman" w:cs="Times New Roman" w:hint="default"/>
      </w:r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38316DC"/>
    <w:multiLevelType w:val="hybridMultilevel"/>
    <w:tmpl w:val="B99079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F07CE5"/>
    <w:multiLevelType w:val="hybridMultilevel"/>
    <w:tmpl w:val="91EEDF98"/>
    <w:lvl w:ilvl="0" w:tplc="12628698">
      <w:start w:val="1"/>
      <w:numFmt w:val="bullet"/>
      <w:lvlText w:val="-"/>
      <w:lvlJc w:val="left"/>
      <w:pPr>
        <w:tabs>
          <w:tab w:val="num" w:pos="495"/>
        </w:tabs>
        <w:ind w:left="495" w:hanging="495"/>
      </w:pPr>
      <w:rPr>
        <w:rFonts w:ascii="Times New Roman" w:eastAsia="Times New Roman" w:hAnsi="Times New Roman" w:cs="Times New Roman" w:hint="default"/>
      </w:rPr>
    </w:lvl>
    <w:lvl w:ilvl="1" w:tplc="E24E8218">
      <w:start w:val="1"/>
      <w:numFmt w:val="decimal"/>
      <w:lvlText w:val="%2."/>
      <w:lvlJc w:val="left"/>
      <w:pPr>
        <w:tabs>
          <w:tab w:val="num" w:pos="540"/>
        </w:tabs>
        <w:ind w:left="540" w:hanging="360"/>
      </w:pPr>
      <w:rPr>
        <w:rFonts w:ascii="Times New Roman" w:eastAsia="Times New Roman" w:hAnsi="Times New Roman" w:cs="Times New Roman"/>
        <w:b w:val="0"/>
        <w:i w:val="0"/>
      </w:rPr>
    </w:lvl>
    <w:lvl w:ilvl="2" w:tplc="04100005">
      <w:start w:val="1"/>
      <w:numFmt w:val="bullet"/>
      <w:lvlText w:val=""/>
      <w:lvlJc w:val="left"/>
      <w:pPr>
        <w:tabs>
          <w:tab w:val="num" w:pos="2508"/>
        </w:tabs>
        <w:ind w:left="2508" w:hanging="360"/>
      </w:pPr>
      <w:rPr>
        <w:rFonts w:ascii="Wingdings" w:hAnsi="Wingdings" w:hint="default"/>
      </w:rPr>
    </w:lvl>
    <w:lvl w:ilvl="3" w:tplc="FB36066A">
      <w:start w:val="1"/>
      <w:numFmt w:val="lowerLetter"/>
      <w:lvlText w:val="%4."/>
      <w:lvlJc w:val="left"/>
      <w:pPr>
        <w:ind w:left="3228" w:hanging="360"/>
      </w:pPr>
    </w:lvl>
    <w:lvl w:ilvl="4" w:tplc="4CEE945A">
      <w:start w:val="1"/>
      <w:numFmt w:val="upperLetter"/>
      <w:lvlText w:val="%5."/>
      <w:lvlJc w:val="left"/>
      <w:pPr>
        <w:ind w:left="3948" w:hanging="360"/>
      </w:p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nsid w:val="503D0634"/>
    <w:multiLevelType w:val="hybridMultilevel"/>
    <w:tmpl w:val="09242378"/>
    <w:lvl w:ilvl="0" w:tplc="5F8E67E4">
      <w:start w:val="1"/>
      <w:numFmt w:val="decimal"/>
      <w:lvlText w:val="%1."/>
      <w:lvlJc w:val="left"/>
      <w:pPr>
        <w:tabs>
          <w:tab w:val="num" w:pos="1065"/>
        </w:tabs>
        <w:ind w:left="1065" w:hanging="705"/>
      </w:pPr>
      <w:rPr>
        <w:rFonts w:ascii="Times New Roman" w:eastAsia="Times New Roman" w:hAnsi="Times New Roman" w:cs="Times New Roman"/>
      </w:rPr>
    </w:lvl>
    <w:lvl w:ilvl="1" w:tplc="5882C858">
      <w:numFmt w:val="bullet"/>
      <w:lvlText w:val=""/>
      <w:lvlJc w:val="left"/>
      <w:pPr>
        <w:tabs>
          <w:tab w:val="num" w:pos="1785"/>
        </w:tabs>
        <w:ind w:left="1785" w:hanging="705"/>
      </w:pPr>
      <w:rPr>
        <w:rFonts w:ascii="Symbol" w:eastAsia="Times New Roman" w:hAnsi="Symbol" w:cs="Times New Roman" w:hint="default"/>
      </w:rPr>
    </w:lvl>
    <w:lvl w:ilvl="2" w:tplc="83F0FA16">
      <w:start w:val="1"/>
      <w:numFmt w:val="upp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C7A7FAC"/>
    <w:multiLevelType w:val="hybridMultilevel"/>
    <w:tmpl w:val="3E34A86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704D7F75"/>
    <w:multiLevelType w:val="hybridMultilevel"/>
    <w:tmpl w:val="6FB4C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10BDC"/>
    <w:multiLevelType w:val="hybridMultilevel"/>
    <w:tmpl w:val="8676D456"/>
    <w:lvl w:ilvl="0" w:tplc="A69C398E">
      <w:numFmt w:val="bullet"/>
      <w:lvlText w:val="-"/>
      <w:lvlJc w:val="left"/>
      <w:pPr>
        <w:ind w:left="1425" w:hanging="360"/>
      </w:pPr>
      <w:rPr>
        <w:rFonts w:ascii="Times New Roman" w:eastAsia="Times New Roman" w:hAnsi="Times New Roman"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9">
    <w:nsid w:val="7A6A087A"/>
    <w:multiLevelType w:val="hybridMultilevel"/>
    <w:tmpl w:val="5A1AE9D8"/>
    <w:lvl w:ilvl="0" w:tplc="5F8E67E4">
      <w:start w:val="1"/>
      <w:numFmt w:val="decimal"/>
      <w:lvlText w:val="%1."/>
      <w:lvlJc w:val="left"/>
      <w:pPr>
        <w:tabs>
          <w:tab w:val="num" w:pos="1065"/>
        </w:tabs>
        <w:ind w:left="1065" w:hanging="705"/>
      </w:pPr>
      <w:rPr>
        <w:rFonts w:ascii="Times New Roman" w:eastAsia="Times New Roman" w:hAnsi="Times New Roman" w:cs="Times New Roman"/>
      </w:rPr>
    </w:lvl>
    <w:lvl w:ilvl="1" w:tplc="5882C858">
      <w:numFmt w:val="bullet"/>
      <w:lvlText w:val=""/>
      <w:lvlJc w:val="left"/>
      <w:pPr>
        <w:tabs>
          <w:tab w:val="num" w:pos="1785"/>
        </w:tabs>
        <w:ind w:left="1785" w:hanging="705"/>
      </w:pPr>
      <w:rPr>
        <w:rFonts w:ascii="Symbol" w:eastAsia="Times New Roman" w:hAnsi="Symbol" w:cs="Times New Roman" w:hint="default"/>
      </w:rPr>
    </w:lvl>
    <w:lvl w:ilvl="2" w:tplc="83F0FA16">
      <w:start w:val="1"/>
      <w:numFmt w:val="upperLetter"/>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F44268D"/>
    <w:multiLevelType w:val="hybridMultilevel"/>
    <w:tmpl w:val="1A021E98"/>
    <w:lvl w:ilvl="0" w:tplc="0410000F">
      <w:start w:val="1"/>
      <w:numFmt w:val="decimal"/>
      <w:lvlText w:val="%1."/>
      <w:lvlJc w:val="left"/>
      <w:pPr>
        <w:tabs>
          <w:tab w:val="num" w:pos="720"/>
        </w:tabs>
        <w:ind w:left="720" w:hanging="360"/>
      </w:p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7"/>
  </w:num>
  <w:num w:numId="5">
    <w:abstractNumId w:val="9"/>
  </w:num>
  <w:num w:numId="6">
    <w:abstractNumId w:val="1"/>
  </w:num>
  <w:num w:numId="7">
    <w:abstractNumId w:val="8"/>
  </w:num>
  <w:num w:numId="8">
    <w:abstractNumId w:val="2"/>
  </w:num>
  <w:num w:numId="9">
    <w:abstractNumId w:val="6"/>
  </w:num>
  <w:num w:numId="10">
    <w:abstractNumId w:val="5"/>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F5"/>
    <w:rsid w:val="00185527"/>
    <w:rsid w:val="00187B99"/>
    <w:rsid w:val="002014DD"/>
    <w:rsid w:val="002D5E17"/>
    <w:rsid w:val="002F51CF"/>
    <w:rsid w:val="00450EC7"/>
    <w:rsid w:val="004D1217"/>
    <w:rsid w:val="004D6008"/>
    <w:rsid w:val="00520AE2"/>
    <w:rsid w:val="00640794"/>
    <w:rsid w:val="006D1180"/>
    <w:rsid w:val="006F1772"/>
    <w:rsid w:val="00803DDA"/>
    <w:rsid w:val="00832F61"/>
    <w:rsid w:val="008458DA"/>
    <w:rsid w:val="00876777"/>
    <w:rsid w:val="008942E7"/>
    <w:rsid w:val="008A1204"/>
    <w:rsid w:val="008D7642"/>
    <w:rsid w:val="00900CCA"/>
    <w:rsid w:val="00924B77"/>
    <w:rsid w:val="00940DA2"/>
    <w:rsid w:val="009E055C"/>
    <w:rsid w:val="00A74F6F"/>
    <w:rsid w:val="00A92770"/>
    <w:rsid w:val="00AD7557"/>
    <w:rsid w:val="00B122F0"/>
    <w:rsid w:val="00B50C5D"/>
    <w:rsid w:val="00B51253"/>
    <w:rsid w:val="00B525CC"/>
    <w:rsid w:val="00B85873"/>
    <w:rsid w:val="00C044EA"/>
    <w:rsid w:val="00C33ACE"/>
    <w:rsid w:val="00D404F2"/>
    <w:rsid w:val="00DB360C"/>
    <w:rsid w:val="00E12F2F"/>
    <w:rsid w:val="00E607E6"/>
    <w:rsid w:val="00E74E07"/>
    <w:rsid w:val="00EB075B"/>
    <w:rsid w:val="00EC5F0C"/>
    <w:rsid w:val="00FA5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6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A52F5"/>
    <w:rPr>
      <w:color w:val="0000FF"/>
      <w:u w:val="single"/>
    </w:rPr>
  </w:style>
  <w:style w:type="character" w:styleId="Enfasigrassetto">
    <w:name w:val="Strong"/>
    <w:uiPriority w:val="22"/>
    <w:qFormat/>
    <w:rsid w:val="00FA52F5"/>
    <w:rPr>
      <w:b/>
      <w:bCs/>
    </w:rPr>
  </w:style>
  <w:style w:type="character" w:customStyle="1" w:styleId="CorpodeltestoCarattere">
    <w:name w:val="Corpo del testo Carattere"/>
    <w:link w:val="a"/>
    <w:rsid w:val="00FA52F5"/>
    <w:rPr>
      <w:b/>
      <w:bCs/>
      <w:sz w:val="24"/>
      <w:szCs w:val="24"/>
    </w:rPr>
  </w:style>
  <w:style w:type="character" w:customStyle="1" w:styleId="apple-converted-space">
    <w:name w:val="apple-converted-space"/>
    <w:basedOn w:val="Carpredefinitoparagrafo"/>
    <w:rsid w:val="00FA52F5"/>
  </w:style>
  <w:style w:type="paragraph" w:customStyle="1" w:styleId="secondary-data">
    <w:name w:val="secondary-data"/>
    <w:basedOn w:val="Normale"/>
    <w:rsid w:val="00FA52F5"/>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rsid w:val="008767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76777"/>
    <w:rPr>
      <w:rFonts w:ascii="Segoe UI" w:hAnsi="Segoe UI" w:cs="Segoe UI"/>
      <w:sz w:val="18"/>
      <w:szCs w:val="18"/>
    </w:rPr>
  </w:style>
  <w:style w:type="paragraph" w:styleId="Testonotaapidipagina">
    <w:name w:val="footnote text"/>
    <w:basedOn w:val="Normale"/>
    <w:link w:val="TestonotaapidipaginaCarattere"/>
    <w:rsid w:val="00C33ACE"/>
    <w:pPr>
      <w:spacing w:line="240" w:lineRule="auto"/>
    </w:pPr>
    <w:rPr>
      <w:szCs w:val="20"/>
    </w:rPr>
  </w:style>
  <w:style w:type="character" w:customStyle="1" w:styleId="TestonotaapidipaginaCarattere">
    <w:name w:val="Testo nota a piè di pagina Carattere"/>
    <w:basedOn w:val="Carpredefinitoparagrafo"/>
    <w:link w:val="Testonotaapidipagina"/>
    <w:rsid w:val="00C33ACE"/>
  </w:style>
  <w:style w:type="character" w:styleId="Rimandonotaapidipagina">
    <w:name w:val="footnote reference"/>
    <w:basedOn w:val="Carpredefinitoparagrafo"/>
    <w:rsid w:val="00C33ACE"/>
    <w:rPr>
      <w:vertAlign w:val="superscript"/>
    </w:rPr>
  </w:style>
  <w:style w:type="paragraph" w:styleId="Paragrafoelenco">
    <w:name w:val="List Paragraph"/>
    <w:basedOn w:val="Normale"/>
    <w:uiPriority w:val="34"/>
    <w:qFormat/>
    <w:rsid w:val="00185527"/>
    <w:pPr>
      <w:tabs>
        <w:tab w:val="clear" w:pos="284"/>
      </w:tabs>
      <w:spacing w:line="240" w:lineRule="auto"/>
      <w:ind w:left="720"/>
      <w:contextualSpacing/>
      <w:jc w:val="left"/>
    </w:pPr>
    <w:rPr>
      <w:rFonts w:ascii="Arial" w:hAnsi="Arial"/>
      <w:szCs w:val="20"/>
    </w:rPr>
  </w:style>
  <w:style w:type="paragraph" w:customStyle="1" w:styleId="a">
    <w:basedOn w:val="Normale"/>
    <w:next w:val="Corpotesto"/>
    <w:link w:val="CorpodeltestoCarattere"/>
    <w:rsid w:val="00EB075B"/>
    <w:pPr>
      <w:tabs>
        <w:tab w:val="clear" w:pos="284"/>
      </w:tabs>
      <w:spacing w:line="240" w:lineRule="auto"/>
      <w:jc w:val="left"/>
    </w:pPr>
    <w:rPr>
      <w:b/>
      <w:bCs/>
      <w:sz w:val="24"/>
    </w:rPr>
  </w:style>
  <w:style w:type="paragraph" w:styleId="Corpotesto">
    <w:name w:val="Body Text"/>
    <w:basedOn w:val="Normale"/>
    <w:link w:val="CorpotestoCarattere"/>
    <w:semiHidden/>
    <w:unhideWhenUsed/>
    <w:rsid w:val="00EB075B"/>
    <w:pPr>
      <w:spacing w:after="120"/>
    </w:pPr>
  </w:style>
  <w:style w:type="character" w:customStyle="1" w:styleId="CorpotestoCarattere">
    <w:name w:val="Corpo testo Carattere"/>
    <w:basedOn w:val="Carpredefinitoparagrafo"/>
    <w:link w:val="Corpotesto"/>
    <w:semiHidden/>
    <w:rsid w:val="00EB075B"/>
    <w:rPr>
      <w:szCs w:val="24"/>
    </w:rPr>
  </w:style>
  <w:style w:type="character" w:customStyle="1" w:styleId="UnresolvedMention">
    <w:name w:val="Unresolved Mention"/>
    <w:basedOn w:val="Carpredefinitoparagrafo"/>
    <w:uiPriority w:val="99"/>
    <w:semiHidden/>
    <w:unhideWhenUsed/>
    <w:rsid w:val="00B122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A52F5"/>
    <w:rPr>
      <w:color w:val="0000FF"/>
      <w:u w:val="single"/>
    </w:rPr>
  </w:style>
  <w:style w:type="character" w:styleId="Enfasigrassetto">
    <w:name w:val="Strong"/>
    <w:uiPriority w:val="22"/>
    <w:qFormat/>
    <w:rsid w:val="00FA52F5"/>
    <w:rPr>
      <w:b/>
      <w:bCs/>
    </w:rPr>
  </w:style>
  <w:style w:type="character" w:customStyle="1" w:styleId="CorpodeltestoCarattere">
    <w:name w:val="Corpo del testo Carattere"/>
    <w:link w:val="a"/>
    <w:rsid w:val="00FA52F5"/>
    <w:rPr>
      <w:b/>
      <w:bCs/>
      <w:sz w:val="24"/>
      <w:szCs w:val="24"/>
    </w:rPr>
  </w:style>
  <w:style w:type="character" w:customStyle="1" w:styleId="apple-converted-space">
    <w:name w:val="apple-converted-space"/>
    <w:basedOn w:val="Carpredefinitoparagrafo"/>
    <w:rsid w:val="00FA52F5"/>
  </w:style>
  <w:style w:type="paragraph" w:customStyle="1" w:styleId="secondary-data">
    <w:name w:val="secondary-data"/>
    <w:basedOn w:val="Normale"/>
    <w:rsid w:val="00FA52F5"/>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rsid w:val="008767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76777"/>
    <w:rPr>
      <w:rFonts w:ascii="Segoe UI" w:hAnsi="Segoe UI" w:cs="Segoe UI"/>
      <w:sz w:val="18"/>
      <w:szCs w:val="18"/>
    </w:rPr>
  </w:style>
  <w:style w:type="paragraph" w:styleId="Testonotaapidipagina">
    <w:name w:val="footnote text"/>
    <w:basedOn w:val="Normale"/>
    <w:link w:val="TestonotaapidipaginaCarattere"/>
    <w:rsid w:val="00C33ACE"/>
    <w:pPr>
      <w:spacing w:line="240" w:lineRule="auto"/>
    </w:pPr>
    <w:rPr>
      <w:szCs w:val="20"/>
    </w:rPr>
  </w:style>
  <w:style w:type="character" w:customStyle="1" w:styleId="TestonotaapidipaginaCarattere">
    <w:name w:val="Testo nota a piè di pagina Carattere"/>
    <w:basedOn w:val="Carpredefinitoparagrafo"/>
    <w:link w:val="Testonotaapidipagina"/>
    <w:rsid w:val="00C33ACE"/>
  </w:style>
  <w:style w:type="character" w:styleId="Rimandonotaapidipagina">
    <w:name w:val="footnote reference"/>
    <w:basedOn w:val="Carpredefinitoparagrafo"/>
    <w:rsid w:val="00C33ACE"/>
    <w:rPr>
      <w:vertAlign w:val="superscript"/>
    </w:rPr>
  </w:style>
  <w:style w:type="paragraph" w:styleId="Paragrafoelenco">
    <w:name w:val="List Paragraph"/>
    <w:basedOn w:val="Normale"/>
    <w:uiPriority w:val="34"/>
    <w:qFormat/>
    <w:rsid w:val="00185527"/>
    <w:pPr>
      <w:tabs>
        <w:tab w:val="clear" w:pos="284"/>
      </w:tabs>
      <w:spacing w:line="240" w:lineRule="auto"/>
      <w:ind w:left="720"/>
      <w:contextualSpacing/>
      <w:jc w:val="left"/>
    </w:pPr>
    <w:rPr>
      <w:rFonts w:ascii="Arial" w:hAnsi="Arial"/>
      <w:szCs w:val="20"/>
    </w:rPr>
  </w:style>
  <w:style w:type="paragraph" w:customStyle="1" w:styleId="a">
    <w:basedOn w:val="Normale"/>
    <w:next w:val="Corpotesto"/>
    <w:link w:val="CorpodeltestoCarattere"/>
    <w:rsid w:val="00EB075B"/>
    <w:pPr>
      <w:tabs>
        <w:tab w:val="clear" w:pos="284"/>
      </w:tabs>
      <w:spacing w:line="240" w:lineRule="auto"/>
      <w:jc w:val="left"/>
    </w:pPr>
    <w:rPr>
      <w:b/>
      <w:bCs/>
      <w:sz w:val="24"/>
    </w:rPr>
  </w:style>
  <w:style w:type="paragraph" w:styleId="Corpotesto">
    <w:name w:val="Body Text"/>
    <w:basedOn w:val="Normale"/>
    <w:link w:val="CorpotestoCarattere"/>
    <w:semiHidden/>
    <w:unhideWhenUsed/>
    <w:rsid w:val="00EB075B"/>
    <w:pPr>
      <w:spacing w:after="120"/>
    </w:pPr>
  </w:style>
  <w:style w:type="character" w:customStyle="1" w:styleId="CorpotestoCarattere">
    <w:name w:val="Corpo testo Carattere"/>
    <w:basedOn w:val="Carpredefinitoparagrafo"/>
    <w:link w:val="Corpotesto"/>
    <w:semiHidden/>
    <w:rsid w:val="00EB075B"/>
    <w:rPr>
      <w:szCs w:val="24"/>
    </w:rPr>
  </w:style>
  <w:style w:type="character" w:customStyle="1" w:styleId="UnresolvedMention">
    <w:name w:val="Unresolved Mention"/>
    <w:basedOn w:val="Carpredefinitoparagrafo"/>
    <w:uiPriority w:val="99"/>
    <w:semiHidden/>
    <w:unhideWhenUsed/>
    <w:rsid w:val="00B1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geoffrey-parker/la-rivoluzione-militare-9788815252975-215555.html" TargetMode="External"/><Relationship Id="rId18" Type="http://schemas.openxmlformats.org/officeDocument/2006/relationships/hyperlink" Target="https://librerie.unicatt.it/scheda-libro/matteo-giuli/lopulenza-del-brasile-coloniale-storia-di-un-trattato-di-economia-e-del-gesuita-antonil-9788829010691-69886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adagi-testo-latino-a-fronte-9788845274510-186957.html" TargetMode="External"/><Relationship Id="rId17" Type="http://schemas.openxmlformats.org/officeDocument/2006/relationships/hyperlink" Target="https://librerie.unicatt.it/scheda-libro/gianpaolo-romanato/le-riduzioni-gesuite-del-paraguay-missione-politica-conflitti-9788837235321-703474.html" TargetMode="External"/><Relationship Id="rId2" Type="http://schemas.openxmlformats.org/officeDocument/2006/relationships/numbering" Target="numbering.xml"/><Relationship Id="rId16" Type="http://schemas.openxmlformats.org/officeDocument/2006/relationships/hyperlink" Target="https://librerie.unicatt.it/scheda-libro/criscuolo-pagano-cur/storia-moderna-custom-universita-cattolica-9788891910875-68317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ca.bncf.firenze.sbn.it/ImageViewer/servlet/ImageViewer?idr=BNCF00004035913" TargetMode="External"/><Relationship Id="rId5" Type="http://schemas.openxmlformats.org/officeDocument/2006/relationships/settings" Target="settings.xml"/><Relationship Id="rId15" Type="http://schemas.openxmlformats.org/officeDocument/2006/relationships/hyperlink" Target="https://librerie.unicatt.it/scheda-libro/aldo-a-cassi/santa-giusta-umanitaria-la-guerra-nella-civilta-occidentale-9788869730016-230709.html" TargetMode="External"/><Relationship Id="rId10" Type="http://schemas.openxmlformats.org/officeDocument/2006/relationships/hyperlink" Target="https://librerie.unicatt.it/scheda-libro/fernand-braudel/storia-misura-del-mondo-9788815259486-22999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rodi-paolo/introduzione-allo-studio-della-storia-moderna-9788815070913-208223.html" TargetMode="External"/><Relationship Id="rId14" Type="http://schemas.openxmlformats.org/officeDocument/2006/relationships/hyperlink" Target="https://librerie.unicatt.it/scheda-libro/autori-vari/guerre-ed-eserciti-nelleta-moderna-9788815279576-5535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F88A-4FA2-4401-B95F-A6D96B4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5</Pages>
  <Words>1573</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2019-07-01T10:03:00Z</cp:lastPrinted>
  <dcterms:created xsi:type="dcterms:W3CDTF">2022-05-19T13:54:00Z</dcterms:created>
  <dcterms:modified xsi:type="dcterms:W3CDTF">2022-07-20T08:48:00Z</dcterms:modified>
</cp:coreProperties>
</file>