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A36D8" w14:textId="77777777" w:rsidR="00DD52DD" w:rsidRDefault="00DD52DD" w:rsidP="00DD52DD">
      <w:pPr>
        <w:pStyle w:val="Titolo1"/>
      </w:pPr>
      <w:r>
        <w:t>Topografia antica</w:t>
      </w:r>
    </w:p>
    <w:p w14:paraId="3806EBE3" w14:textId="77777777" w:rsidR="00DD52DD" w:rsidRDefault="00DD52DD" w:rsidP="00DD52DD">
      <w:pPr>
        <w:pStyle w:val="Titolo2"/>
      </w:pPr>
      <w:r>
        <w:t>Prof. Giuseppina Legrottaglie</w:t>
      </w:r>
    </w:p>
    <w:p w14:paraId="7C94411F" w14:textId="77777777" w:rsidR="002D5E17" w:rsidRDefault="00DD52DD" w:rsidP="00DD52DD">
      <w:pPr>
        <w:spacing w:before="240" w:after="120" w:line="240" w:lineRule="exact"/>
        <w:rPr>
          <w:b/>
          <w:sz w:val="18"/>
        </w:rPr>
      </w:pPr>
      <w:r>
        <w:rPr>
          <w:b/>
          <w:i/>
          <w:sz w:val="18"/>
        </w:rPr>
        <w:t>OBIETTIVO DEL CORSO E RISULTATI DI APPRENDIMENTO ATTESI</w:t>
      </w:r>
    </w:p>
    <w:p w14:paraId="5E934469" w14:textId="77777777" w:rsidR="00DD52DD" w:rsidRDefault="00DD52DD" w:rsidP="00512361">
      <w:pPr>
        <w:spacing w:line="240" w:lineRule="exact"/>
      </w:pPr>
      <w:r>
        <w:t xml:space="preserve">La storia umana si snoda in un rapporto simbiotico fra l’uomo e l’ambiente in cui egli vive: come il territorio determina e condiziona le scelte umane, così esso risulta plasmato dagli individui che lo abitano e ne traduce dinamiche economiche e sociali. </w:t>
      </w:r>
    </w:p>
    <w:p w14:paraId="52B45D9D" w14:textId="505EA3BC" w:rsidR="00DD52DD" w:rsidRDefault="00DD52DD" w:rsidP="00512361">
      <w:pPr>
        <w:spacing w:line="240" w:lineRule="exact"/>
        <w:rPr>
          <w:szCs w:val="20"/>
        </w:rPr>
      </w:pPr>
      <w:r>
        <w:t xml:space="preserve">Del rapporto fra uomo e ambiente si occupa la Topografia </w:t>
      </w:r>
      <w:r w:rsidR="003E6966">
        <w:t>a</w:t>
      </w:r>
      <w:r>
        <w:t xml:space="preserve">ntica, intesa appunto come Scienza per lo studio dei territori gestiti dall’uomo. L’insegnamento si propone di offrire agli studenti gli strumenti metodologici utili per affrontare una ricerca di tipo topografico. Nella prima parte si illustreranno, con affondi specifici, le problematiche legate all’uso degli strumenti e delle principali fonti d’informazione (cartografia, fotografia aerea, GIS; fonti letterarie, epigrafiche, itinerarie, giuridiche, </w:t>
      </w:r>
      <w:r w:rsidRPr="005928D9">
        <w:rPr>
          <w:szCs w:val="20"/>
        </w:rPr>
        <w:t xml:space="preserve">archeologiche, toponomastiche, iconografiche), mettendo in evidenza la natura multidisciplinare e interdisciplinare della ricerca topografica. Nella seconda parte ci si soffermerà sulla gestione del territorio nelle società antiche, con particolare attenzione all’epoca romana, dedicando uno specifico approfondimento </w:t>
      </w:r>
      <w:r w:rsidR="00941778">
        <w:rPr>
          <w:szCs w:val="20"/>
        </w:rPr>
        <w:t xml:space="preserve">al tema </w:t>
      </w:r>
      <w:r w:rsidR="00784D21">
        <w:rPr>
          <w:szCs w:val="20"/>
        </w:rPr>
        <w:t xml:space="preserve">della </w:t>
      </w:r>
      <w:r w:rsidR="003E6966">
        <w:rPr>
          <w:szCs w:val="20"/>
        </w:rPr>
        <w:t>mobilità via mare</w:t>
      </w:r>
      <w:r w:rsidR="00941778">
        <w:rPr>
          <w:i/>
          <w:iCs/>
        </w:rPr>
        <w:t>.</w:t>
      </w:r>
    </w:p>
    <w:p w14:paraId="6C783855" w14:textId="77777777" w:rsidR="00DD52DD" w:rsidRDefault="00DD52DD" w:rsidP="00512361">
      <w:pPr>
        <w:spacing w:line="240" w:lineRule="exact"/>
        <w:rPr>
          <w:rFonts w:eastAsia="Calibri"/>
          <w:lang w:eastAsia="en-US"/>
        </w:rPr>
      </w:pPr>
      <w:r>
        <w:rPr>
          <w:rFonts w:eastAsia="Calibri"/>
          <w:lang w:eastAsia="en-US"/>
        </w:rPr>
        <w:t>Al termine del corso lo studente sarà in grado di esaminare e discutere criticamente tematiche di tipo topografico, mostrando di cogliere le specificità metodologiche della disciplina. Sarà altresì in grado di leggere planimetrie e carte di vario genere nonché di impostare una semplice ricerca ricorrendo alle fonti di volta in volta più utili allo scopo e integrandole fra loro.</w:t>
      </w:r>
    </w:p>
    <w:p w14:paraId="5B160F16" w14:textId="77777777" w:rsidR="00DD52DD" w:rsidRPr="003E6966" w:rsidRDefault="00DD52DD" w:rsidP="00DD52DD">
      <w:pPr>
        <w:spacing w:before="240" w:after="120" w:line="240" w:lineRule="exact"/>
        <w:rPr>
          <w:b/>
          <w:szCs w:val="20"/>
        </w:rPr>
      </w:pPr>
      <w:r>
        <w:rPr>
          <w:b/>
          <w:i/>
          <w:sz w:val="18"/>
        </w:rPr>
        <w:t xml:space="preserve">PROGRAMMA </w:t>
      </w:r>
      <w:r w:rsidRPr="003E6966">
        <w:rPr>
          <w:b/>
          <w:i/>
          <w:szCs w:val="20"/>
        </w:rPr>
        <w:t>DEL CORSO</w:t>
      </w:r>
    </w:p>
    <w:p w14:paraId="784DA2B8" w14:textId="77777777" w:rsidR="00DD52DD" w:rsidRPr="003E6966" w:rsidRDefault="00DD52DD" w:rsidP="00512361">
      <w:pPr>
        <w:spacing w:line="240" w:lineRule="exact"/>
        <w:rPr>
          <w:szCs w:val="20"/>
        </w:rPr>
      </w:pPr>
      <w:r w:rsidRPr="003E6966">
        <w:rPr>
          <w:i/>
          <w:szCs w:val="20"/>
        </w:rPr>
        <w:t>Prima parte</w:t>
      </w:r>
      <w:r w:rsidRPr="003E6966">
        <w:rPr>
          <w:szCs w:val="20"/>
        </w:rPr>
        <w:t>: Caratteri e obiettivi della Topografia antica; storia della disciplina; indirizzi di ricerca e metodologia; principali strumenti e fonti d’informazione nello studio di un territorio.</w:t>
      </w:r>
    </w:p>
    <w:p w14:paraId="2532665A" w14:textId="3E1FB03A" w:rsidR="00784D21" w:rsidRPr="003E6966" w:rsidRDefault="00DD52DD" w:rsidP="003E6966">
      <w:pPr>
        <w:rPr>
          <w:szCs w:val="20"/>
        </w:rPr>
      </w:pPr>
      <w:r w:rsidRPr="003E6966">
        <w:rPr>
          <w:i/>
          <w:szCs w:val="20"/>
        </w:rPr>
        <w:t>Seconda parte</w:t>
      </w:r>
      <w:r w:rsidRPr="003E6966">
        <w:rPr>
          <w:szCs w:val="20"/>
        </w:rPr>
        <w:t xml:space="preserve">: </w:t>
      </w:r>
      <w:r w:rsidR="003E6966" w:rsidRPr="003E6966">
        <w:rPr>
          <w:szCs w:val="20"/>
        </w:rPr>
        <w:t>Andar per mare in epoca romana: paesaggi costieri e porti; le principali rotte marittime; i relitti e il commercio sul mare. L’integrazione con la rete fluviale e la mobilità terrestre.</w:t>
      </w:r>
    </w:p>
    <w:p w14:paraId="20D066D5" w14:textId="528D920E" w:rsidR="00DD52DD" w:rsidRPr="003E6966" w:rsidRDefault="00DD52DD" w:rsidP="00512361">
      <w:pPr>
        <w:spacing w:before="240" w:after="120" w:line="240" w:lineRule="exact"/>
        <w:rPr>
          <w:b/>
          <w:i/>
          <w:szCs w:val="20"/>
        </w:rPr>
      </w:pPr>
      <w:r w:rsidRPr="003E6966">
        <w:rPr>
          <w:b/>
          <w:i/>
          <w:szCs w:val="20"/>
        </w:rPr>
        <w:t>BIBLIOGRAFIA</w:t>
      </w:r>
      <w:r w:rsidR="00792FD7">
        <w:rPr>
          <w:rStyle w:val="Rimandonotaapidipagina"/>
          <w:b/>
          <w:i/>
          <w:szCs w:val="20"/>
        </w:rPr>
        <w:footnoteReference w:id="1"/>
      </w:r>
    </w:p>
    <w:p w14:paraId="7605BA44" w14:textId="175D12E1" w:rsidR="00DD52DD" w:rsidRPr="00792FD7" w:rsidRDefault="00DD52DD" w:rsidP="00784D21">
      <w:pPr>
        <w:pStyle w:val="Testo1"/>
        <w:spacing w:before="0" w:line="240" w:lineRule="exact"/>
        <w:rPr>
          <w:rFonts w:ascii="Times New Roman" w:hAnsi="Times New Roman"/>
          <w:szCs w:val="18"/>
        </w:rPr>
      </w:pPr>
      <w:r w:rsidRPr="00792FD7">
        <w:rPr>
          <w:rFonts w:ascii="Times New Roman" w:hAnsi="Times New Roman"/>
          <w:szCs w:val="18"/>
        </w:rPr>
        <w:lastRenderedPageBreak/>
        <w:t>Appunti delle lezioni, corredati dal materiale illustrativo messo a disposizione dalla docente.</w:t>
      </w:r>
    </w:p>
    <w:p w14:paraId="54C7A815" w14:textId="16FC3B27" w:rsidR="00DD52DD" w:rsidRPr="00792FD7" w:rsidRDefault="00784D21" w:rsidP="00792FD7">
      <w:pPr>
        <w:rPr>
          <w:sz w:val="18"/>
          <w:szCs w:val="18"/>
        </w:rPr>
      </w:pPr>
      <w:r w:rsidRPr="00792FD7">
        <w:rPr>
          <w:sz w:val="18"/>
          <w:szCs w:val="18"/>
        </w:rPr>
        <w:t xml:space="preserve">Manuale di riferimento: </w:t>
      </w:r>
      <w:r w:rsidR="00DD52DD" w:rsidRPr="00792FD7">
        <w:rPr>
          <w:smallCaps/>
          <w:sz w:val="18"/>
          <w:szCs w:val="18"/>
        </w:rPr>
        <w:t>M. Antico Gallina</w:t>
      </w:r>
      <w:r w:rsidR="00DD52DD" w:rsidRPr="00792FD7">
        <w:rPr>
          <w:smallCaps/>
          <w:spacing w:val="-5"/>
          <w:sz w:val="18"/>
          <w:szCs w:val="18"/>
        </w:rPr>
        <w:t>,</w:t>
      </w:r>
      <w:r w:rsidR="00DD52DD" w:rsidRPr="00792FD7">
        <w:rPr>
          <w:i/>
          <w:spacing w:val="-5"/>
          <w:sz w:val="18"/>
          <w:szCs w:val="18"/>
        </w:rPr>
        <w:t xml:space="preserve"> Dall’immagine cartografica alla ricostruzione storica,</w:t>
      </w:r>
      <w:r w:rsidR="00DD52DD" w:rsidRPr="00792FD7">
        <w:rPr>
          <w:spacing w:val="-5"/>
          <w:sz w:val="18"/>
          <w:szCs w:val="18"/>
        </w:rPr>
        <w:t xml:space="preserve"> Led, Milano, 1994.</w:t>
      </w:r>
      <w:r w:rsidR="00792FD7" w:rsidRPr="00792FD7">
        <w:rPr>
          <w:i/>
          <w:sz w:val="18"/>
          <w:szCs w:val="18"/>
        </w:rPr>
        <w:t xml:space="preserve"> </w:t>
      </w:r>
      <w:hyperlink r:id="rId8" w:history="1">
        <w:r w:rsidR="00792FD7" w:rsidRPr="00792FD7">
          <w:rPr>
            <w:rStyle w:val="Collegamentoipertestuale"/>
            <w:i/>
            <w:sz w:val="18"/>
            <w:szCs w:val="18"/>
          </w:rPr>
          <w:t>Acquista da VP</w:t>
        </w:r>
      </w:hyperlink>
      <w:bookmarkStart w:id="0" w:name="_GoBack"/>
      <w:bookmarkEnd w:id="0"/>
    </w:p>
    <w:p w14:paraId="651F8B6E" w14:textId="7D581D33" w:rsidR="00DD52DD" w:rsidRPr="00A839BC" w:rsidRDefault="00784D21" w:rsidP="00784D21">
      <w:pPr>
        <w:pStyle w:val="Testo1"/>
        <w:spacing w:before="0" w:line="240" w:lineRule="exact"/>
        <w:rPr>
          <w:szCs w:val="18"/>
        </w:rPr>
      </w:pPr>
      <w:r>
        <w:rPr>
          <w:rFonts w:cs="Times"/>
          <w:szCs w:val="18"/>
        </w:rPr>
        <w:t>B</w:t>
      </w:r>
      <w:r w:rsidR="00DD52DD" w:rsidRPr="00A839BC">
        <w:rPr>
          <w:rFonts w:cs="Times"/>
          <w:szCs w:val="18"/>
        </w:rPr>
        <w:t xml:space="preserve">ibliografia </w:t>
      </w:r>
      <w:r>
        <w:rPr>
          <w:rFonts w:cs="Times"/>
          <w:szCs w:val="18"/>
        </w:rPr>
        <w:t xml:space="preserve">specifica </w:t>
      </w:r>
      <w:r w:rsidR="00DD52DD" w:rsidRPr="00A839BC">
        <w:rPr>
          <w:rFonts w:cs="Times"/>
          <w:szCs w:val="18"/>
        </w:rPr>
        <w:t>sarà segnalata durante il corso</w:t>
      </w:r>
      <w:r w:rsidR="00DD52DD" w:rsidRPr="00A839BC">
        <w:rPr>
          <w:szCs w:val="18"/>
        </w:rPr>
        <w:t>.</w:t>
      </w:r>
    </w:p>
    <w:p w14:paraId="0634E836" w14:textId="77777777" w:rsidR="00DD52DD" w:rsidRDefault="00DD52DD" w:rsidP="00DD52DD">
      <w:pPr>
        <w:spacing w:before="240" w:after="120"/>
        <w:rPr>
          <w:b/>
          <w:i/>
          <w:sz w:val="18"/>
        </w:rPr>
      </w:pPr>
      <w:r>
        <w:rPr>
          <w:b/>
          <w:i/>
          <w:sz w:val="18"/>
        </w:rPr>
        <w:t>DIDATTICA DEL CORSO</w:t>
      </w:r>
    </w:p>
    <w:p w14:paraId="36BD0CA6" w14:textId="77777777" w:rsidR="00DD52DD" w:rsidRPr="00DD52DD" w:rsidRDefault="00DD52DD" w:rsidP="00DD52DD">
      <w:pPr>
        <w:pStyle w:val="Testo2"/>
      </w:pPr>
      <w:r w:rsidRPr="00DD52DD">
        <w:t xml:space="preserve">Lezioni in aula, condotte con l’ausilio di </w:t>
      </w:r>
      <w:r w:rsidRPr="00937807">
        <w:rPr>
          <w:i/>
          <w:iCs/>
        </w:rPr>
        <w:t>slides</w:t>
      </w:r>
      <w:r w:rsidRPr="00DD52DD">
        <w:t>.</w:t>
      </w:r>
    </w:p>
    <w:p w14:paraId="0D9B1C84" w14:textId="77777777" w:rsidR="00DD52DD" w:rsidRDefault="00DD52DD" w:rsidP="00DD52DD">
      <w:pPr>
        <w:spacing w:before="240" w:after="120"/>
        <w:rPr>
          <w:b/>
          <w:i/>
          <w:sz w:val="18"/>
        </w:rPr>
      </w:pPr>
      <w:r>
        <w:rPr>
          <w:b/>
          <w:i/>
          <w:sz w:val="18"/>
        </w:rPr>
        <w:t>METODO E CRITERI DI VALUTAZIONE</w:t>
      </w:r>
    </w:p>
    <w:p w14:paraId="12A1B020" w14:textId="77777777" w:rsidR="00DD52DD" w:rsidRPr="007E317E" w:rsidRDefault="00DD52DD" w:rsidP="00DD52DD">
      <w:pPr>
        <w:pStyle w:val="Testo2"/>
        <w:rPr>
          <w:rFonts w:ascii="Times New Roman" w:hAnsi="Times New Roman"/>
          <w:szCs w:val="18"/>
        </w:rPr>
      </w:pPr>
      <w:r w:rsidRPr="00C419D8">
        <w:t xml:space="preserve">Esame orale. A partire dalle </w:t>
      </w:r>
      <w:r w:rsidRPr="007E317E">
        <w:rPr>
          <w:i/>
        </w:rPr>
        <w:t>slides</w:t>
      </w:r>
      <w:r w:rsidRPr="00C419D8">
        <w:t xml:space="preserve"> presentate a lezione, si chiederà agli studenti di illustrare i casi oggetto di studio mostrando di aver recepito le principali problematiche collegate alla disciplina e di saper applicare la specifica metodologia. Gli studenti potranno </w:t>
      </w:r>
      <w:r w:rsidRPr="007E317E">
        <w:rPr>
          <w:rFonts w:ascii="Times New Roman" w:hAnsi="Times New Roman"/>
          <w:szCs w:val="18"/>
        </w:rPr>
        <w:t>inoltre essere chiamati a leggere cart</w:t>
      </w:r>
      <w:r>
        <w:rPr>
          <w:rFonts w:ascii="Times New Roman" w:hAnsi="Times New Roman"/>
          <w:szCs w:val="18"/>
        </w:rPr>
        <w:t>e</w:t>
      </w:r>
      <w:r w:rsidRPr="007E317E">
        <w:rPr>
          <w:rFonts w:ascii="Times New Roman" w:hAnsi="Times New Roman"/>
          <w:szCs w:val="18"/>
        </w:rPr>
        <w:t xml:space="preserve"> topografic</w:t>
      </w:r>
      <w:r>
        <w:rPr>
          <w:rFonts w:ascii="Times New Roman" w:hAnsi="Times New Roman"/>
          <w:szCs w:val="18"/>
        </w:rPr>
        <w:t>he</w:t>
      </w:r>
      <w:r w:rsidRPr="007E317E">
        <w:rPr>
          <w:rFonts w:ascii="Times New Roman" w:hAnsi="Times New Roman"/>
          <w:szCs w:val="18"/>
        </w:rPr>
        <w:t>, planimetrie o fotografie aeree.</w:t>
      </w:r>
    </w:p>
    <w:p w14:paraId="5FEE69A1" w14:textId="77777777" w:rsidR="00DD52DD" w:rsidRPr="007E317E" w:rsidRDefault="00DD52DD" w:rsidP="00DD52DD">
      <w:pPr>
        <w:pStyle w:val="Testo2"/>
        <w:rPr>
          <w:szCs w:val="18"/>
        </w:rPr>
      </w:pPr>
      <w:r w:rsidRPr="007E317E">
        <w:rPr>
          <w:szCs w:val="18"/>
        </w:rPr>
        <w:t>Ai fini della valutazione concorreranno la pertinenza delle risposte,</w:t>
      </w:r>
      <w:r>
        <w:rPr>
          <w:szCs w:val="18"/>
        </w:rPr>
        <w:t xml:space="preserve"> </w:t>
      </w:r>
      <w:r w:rsidRPr="007E317E">
        <w:rPr>
          <w:szCs w:val="18"/>
        </w:rPr>
        <w:t>l’uso appropriato della terminologia specifica, la strutturazione argomentata e coerente del discorso, la capacità di individuare nessi concettuali e questioni aperte.</w:t>
      </w:r>
    </w:p>
    <w:p w14:paraId="5857338F" w14:textId="77777777" w:rsidR="00DD52DD" w:rsidRDefault="00DD52DD" w:rsidP="00DD52DD">
      <w:pPr>
        <w:spacing w:before="240" w:after="120" w:line="240" w:lineRule="exact"/>
        <w:rPr>
          <w:b/>
          <w:i/>
          <w:sz w:val="18"/>
        </w:rPr>
      </w:pPr>
      <w:r>
        <w:rPr>
          <w:b/>
          <w:i/>
          <w:sz w:val="18"/>
        </w:rPr>
        <w:t>AVVERTENZE E PREREQUISITI</w:t>
      </w:r>
    </w:p>
    <w:p w14:paraId="2461C846" w14:textId="48FD5217" w:rsidR="00DD52DD" w:rsidRPr="00DD52DD" w:rsidRDefault="00DD52DD" w:rsidP="00DD52DD">
      <w:pPr>
        <w:pStyle w:val="Testo2"/>
      </w:pPr>
      <w:r w:rsidRPr="00DD52DD">
        <w:t>Gli appunti presi a lezione costituiscono parte integrante dell’esame; è pertanto vivamente consigliata una frequenza costante.</w:t>
      </w:r>
    </w:p>
    <w:p w14:paraId="564CD84E" w14:textId="77777777" w:rsidR="00DD52DD" w:rsidRPr="00E37EC9" w:rsidRDefault="00DD52DD" w:rsidP="00DD52DD">
      <w:pPr>
        <w:pStyle w:val="Testo2"/>
        <w:spacing w:before="120"/>
        <w:rPr>
          <w:rFonts w:ascii="Times New Roman" w:hAnsi="Times New Roman"/>
          <w:i/>
        </w:rPr>
      </w:pPr>
      <w:r w:rsidRPr="00E37EC9">
        <w:rPr>
          <w:rFonts w:ascii="Times New Roman" w:hAnsi="Times New Roman"/>
          <w:i/>
        </w:rPr>
        <w:t>Prerequisiti</w:t>
      </w:r>
    </w:p>
    <w:p w14:paraId="5D130EFC" w14:textId="6231466C" w:rsidR="00DD52DD" w:rsidRDefault="00DD52DD" w:rsidP="00DD52DD">
      <w:pPr>
        <w:pStyle w:val="Testo2"/>
      </w:pPr>
      <w:r w:rsidRPr="00DD52DD">
        <w:t xml:space="preserve">Avendo carattere introduttivo, l’insegnamento non necessita di prerequisiti specifici relativi ai contenuti. Si presuppongono comunque competenze basilari di ambito geografico ed una conoscenza manualistica delle principali linee di sviluppo della Storia antica, in particolare di quella </w:t>
      </w:r>
      <w:r w:rsidR="00473433">
        <w:t>r</w:t>
      </w:r>
      <w:r w:rsidRPr="00DD52DD">
        <w:t>omana. Evenutali mancanze saranno verificate durante le lezioni e colmate da specifici interventi</w:t>
      </w:r>
      <w:r w:rsidR="00937807">
        <w:t>.</w:t>
      </w:r>
    </w:p>
    <w:p w14:paraId="36285CA8" w14:textId="77777777" w:rsidR="00C1042B" w:rsidRDefault="00C1042B" w:rsidP="00C1042B">
      <w:pPr>
        <w:pStyle w:val="NormaleWeb"/>
        <w:spacing w:before="120" w:beforeAutospacing="0" w:after="0" w:afterAutospacing="0"/>
        <w:ind w:firstLine="284"/>
        <w:jc w:val="both"/>
        <w:rPr>
          <w:sz w:val="18"/>
          <w:szCs w:val="18"/>
        </w:rPr>
      </w:pPr>
      <w:r>
        <w:rPr>
          <w:rFonts w:ascii="Times" w:hAnsi="Times" w:cs="Times"/>
          <w:sz w:val="18"/>
          <w:szCs w:val="18"/>
        </w:rPr>
        <w:t>COVID-19</w:t>
      </w:r>
    </w:p>
    <w:p w14:paraId="4577744C" w14:textId="7BB992BF" w:rsidR="00C1042B" w:rsidRDefault="00473433" w:rsidP="00C1042B">
      <w:pPr>
        <w:pStyle w:val="NormaleWeb"/>
        <w:spacing w:before="0" w:beforeAutospacing="0" w:after="0" w:afterAutospacing="0"/>
        <w:ind w:firstLine="284"/>
        <w:jc w:val="both"/>
        <w:rPr>
          <w:sz w:val="18"/>
          <w:szCs w:val="18"/>
        </w:rPr>
      </w:pPr>
      <w:r>
        <w:rPr>
          <w:rFonts w:ascii="Times" w:hAnsi="Times" w:cs="Times"/>
          <w:sz w:val="18"/>
          <w:szCs w:val="18"/>
        </w:rPr>
        <w:t>S</w:t>
      </w:r>
      <w:r w:rsidR="00C1042B">
        <w:rPr>
          <w:rFonts w:ascii="Times" w:hAnsi="Times" w:cs="Times"/>
          <w:sz w:val="18"/>
          <w:szCs w:val="18"/>
        </w:rPr>
        <w:t>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3F32D3E8" w14:textId="4705C164" w:rsidR="00DD52DD" w:rsidRPr="00C419D8" w:rsidRDefault="00DD52DD" w:rsidP="00DD52DD">
      <w:pPr>
        <w:pStyle w:val="Testo2"/>
        <w:spacing w:before="120"/>
        <w:rPr>
          <w:i/>
        </w:rPr>
      </w:pPr>
      <w:r w:rsidRPr="00C419D8">
        <w:rPr>
          <w:i/>
        </w:rPr>
        <w:t>Orario e luogo di ricevimento</w:t>
      </w:r>
      <w:r w:rsidR="00C1042B">
        <w:rPr>
          <w:i/>
        </w:rPr>
        <w:t xml:space="preserve"> degli studenti</w:t>
      </w:r>
    </w:p>
    <w:p w14:paraId="1BF83683" w14:textId="1C98FBCF" w:rsidR="00DD52DD" w:rsidRPr="00DD52DD" w:rsidRDefault="00DD52DD" w:rsidP="00DD52DD">
      <w:pPr>
        <w:pStyle w:val="Testo2"/>
      </w:pPr>
      <w:r w:rsidRPr="00DD52DD">
        <w:t>Il Prof. Giuseppina Legrottaglie riceve gli studenti dopo le lezioni presso l’Istituto di Archeologia (IV piano, Franciscanum)</w:t>
      </w:r>
      <w:r w:rsidR="00937807">
        <w:t>; in alt</w:t>
      </w:r>
      <w:r w:rsidR="00473433">
        <w:t>e</w:t>
      </w:r>
      <w:r w:rsidR="00937807">
        <w:t>rrnativa è possibile fissare un appuntamento su piattaforma Teams.</w:t>
      </w:r>
    </w:p>
    <w:sectPr w:rsidR="00DD52DD" w:rsidRPr="00DD52D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8C4D3" w14:textId="77777777" w:rsidR="00792FD7" w:rsidRDefault="00792FD7" w:rsidP="00792FD7">
      <w:pPr>
        <w:spacing w:line="240" w:lineRule="auto"/>
      </w:pPr>
      <w:r>
        <w:separator/>
      </w:r>
    </w:p>
  </w:endnote>
  <w:endnote w:type="continuationSeparator" w:id="0">
    <w:p w14:paraId="686C18B2" w14:textId="77777777" w:rsidR="00792FD7" w:rsidRDefault="00792FD7" w:rsidP="00792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FF01E" w14:textId="77777777" w:rsidR="00792FD7" w:rsidRDefault="00792FD7" w:rsidP="00792FD7">
      <w:pPr>
        <w:spacing w:line="240" w:lineRule="auto"/>
      </w:pPr>
      <w:r>
        <w:separator/>
      </w:r>
    </w:p>
  </w:footnote>
  <w:footnote w:type="continuationSeparator" w:id="0">
    <w:p w14:paraId="52EC6AC6" w14:textId="77777777" w:rsidR="00792FD7" w:rsidRDefault="00792FD7" w:rsidP="00792FD7">
      <w:pPr>
        <w:spacing w:line="240" w:lineRule="auto"/>
      </w:pPr>
      <w:r>
        <w:continuationSeparator/>
      </w:r>
    </w:p>
  </w:footnote>
  <w:footnote w:id="1">
    <w:p w14:paraId="40CD91B9" w14:textId="77777777" w:rsidR="00792FD7" w:rsidRPr="006E6765" w:rsidRDefault="00792FD7" w:rsidP="00792FD7">
      <w:pPr>
        <w:rPr>
          <w:sz w:val="18"/>
          <w:szCs w:val="18"/>
        </w:rPr>
      </w:pPr>
      <w:r>
        <w:rPr>
          <w:rStyle w:val="Rimandonotaapidipagina"/>
        </w:rPr>
        <w:footnoteRef/>
      </w:r>
      <w:r>
        <w:t xml:space="preserve"> </w:t>
      </w:r>
      <w:r w:rsidRPr="006E6765">
        <w:rPr>
          <w:sz w:val="18"/>
          <w:szCs w:val="18"/>
        </w:rPr>
        <w:t>I testi indicati nella bibliografia sono acquistabili presso le librerie di Ateneo; è possibile acquistarli anche presso altri rivenditori</w:t>
      </w:r>
    </w:p>
    <w:p w14:paraId="1C29052B" w14:textId="6CD29BED" w:rsidR="00792FD7" w:rsidRDefault="00792FD7">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9E"/>
    <w:rsid w:val="0014058A"/>
    <w:rsid w:val="00187B99"/>
    <w:rsid w:val="001A5B37"/>
    <w:rsid w:val="002014DD"/>
    <w:rsid w:val="0023718F"/>
    <w:rsid w:val="002D5E17"/>
    <w:rsid w:val="003E6966"/>
    <w:rsid w:val="00473433"/>
    <w:rsid w:val="004D1217"/>
    <w:rsid w:val="004D6008"/>
    <w:rsid w:val="00512361"/>
    <w:rsid w:val="005E6A85"/>
    <w:rsid w:val="00640794"/>
    <w:rsid w:val="0068025A"/>
    <w:rsid w:val="006F1772"/>
    <w:rsid w:val="00784D21"/>
    <w:rsid w:val="00792FD7"/>
    <w:rsid w:val="008942E7"/>
    <w:rsid w:val="008A1204"/>
    <w:rsid w:val="008C279E"/>
    <w:rsid w:val="00900CCA"/>
    <w:rsid w:val="00924B77"/>
    <w:rsid w:val="00937807"/>
    <w:rsid w:val="00940DA2"/>
    <w:rsid w:val="00941778"/>
    <w:rsid w:val="009E055C"/>
    <w:rsid w:val="00A74F6F"/>
    <w:rsid w:val="00A839BC"/>
    <w:rsid w:val="00AB50DC"/>
    <w:rsid w:val="00AD7557"/>
    <w:rsid w:val="00B50C5D"/>
    <w:rsid w:val="00B51253"/>
    <w:rsid w:val="00B525CC"/>
    <w:rsid w:val="00C1042B"/>
    <w:rsid w:val="00D404F2"/>
    <w:rsid w:val="00DC488A"/>
    <w:rsid w:val="00DD52DD"/>
    <w:rsid w:val="00DF711D"/>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9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basedOn w:val="Carpredefinitoparagrafo"/>
    <w:qFormat/>
    <w:rsid w:val="00941778"/>
    <w:rPr>
      <w:b/>
      <w:bCs/>
    </w:rPr>
  </w:style>
  <w:style w:type="paragraph" w:styleId="NormaleWeb">
    <w:name w:val="Normal (Web)"/>
    <w:basedOn w:val="Normale"/>
    <w:uiPriority w:val="99"/>
    <w:unhideWhenUsed/>
    <w:rsid w:val="00C1042B"/>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792FD7"/>
    <w:pPr>
      <w:spacing w:line="240" w:lineRule="auto"/>
    </w:pPr>
    <w:rPr>
      <w:szCs w:val="20"/>
    </w:rPr>
  </w:style>
  <w:style w:type="character" w:customStyle="1" w:styleId="TestonotaapidipaginaCarattere">
    <w:name w:val="Testo nota a piè di pagina Carattere"/>
    <w:basedOn w:val="Carpredefinitoparagrafo"/>
    <w:link w:val="Testonotaapidipagina"/>
    <w:rsid w:val="00792FD7"/>
  </w:style>
  <w:style w:type="character" w:styleId="Rimandonotaapidipagina">
    <w:name w:val="footnote reference"/>
    <w:basedOn w:val="Carpredefinitoparagrafo"/>
    <w:rsid w:val="00792FD7"/>
    <w:rPr>
      <w:vertAlign w:val="superscript"/>
    </w:rPr>
  </w:style>
  <w:style w:type="character" w:styleId="Collegamentoipertestuale">
    <w:name w:val="Hyperlink"/>
    <w:basedOn w:val="Carpredefinitoparagrafo"/>
    <w:rsid w:val="00792FD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basedOn w:val="Carpredefinitoparagrafo"/>
    <w:qFormat/>
    <w:rsid w:val="00941778"/>
    <w:rPr>
      <w:b/>
      <w:bCs/>
    </w:rPr>
  </w:style>
  <w:style w:type="paragraph" w:styleId="NormaleWeb">
    <w:name w:val="Normal (Web)"/>
    <w:basedOn w:val="Normale"/>
    <w:uiPriority w:val="99"/>
    <w:unhideWhenUsed/>
    <w:rsid w:val="00C1042B"/>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792FD7"/>
    <w:pPr>
      <w:spacing w:line="240" w:lineRule="auto"/>
    </w:pPr>
    <w:rPr>
      <w:szCs w:val="20"/>
    </w:rPr>
  </w:style>
  <w:style w:type="character" w:customStyle="1" w:styleId="TestonotaapidipaginaCarattere">
    <w:name w:val="Testo nota a piè di pagina Carattere"/>
    <w:basedOn w:val="Carpredefinitoparagrafo"/>
    <w:link w:val="Testonotaapidipagina"/>
    <w:rsid w:val="00792FD7"/>
  </w:style>
  <w:style w:type="character" w:styleId="Rimandonotaapidipagina">
    <w:name w:val="footnote reference"/>
    <w:basedOn w:val="Carpredefinitoparagrafo"/>
    <w:rsid w:val="00792FD7"/>
    <w:rPr>
      <w:vertAlign w:val="superscript"/>
    </w:rPr>
  </w:style>
  <w:style w:type="character" w:styleId="Collegamentoipertestuale">
    <w:name w:val="Hyperlink"/>
    <w:basedOn w:val="Carpredefinitoparagrafo"/>
    <w:rsid w:val="00792F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12549">
      <w:bodyDiv w:val="1"/>
      <w:marLeft w:val="0"/>
      <w:marRight w:val="0"/>
      <w:marTop w:val="0"/>
      <w:marBottom w:val="0"/>
      <w:divBdr>
        <w:top w:val="none" w:sz="0" w:space="0" w:color="auto"/>
        <w:left w:val="none" w:sz="0" w:space="0" w:color="auto"/>
        <w:bottom w:val="none" w:sz="0" w:space="0" w:color="auto"/>
        <w:right w:val="none" w:sz="0" w:space="0" w:color="auto"/>
      </w:divBdr>
    </w:div>
    <w:div w:id="153133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ntico-gallina-m-vittoria/dallimmagine-cartografica-alla-ricostruzione-storica-9788879160377-17606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B72AD-D99B-4A3F-B684-4C75CA25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585</Words>
  <Characters>3845</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2003-03-27T10:42:00Z</cp:lastPrinted>
  <dcterms:created xsi:type="dcterms:W3CDTF">2022-05-23T14:24:00Z</dcterms:created>
  <dcterms:modified xsi:type="dcterms:W3CDTF">2022-07-21T12:06:00Z</dcterms:modified>
</cp:coreProperties>
</file>