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2942" w14:textId="77777777" w:rsidR="00051799" w:rsidRPr="0084655E" w:rsidRDefault="00091F6B" w:rsidP="0084655E">
      <w:pPr>
        <w:pStyle w:val="Titolo1"/>
        <w:keepNext w:val="0"/>
        <w:numPr>
          <w:ilvl w:val="0"/>
          <w:numId w:val="1"/>
        </w:numPr>
        <w:tabs>
          <w:tab w:val="clear" w:pos="0"/>
        </w:tabs>
        <w:suppressAutoHyphens w:val="0"/>
        <w:spacing w:before="120"/>
        <w:ind w:left="284" w:hanging="284"/>
        <w:jc w:val="both"/>
        <w:rPr>
          <w:bCs w:val="0"/>
          <w:noProof/>
          <w:sz w:val="20"/>
          <w:szCs w:val="20"/>
          <w:lang w:eastAsia="it-IT"/>
        </w:rPr>
      </w:pPr>
      <w:r w:rsidRPr="0084655E">
        <w:rPr>
          <w:bCs w:val="0"/>
          <w:noProof/>
          <w:sz w:val="20"/>
          <w:szCs w:val="20"/>
          <w:lang w:eastAsia="it-IT"/>
        </w:rPr>
        <w:t>Rilievo dei monumenti</w:t>
      </w:r>
    </w:p>
    <w:p w14:paraId="7646BB64" w14:textId="77777777" w:rsidR="00051799" w:rsidRPr="0084655E" w:rsidRDefault="00091F6B" w:rsidP="0084655E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ind w:left="0" w:firstLine="0"/>
        <w:rPr>
          <w:i w:val="0"/>
          <w:iCs w:val="0"/>
          <w:smallCaps/>
          <w:noProof/>
          <w:sz w:val="18"/>
          <w:szCs w:val="20"/>
          <w:lang w:eastAsia="it-IT"/>
        </w:rPr>
      </w:pPr>
      <w:r w:rsidRPr="0084655E">
        <w:rPr>
          <w:i w:val="0"/>
          <w:iCs w:val="0"/>
          <w:smallCaps/>
          <w:noProof/>
          <w:sz w:val="18"/>
          <w:szCs w:val="20"/>
          <w:lang w:eastAsia="it-IT"/>
        </w:rPr>
        <w:t>Prof. Antonello Ruggieri</w:t>
      </w:r>
    </w:p>
    <w:p w14:paraId="128FEA2F" w14:textId="77777777" w:rsidR="00091F6B" w:rsidRDefault="00091F6B" w:rsidP="00091F6B">
      <w:pPr>
        <w:spacing w:before="240" w:after="120" w:line="240" w:lineRule="atLeast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3617D47B" w14:textId="77777777" w:rsidR="00051799" w:rsidRPr="00091F6B" w:rsidRDefault="00091F6B">
      <w:pPr>
        <w:jc w:val="both"/>
        <w:rPr>
          <w:rFonts w:ascii="Times New Roman" w:hAnsi="Times New Roman"/>
          <w:i/>
          <w:smallCaps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>Il rilievo topografico della stratificazione archeologica è uno strumento insostituibile di conoscenza e di studio per l’indagine scientifica dei manufatti antichi. L’alto livello di comunicabilità e immediatezza, tipiche del disegno, collocano questa disciplina al centro della formazione dell’archeologo, tenuto a documentare in modo rigoroso le proprie ricerche sul campo.</w:t>
      </w:r>
    </w:p>
    <w:p w14:paraId="56FFDB7F" w14:textId="77777777" w:rsidR="00051799" w:rsidRPr="00091F6B" w:rsidRDefault="00091F6B" w:rsidP="0084655E">
      <w:pPr>
        <w:spacing w:before="120"/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>Il laboratorio si propone di fornire strumenti teorici e tecnici per una corretta realizzazione della documentazione grafica di base, relativa sia all’indagine del deposito archeologico nel suo insieme, sia alla descrizione grafica delle singole unità stratigrafiche: rilievo planimetrico; rilievo verticale; disegno assonometrico.</w:t>
      </w:r>
    </w:p>
    <w:p w14:paraId="30947C4B" w14:textId="77777777"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>Sarà approfondito, inoltre, l'utilizzo sistematico del disegno a mano libera nell'ambito dell'assistenza archeologica praticata nei cantieri edili: progettazione della scheda di eidotipo; esempi di applicazione del metodo; prove pratiche.</w:t>
      </w:r>
    </w:p>
    <w:p w14:paraId="4B7104F7" w14:textId="77777777"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 xml:space="preserve">Un’attenzione particolare sarà dedicata alle esercitazioni pratiche di rilievo diretto e indiretto, svolte su modelli fisici anche con l'ausilio di strumentazioni topografiche (livello ottico e distanziometro), con le quali gli allievi potranno confrontarsi per mettere alla prova le nozioni acquisite. </w:t>
      </w:r>
    </w:p>
    <w:p w14:paraId="49D848A7" w14:textId="77777777"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>Il corso si conclude con brevi accenni alla compilazione del diagramma stratigrafico e all'adozione delle relative simbologie grafiche.</w:t>
      </w:r>
    </w:p>
    <w:p w14:paraId="78182984" w14:textId="77777777" w:rsidR="00051799" w:rsidRPr="0084655E" w:rsidRDefault="00091F6B" w:rsidP="0084655E">
      <w:pPr>
        <w:spacing w:before="120"/>
        <w:jc w:val="both"/>
        <w:rPr>
          <w:rFonts w:ascii="Times New Roman" w:hAnsi="Times New Roman"/>
          <w:sz w:val="18"/>
          <w:szCs w:val="16"/>
        </w:rPr>
      </w:pPr>
      <w:r w:rsidRPr="0084655E">
        <w:rPr>
          <w:rFonts w:ascii="Times New Roman" w:hAnsi="Times New Roman"/>
          <w:smallCaps/>
          <w:sz w:val="18"/>
          <w:szCs w:val="16"/>
        </w:rPr>
        <w:t>Risultati di apprendimento attesi</w:t>
      </w:r>
    </w:p>
    <w:p w14:paraId="51FD9B52" w14:textId="77777777"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>Al termine dell'insegnamento lo studente sarà in grado di:</w:t>
      </w:r>
    </w:p>
    <w:p w14:paraId="093C8810" w14:textId="77777777"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>Progettare la scheda di eidotipo in funzione dell'indagine archeologica che andrà a svolgere e, quindi, di utilizzare la scheda stessa sfruttandone le potenzialità.</w:t>
      </w:r>
    </w:p>
    <w:p w14:paraId="723C772C" w14:textId="77777777"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>Eseguire la griglia topografica ortogonale di riferimento per il rilievo con il metodo diretto e conoscere il procedimento teorico adatto a svolgere lo stesso lavoro col metodo indiretto.</w:t>
      </w:r>
    </w:p>
    <w:p w14:paraId="14B4B704" w14:textId="77777777"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 xml:space="preserve">Eseguire il rilievo diretto per </w:t>
      </w:r>
      <w:proofErr w:type="spellStart"/>
      <w:r w:rsidRPr="00091F6B">
        <w:rPr>
          <w:rFonts w:ascii="Times New Roman" w:hAnsi="Times New Roman"/>
          <w:sz w:val="20"/>
          <w:szCs w:val="18"/>
        </w:rPr>
        <w:t>trilaterazioni</w:t>
      </w:r>
      <w:proofErr w:type="spellEnd"/>
      <w:r w:rsidRPr="00091F6B">
        <w:rPr>
          <w:rFonts w:ascii="Times New Roman" w:hAnsi="Times New Roman"/>
          <w:sz w:val="20"/>
          <w:szCs w:val="18"/>
        </w:rPr>
        <w:t xml:space="preserve"> e misurazione per ascisse e ordinate, sia nell'ambito del rilievo planimetrico che in quello del rilievo verticale.</w:t>
      </w:r>
    </w:p>
    <w:p w14:paraId="73DDDACF" w14:textId="77777777"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>Eseguire misurazioni altimetriche con il metodo diretto (uso della livella a bolla) e indiretto (uso del livello ottico).</w:t>
      </w:r>
    </w:p>
    <w:p w14:paraId="2120268B" w14:textId="77777777"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>Restituire in visione assonometrica un particolare di scavo o ricostruzione teorica delle evidenze archeologiche (ingombro dei volumi geometrici delle unità stratigrafiche).</w:t>
      </w:r>
    </w:p>
    <w:p w14:paraId="69737956" w14:textId="77777777"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>Conoscere il procedimento teorico di base per l'uso della Stazione Totale nell'ambito dell'indagine archeologica.</w:t>
      </w:r>
    </w:p>
    <w:p w14:paraId="0E02C617" w14:textId="77777777"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 xml:space="preserve">Conoscere il procedimento teorico di base per </w:t>
      </w:r>
      <w:proofErr w:type="spellStart"/>
      <w:r w:rsidRPr="00091F6B">
        <w:rPr>
          <w:rFonts w:ascii="Times New Roman" w:hAnsi="Times New Roman"/>
          <w:sz w:val="20"/>
          <w:szCs w:val="18"/>
        </w:rPr>
        <w:t>vettorializzare</w:t>
      </w:r>
      <w:proofErr w:type="spellEnd"/>
      <w:r w:rsidRPr="00091F6B">
        <w:rPr>
          <w:rFonts w:ascii="Times New Roman" w:hAnsi="Times New Roman"/>
          <w:sz w:val="20"/>
          <w:szCs w:val="18"/>
        </w:rPr>
        <w:t xml:space="preserve"> i rilievi di scavo mediante l'uso di software CAD.</w:t>
      </w:r>
    </w:p>
    <w:p w14:paraId="1B761EC6" w14:textId="77777777" w:rsidR="00051799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lastRenderedPageBreak/>
        <w:t>Compilare e disegnare il diagramma stratigrafico utilizzando la simbologia richiesta.</w:t>
      </w:r>
    </w:p>
    <w:p w14:paraId="1D87512C" w14:textId="75809ADB" w:rsidR="00091F6B" w:rsidRDefault="00091F6B" w:rsidP="00091F6B">
      <w:pPr>
        <w:spacing w:before="240" w:after="120" w:line="240" w:lineRule="atLeast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BIBLIOGRAFIA</w:t>
      </w:r>
    </w:p>
    <w:p w14:paraId="6B41C426" w14:textId="77777777" w:rsidR="00091F6B" w:rsidRPr="00091F6B" w:rsidRDefault="00091F6B" w:rsidP="00091F6B">
      <w:pPr>
        <w:rPr>
          <w:rFonts w:ascii="Times New Roman" w:hAnsi="Times New Roman"/>
          <w:sz w:val="18"/>
          <w:szCs w:val="18"/>
        </w:rPr>
      </w:pPr>
      <w:r w:rsidRPr="00091F6B">
        <w:rPr>
          <w:rFonts w:ascii="Times New Roman" w:hAnsi="Times New Roman"/>
          <w:sz w:val="18"/>
          <w:szCs w:val="18"/>
        </w:rPr>
        <w:t>Presentazione in PPT fornita in formato PDF.</w:t>
      </w:r>
    </w:p>
    <w:p w14:paraId="550EC45D" w14:textId="77777777" w:rsidR="00091F6B" w:rsidRPr="00091F6B" w:rsidRDefault="00091F6B" w:rsidP="00091F6B">
      <w:pPr>
        <w:rPr>
          <w:rFonts w:ascii="Times New Roman" w:hAnsi="Times New Roman"/>
          <w:sz w:val="18"/>
          <w:szCs w:val="18"/>
        </w:rPr>
      </w:pPr>
      <w:r w:rsidRPr="00091F6B">
        <w:rPr>
          <w:rFonts w:ascii="Times New Roman" w:hAnsi="Times New Roman"/>
          <w:sz w:val="18"/>
          <w:szCs w:val="18"/>
        </w:rPr>
        <w:t xml:space="preserve">Per consultazione e approfondimento: </w:t>
      </w:r>
    </w:p>
    <w:p w14:paraId="3290069E" w14:textId="0BF4CCF2" w:rsidR="00091F6B" w:rsidRPr="00091F6B" w:rsidRDefault="00091F6B" w:rsidP="00091F6B">
      <w:pPr>
        <w:rPr>
          <w:rFonts w:ascii="Times New Roman" w:hAnsi="Times New Roman"/>
          <w:sz w:val="18"/>
          <w:szCs w:val="18"/>
        </w:rPr>
      </w:pPr>
      <w:r w:rsidRPr="00091F6B">
        <w:rPr>
          <w:rFonts w:ascii="Times New Roman" w:hAnsi="Times New Roman"/>
          <w:sz w:val="18"/>
          <w:szCs w:val="18"/>
        </w:rPr>
        <w:t>M. M</w:t>
      </w:r>
      <w:r w:rsidRPr="0084655E">
        <w:rPr>
          <w:rFonts w:ascii="Times New Roman" w:hAnsi="Times New Roman"/>
          <w:sz w:val="18"/>
          <w:szCs w:val="18"/>
        </w:rPr>
        <w:t>edri,</w:t>
      </w:r>
      <w:r w:rsidR="0084655E">
        <w:rPr>
          <w:rFonts w:ascii="Times New Roman" w:hAnsi="Times New Roman"/>
          <w:sz w:val="18"/>
          <w:szCs w:val="18"/>
        </w:rPr>
        <w:t xml:space="preserve"> </w:t>
      </w:r>
      <w:r w:rsidRPr="0084655E">
        <w:rPr>
          <w:rFonts w:ascii="Times New Roman" w:hAnsi="Times New Roman"/>
          <w:sz w:val="18"/>
          <w:szCs w:val="18"/>
        </w:rPr>
        <w:t>Manuale di rilievo archeologico,</w:t>
      </w:r>
      <w:r w:rsidRPr="00091F6B">
        <w:rPr>
          <w:rFonts w:ascii="Times New Roman" w:hAnsi="Times New Roman"/>
          <w:sz w:val="18"/>
          <w:szCs w:val="18"/>
        </w:rPr>
        <w:t xml:space="preserve"> Roma Bari, La terza, 2003.</w:t>
      </w:r>
    </w:p>
    <w:p w14:paraId="5A5AA547" w14:textId="77777777" w:rsidR="00091F6B" w:rsidRDefault="00091F6B" w:rsidP="00091F6B">
      <w:pPr>
        <w:spacing w:before="240" w:after="120" w:line="220" w:lineRule="atLeast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62837260" w14:textId="77777777" w:rsidR="00051799" w:rsidRPr="00091F6B" w:rsidRDefault="00091F6B" w:rsidP="00091F6B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091F6B">
        <w:rPr>
          <w:rFonts w:ascii="Times New Roman" w:hAnsi="Times New Roman"/>
          <w:sz w:val="18"/>
          <w:szCs w:val="18"/>
        </w:rPr>
        <w:t>L'esame si svolge in due parti, entrambe obbligatorie per tutti gli studenti:</w:t>
      </w:r>
    </w:p>
    <w:p w14:paraId="67C7C80E" w14:textId="77777777" w:rsidR="00051799" w:rsidRPr="00091F6B" w:rsidRDefault="00091F6B" w:rsidP="00091F6B"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091F6B">
        <w:rPr>
          <w:rFonts w:ascii="Times New Roman" w:hAnsi="Times New Roman"/>
          <w:sz w:val="18"/>
          <w:szCs w:val="18"/>
        </w:rPr>
        <w:t>Elaborato scritto da consegnare in formato PDF 20 giorni prima della data di appello in cui lo studente o la studentessa intende dare l'orale. L'elaborato consiste nella relazione tecnica di una sequenza stratigrafica archeologica, ipotizzata e illustrata dallo studente/studentessa con disegni a mano libera. Per lo svolgimento dell'elaborato lo studente/ la studentessa avrà a disposizione un modello bidimensionale delle unità stratigrafiche in formato PDF, completo di istruzioni dettagliate utili allo svolgimento del lavoro. Il punteggio previsto varia da 0 a 4 punti. Per poter accedere all'orale gli studenti e le studentesse devono aver realizzato un punteggio superiore a 0 punti.</w:t>
      </w:r>
    </w:p>
    <w:p w14:paraId="7652B299" w14:textId="77777777" w:rsidR="00051799" w:rsidRPr="00091F6B" w:rsidRDefault="00091F6B" w:rsidP="00091F6B"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091F6B">
        <w:rPr>
          <w:rFonts w:ascii="Times New Roman" w:hAnsi="Times New Roman"/>
          <w:sz w:val="18"/>
          <w:szCs w:val="18"/>
        </w:rPr>
        <w:t>Esame orale che consiste in un colloquio a domande libere a partire dall'elaborato scritto.</w:t>
      </w:r>
    </w:p>
    <w:p w14:paraId="5D9A9EE7" w14:textId="77777777" w:rsidR="00051799" w:rsidRPr="00091F6B" w:rsidRDefault="00091F6B" w:rsidP="00091F6B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091F6B">
        <w:rPr>
          <w:rFonts w:ascii="Times New Roman" w:hAnsi="Times New Roman"/>
          <w:sz w:val="18"/>
          <w:szCs w:val="18"/>
        </w:rPr>
        <w:t>Mediante l'elaborato scritto gli studenti dovranno dimostrare di conoscere la logica sottesa al fenomeno relativo alla stratificazione del deposito archeologico e saper applicare le appropriate tecniche di disegno e rilievo necessarie per documentare graficamente la forma delle unità stratigrafiche e, mediante la relativa simbologia, anche i rispettivi rapporti stratigrafici. Mediante il colloquio orale gli studenti dovranno rispondere a domande tratte dagli argomenti spiegati nel corso delle lezioni: le tecniche di rilievo diretto e indiretto; le tecniche grafiche di rappresentazione adottate durante le esercitazioni; comprensione e compilazione del diagramma stratigrafico mediante esempi teorici.</w:t>
      </w:r>
    </w:p>
    <w:p w14:paraId="0FCEDF8F" w14:textId="77777777" w:rsidR="00051799" w:rsidRPr="00091F6B" w:rsidRDefault="00091F6B" w:rsidP="00091F6B">
      <w:pPr>
        <w:ind w:firstLine="284"/>
        <w:jc w:val="both"/>
        <w:rPr>
          <w:rFonts w:ascii="Times New Roman" w:hAnsi="Times New Roman"/>
          <w:smallCaps/>
          <w:sz w:val="18"/>
          <w:szCs w:val="18"/>
          <w:shd w:val="clear" w:color="auto" w:fill="FFFF00"/>
        </w:rPr>
      </w:pPr>
      <w:r w:rsidRPr="00091F6B">
        <w:rPr>
          <w:rFonts w:ascii="Times New Roman" w:hAnsi="Times New Roman"/>
          <w:sz w:val="18"/>
          <w:szCs w:val="18"/>
        </w:rPr>
        <w:t>Ai fini della valutazione concorreranno la pertinenza delle risposte, l'uso appropriato della terminologia specifica, il sapersi orientare tra i vari tipi di rilievo per definire la migliore rappresentazione grafica per ogni situazione di scavo. Il punteggio massimo raggiungibile per l'esame orale è 26/30, che sarà integrato dai punti conseguiti con l'elaborato scritto.</w:t>
      </w:r>
    </w:p>
    <w:p w14:paraId="0E632A0C" w14:textId="77777777" w:rsidR="00091F6B" w:rsidRDefault="00091F6B" w:rsidP="00091F6B">
      <w:pPr>
        <w:spacing w:before="240" w:after="120" w:line="240" w:lineRule="atLeast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14:paraId="0D50D193" w14:textId="77777777" w:rsidR="00051799" w:rsidRDefault="00091F6B" w:rsidP="00091F6B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091F6B">
        <w:rPr>
          <w:rFonts w:ascii="Times New Roman" w:hAnsi="Times New Roman"/>
          <w:sz w:val="18"/>
          <w:szCs w:val="18"/>
        </w:rPr>
        <w:t xml:space="preserve">Avendo carattere introduttivo, l'insegnamento non necessita di prerequisiti relativi ai contenuti. Si presuppone, tuttavia, che lo studente conosca il metodo stratigrafico di indagine archeologica. </w:t>
      </w:r>
    </w:p>
    <w:p w14:paraId="302BFF70" w14:textId="77777777" w:rsidR="00051799" w:rsidRPr="00091F6B" w:rsidRDefault="00051799" w:rsidP="00091F6B">
      <w:pPr>
        <w:ind w:firstLine="284"/>
        <w:jc w:val="both"/>
        <w:rPr>
          <w:rFonts w:ascii="Times New Roman" w:hAnsi="Times New Roman"/>
          <w:sz w:val="18"/>
          <w:szCs w:val="18"/>
        </w:rPr>
      </w:pPr>
    </w:p>
    <w:p w14:paraId="22F333C5" w14:textId="77777777" w:rsidR="00051799" w:rsidRDefault="00091F6B" w:rsidP="00091F6B">
      <w:pPr>
        <w:ind w:firstLine="284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O</w:t>
      </w:r>
      <w:r w:rsidRPr="00091F6B">
        <w:rPr>
          <w:rFonts w:ascii="Times New Roman" w:hAnsi="Times New Roman"/>
          <w:i/>
          <w:sz w:val="18"/>
          <w:szCs w:val="18"/>
        </w:rPr>
        <w:t>rario e luogo di ricevimento degli studenti</w:t>
      </w:r>
    </w:p>
    <w:p w14:paraId="4CB3C6C8" w14:textId="77777777" w:rsidR="00051799" w:rsidRPr="00091F6B" w:rsidRDefault="0005420C" w:rsidP="00091F6B">
      <w:pPr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 w:rsidR="00091F6B" w:rsidRPr="00091F6B">
        <w:rPr>
          <w:rFonts w:ascii="Times New Roman" w:hAnsi="Times New Roman"/>
          <w:sz w:val="18"/>
          <w:szCs w:val="18"/>
        </w:rPr>
        <w:t xml:space="preserve">l docente riceve mediante collegamento alla piattaforma Microsoft </w:t>
      </w:r>
      <w:proofErr w:type="gramStart"/>
      <w:r w:rsidR="00091F6B" w:rsidRPr="00091F6B">
        <w:rPr>
          <w:rFonts w:ascii="Times New Roman" w:hAnsi="Times New Roman"/>
          <w:sz w:val="18"/>
          <w:szCs w:val="18"/>
        </w:rPr>
        <w:t>Teams  o</w:t>
      </w:r>
      <w:proofErr w:type="gramEnd"/>
      <w:r w:rsidR="00091F6B" w:rsidRPr="00091F6B">
        <w:rPr>
          <w:rFonts w:ascii="Times New Roman" w:hAnsi="Times New Roman"/>
          <w:sz w:val="18"/>
          <w:szCs w:val="18"/>
        </w:rPr>
        <w:t xml:space="preserve"> in alternativa su Skype.</w:t>
      </w:r>
    </w:p>
    <w:p w14:paraId="27DDCF2F" w14:textId="77777777" w:rsidR="00051799" w:rsidRPr="00091F6B" w:rsidRDefault="00091F6B" w:rsidP="00091F6B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091F6B">
        <w:rPr>
          <w:rFonts w:ascii="Times New Roman" w:hAnsi="Times New Roman"/>
          <w:sz w:val="18"/>
          <w:szCs w:val="18"/>
        </w:rPr>
        <w:t xml:space="preserve">Gli studenti interessati al ricevimento sono invitati a prenotarsi inviando una mail all'indirizzo </w:t>
      </w:r>
      <w:hyperlink r:id="rId8" w:history="1">
        <w:r w:rsidRPr="00091F6B">
          <w:rPr>
            <w:rStyle w:val="Collegamentoipertestuale"/>
            <w:rFonts w:ascii="Times New Roman" w:hAnsi="Times New Roman"/>
            <w:color w:val="auto"/>
            <w:sz w:val="18"/>
            <w:szCs w:val="18"/>
          </w:rPr>
          <w:t>antonello.ruggieri@unicatt.it</w:t>
        </w:r>
      </w:hyperlink>
      <w:r w:rsidRPr="00091F6B">
        <w:rPr>
          <w:rFonts w:ascii="Times New Roman" w:hAnsi="Times New Roman"/>
          <w:sz w:val="18"/>
          <w:szCs w:val="18"/>
        </w:rPr>
        <w:t xml:space="preserve"> e per conoscenza </w:t>
      </w:r>
      <w:hyperlink r:id="rId9" w:history="1">
        <w:r w:rsidRPr="00091F6B">
          <w:rPr>
            <w:rStyle w:val="Collegamentoipertestuale"/>
            <w:rFonts w:ascii="Times New Roman" w:hAnsi="Times New Roman"/>
            <w:sz w:val="18"/>
            <w:szCs w:val="18"/>
          </w:rPr>
          <w:t>antonello.ruggieri@gmail.com</w:t>
        </w:r>
      </w:hyperlink>
      <w:r w:rsidRPr="00091F6B">
        <w:rPr>
          <w:rFonts w:ascii="Times New Roman" w:hAnsi="Times New Roman"/>
          <w:sz w:val="18"/>
          <w:szCs w:val="18"/>
        </w:rPr>
        <w:t xml:space="preserve">, </w:t>
      </w:r>
      <w:r w:rsidRPr="00091F6B">
        <w:rPr>
          <w:rFonts w:ascii="Times New Roman" w:hAnsi="Times New Roman"/>
          <w:sz w:val="18"/>
          <w:szCs w:val="18"/>
        </w:rPr>
        <w:lastRenderedPageBreak/>
        <w:t xml:space="preserve">specificando con chiarezza il motivo del colloquio ed eventualmente allegando le scansioni degli elaborati grafici, in formato pdf o jpg, oggetto delle domande o dei chiarimenti (evitare l'invio di foto scattate con il cellulare). </w:t>
      </w:r>
    </w:p>
    <w:sectPr w:rsidR="00051799" w:rsidRPr="00091F6B" w:rsidSect="00091F6B">
      <w:pgSz w:w="11906" w:h="16838"/>
      <w:pgMar w:top="3515" w:right="2608" w:bottom="3515" w:left="260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1F3D" w14:textId="77777777" w:rsidR="00CD00A0" w:rsidRDefault="00CD00A0" w:rsidP="00752338">
      <w:r>
        <w:separator/>
      </w:r>
    </w:p>
  </w:endnote>
  <w:endnote w:type="continuationSeparator" w:id="0">
    <w:p w14:paraId="62CF250B" w14:textId="77777777" w:rsidR="00CD00A0" w:rsidRDefault="00CD00A0" w:rsidP="0075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A851" w14:textId="77777777" w:rsidR="00CD00A0" w:rsidRDefault="00CD00A0" w:rsidP="00752338">
      <w:r>
        <w:separator/>
      </w:r>
    </w:p>
  </w:footnote>
  <w:footnote w:type="continuationSeparator" w:id="0">
    <w:p w14:paraId="0A4EF7A5" w14:textId="77777777" w:rsidR="00CD00A0" w:rsidRDefault="00CD00A0" w:rsidP="0075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60669413">
    <w:abstractNumId w:val="0"/>
  </w:num>
  <w:num w:numId="2" w16cid:durableId="887454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93D"/>
    <w:rsid w:val="00046592"/>
    <w:rsid w:val="00051799"/>
    <w:rsid w:val="0005420C"/>
    <w:rsid w:val="00091F6B"/>
    <w:rsid w:val="0057693D"/>
    <w:rsid w:val="00752338"/>
    <w:rsid w:val="0084655E"/>
    <w:rsid w:val="00CD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72A6B6"/>
  <w15:docId w15:val="{BF084DF9-C91A-4367-BF6C-37F4C64D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6592"/>
    <w:pPr>
      <w:suppressAutoHyphens/>
    </w:pPr>
    <w:rPr>
      <w:rFonts w:ascii="Arial" w:hAnsi="Arial"/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46592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046592"/>
    <w:pPr>
      <w:keepNext/>
      <w:jc w:val="both"/>
      <w:outlineLvl w:val="1"/>
    </w:pPr>
    <w:rPr>
      <w:rFonts w:ascii="Times New Roman" w:hAnsi="Times New Roman"/>
      <w:i/>
      <w:iCs/>
      <w:szCs w:val="24"/>
    </w:rPr>
  </w:style>
  <w:style w:type="paragraph" w:styleId="Titolo4">
    <w:name w:val="heading 4"/>
    <w:basedOn w:val="Intestazione1"/>
    <w:next w:val="Corpotesto"/>
    <w:qFormat/>
    <w:rsid w:val="00046592"/>
    <w:pPr>
      <w:numPr>
        <w:ilvl w:val="3"/>
        <w:numId w:val="1"/>
      </w:numPr>
      <w:outlineLvl w:val="3"/>
    </w:pPr>
    <w:rPr>
      <w:rFonts w:ascii="Times New Roman" w:eastAsia="SimSun" w:hAnsi="Times New Roman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46592"/>
  </w:style>
  <w:style w:type="character" w:customStyle="1" w:styleId="WW8Num1z1">
    <w:name w:val="WW8Num1z1"/>
    <w:rsid w:val="00046592"/>
  </w:style>
  <w:style w:type="character" w:customStyle="1" w:styleId="WW8Num1z2">
    <w:name w:val="WW8Num1z2"/>
    <w:rsid w:val="00046592"/>
  </w:style>
  <w:style w:type="character" w:customStyle="1" w:styleId="WW8Num1z3">
    <w:name w:val="WW8Num1z3"/>
    <w:rsid w:val="00046592"/>
  </w:style>
  <w:style w:type="character" w:customStyle="1" w:styleId="WW8Num1z4">
    <w:name w:val="WW8Num1z4"/>
    <w:rsid w:val="00046592"/>
  </w:style>
  <w:style w:type="character" w:customStyle="1" w:styleId="WW8Num1z5">
    <w:name w:val="WW8Num1z5"/>
    <w:rsid w:val="00046592"/>
  </w:style>
  <w:style w:type="character" w:customStyle="1" w:styleId="WW8Num1z6">
    <w:name w:val="WW8Num1z6"/>
    <w:rsid w:val="00046592"/>
  </w:style>
  <w:style w:type="character" w:customStyle="1" w:styleId="WW8Num1z7">
    <w:name w:val="WW8Num1z7"/>
    <w:rsid w:val="00046592"/>
  </w:style>
  <w:style w:type="character" w:customStyle="1" w:styleId="WW8Num1z8">
    <w:name w:val="WW8Num1z8"/>
    <w:rsid w:val="00046592"/>
  </w:style>
  <w:style w:type="character" w:customStyle="1" w:styleId="WW8Num2z0">
    <w:name w:val="WW8Num2z0"/>
    <w:rsid w:val="00046592"/>
    <w:rPr>
      <w:caps w:val="0"/>
      <w:smallCaps w:val="0"/>
    </w:rPr>
  </w:style>
  <w:style w:type="character" w:customStyle="1" w:styleId="WW8Num2z1">
    <w:name w:val="WW8Num2z1"/>
    <w:rsid w:val="00046592"/>
  </w:style>
  <w:style w:type="character" w:customStyle="1" w:styleId="WW8Num2z2">
    <w:name w:val="WW8Num2z2"/>
    <w:rsid w:val="00046592"/>
  </w:style>
  <w:style w:type="character" w:customStyle="1" w:styleId="WW8Num2z3">
    <w:name w:val="WW8Num2z3"/>
    <w:rsid w:val="00046592"/>
  </w:style>
  <w:style w:type="character" w:customStyle="1" w:styleId="WW8Num2z4">
    <w:name w:val="WW8Num2z4"/>
    <w:rsid w:val="00046592"/>
  </w:style>
  <w:style w:type="character" w:customStyle="1" w:styleId="WW8Num2z5">
    <w:name w:val="WW8Num2z5"/>
    <w:rsid w:val="00046592"/>
  </w:style>
  <w:style w:type="character" w:customStyle="1" w:styleId="WW8Num2z6">
    <w:name w:val="WW8Num2z6"/>
    <w:rsid w:val="00046592"/>
  </w:style>
  <w:style w:type="character" w:customStyle="1" w:styleId="WW8Num2z7">
    <w:name w:val="WW8Num2z7"/>
    <w:rsid w:val="00046592"/>
  </w:style>
  <w:style w:type="character" w:customStyle="1" w:styleId="WW8Num2z8">
    <w:name w:val="WW8Num2z8"/>
    <w:rsid w:val="00046592"/>
  </w:style>
  <w:style w:type="character" w:customStyle="1" w:styleId="Absatz-Standardschriftart">
    <w:name w:val="Absatz-Standardschriftart"/>
    <w:rsid w:val="00046592"/>
  </w:style>
  <w:style w:type="character" w:customStyle="1" w:styleId="Caratterepredefinitoparagrafo">
    <w:name w:val="Carattere predefinito paragrafo"/>
    <w:rsid w:val="00046592"/>
  </w:style>
  <w:style w:type="character" w:customStyle="1" w:styleId="Punti">
    <w:name w:val="Punti"/>
    <w:rsid w:val="0004659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046592"/>
  </w:style>
  <w:style w:type="character" w:styleId="Collegamentoipertestuale">
    <w:name w:val="Hyperlink"/>
    <w:rsid w:val="0004659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04659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rsid w:val="00046592"/>
    <w:pPr>
      <w:jc w:val="both"/>
    </w:pPr>
    <w:rPr>
      <w:rFonts w:ascii="Times New Roman" w:hAnsi="Times New Roman"/>
      <w:sz w:val="28"/>
      <w:szCs w:val="24"/>
    </w:rPr>
  </w:style>
  <w:style w:type="paragraph" w:styleId="Elenco">
    <w:name w:val="List"/>
    <w:basedOn w:val="Corpotesto"/>
    <w:rsid w:val="00046592"/>
    <w:rPr>
      <w:rFonts w:cs="Mangal"/>
    </w:rPr>
  </w:style>
  <w:style w:type="paragraph" w:customStyle="1" w:styleId="Didascalia1">
    <w:name w:val="Didascalia1"/>
    <w:basedOn w:val="Normale"/>
    <w:rsid w:val="0004659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46592"/>
    <w:pPr>
      <w:suppressLineNumbers/>
    </w:pPr>
    <w:rPr>
      <w:rFonts w:cs="Mangal"/>
    </w:rPr>
  </w:style>
  <w:style w:type="paragraph" w:styleId="Testofumetto">
    <w:name w:val="Balloon Text"/>
    <w:basedOn w:val="Normale"/>
    <w:rsid w:val="0004659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046592"/>
    <w:pPr>
      <w:suppressLineNumbers/>
    </w:pPr>
  </w:style>
  <w:style w:type="paragraph" w:customStyle="1" w:styleId="Intestazionetabella">
    <w:name w:val="Intestazione tabella"/>
    <w:basedOn w:val="Contenutotabella"/>
    <w:rsid w:val="00046592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233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2338"/>
    <w:rPr>
      <w:rFonts w:ascii="Arial" w:hAnsi="Arial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2338"/>
    <w:rPr>
      <w:vertAlign w:val="superscript"/>
    </w:rPr>
  </w:style>
  <w:style w:type="character" w:customStyle="1" w:styleId="Titolo1Carattere">
    <w:name w:val="Titolo 1 Carattere"/>
    <w:link w:val="Titolo1"/>
    <w:rsid w:val="0084655E"/>
    <w:rPr>
      <w:b/>
      <w:bCs/>
      <w:sz w:val="24"/>
      <w:szCs w:val="24"/>
      <w:lang w:eastAsia="ar-SA"/>
    </w:rPr>
  </w:style>
  <w:style w:type="character" w:customStyle="1" w:styleId="Titolo2Carattere">
    <w:name w:val="Titolo 2 Carattere"/>
    <w:link w:val="Titolo2"/>
    <w:rsid w:val="0084655E"/>
    <w:rPr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ello.ruggier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onello.ruggier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8660-6A8A-4A37-99AF-AE310F8A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Laboratorio di rilievo archeologico e dei monumenti</vt:lpstr>
    </vt:vector>
  </TitlesOfParts>
  <Company>Università Cattolica del Sacro Cuore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di rilievo archeologico e dei monumenti</dc:title>
  <dc:subject/>
  <dc:creator>antonello ruggieri</dc:creator>
  <cp:keywords/>
  <cp:lastModifiedBy>Guglielmetti Pietro</cp:lastModifiedBy>
  <cp:revision>5</cp:revision>
  <cp:lastPrinted>2008-09-11T09:57:00Z</cp:lastPrinted>
  <dcterms:created xsi:type="dcterms:W3CDTF">2020-06-10T11:03:00Z</dcterms:created>
  <dcterms:modified xsi:type="dcterms:W3CDTF">2022-05-23T12:12:00Z</dcterms:modified>
</cp:coreProperties>
</file>