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0ACA9" w14:textId="77777777" w:rsidR="00180926" w:rsidRPr="00017132" w:rsidRDefault="00180926" w:rsidP="00180926">
      <w:pPr>
        <w:tabs>
          <w:tab w:val="clear" w:pos="284"/>
        </w:tabs>
        <w:spacing w:before="480"/>
        <w:ind w:left="284" w:hanging="284"/>
        <w:jc w:val="left"/>
        <w:outlineLvl w:val="0"/>
        <w:rPr>
          <w:rFonts w:ascii="Times" w:hAnsi="Times"/>
          <w:b/>
          <w:noProof/>
          <w:szCs w:val="20"/>
        </w:rPr>
      </w:pPr>
      <w:r w:rsidRPr="00017132">
        <w:rPr>
          <w:rFonts w:ascii="Times" w:hAnsi="Times"/>
          <w:b/>
          <w:noProof/>
          <w:szCs w:val="20"/>
        </w:rPr>
        <w:t>Storia della critica d’arte</w:t>
      </w:r>
    </w:p>
    <w:p w14:paraId="37ECBA65" w14:textId="77777777" w:rsidR="00180926" w:rsidRPr="00D65637" w:rsidRDefault="00180926" w:rsidP="00180926">
      <w:pPr>
        <w:tabs>
          <w:tab w:val="clear" w:pos="284"/>
        </w:tabs>
        <w:jc w:val="left"/>
        <w:outlineLvl w:val="1"/>
        <w:rPr>
          <w:rFonts w:ascii="Times" w:hAnsi="Times"/>
          <w:smallCaps/>
          <w:noProof/>
          <w:sz w:val="18"/>
          <w:szCs w:val="20"/>
        </w:rPr>
      </w:pPr>
      <w:r w:rsidRPr="00D65637">
        <w:rPr>
          <w:rFonts w:ascii="Times" w:hAnsi="Times"/>
          <w:smallCaps/>
          <w:noProof/>
          <w:sz w:val="18"/>
          <w:szCs w:val="20"/>
        </w:rPr>
        <w:t>Prof. Alessandro Rovetta; Prof. Davide Dall’ombra</w:t>
      </w:r>
    </w:p>
    <w:p w14:paraId="0FB776DB" w14:textId="77777777" w:rsidR="002D5E17" w:rsidRDefault="00180926" w:rsidP="00180926">
      <w:pPr>
        <w:spacing w:before="240" w:after="120"/>
        <w:rPr>
          <w:b/>
          <w:sz w:val="18"/>
        </w:rPr>
      </w:pPr>
      <w:r>
        <w:rPr>
          <w:b/>
          <w:i/>
          <w:sz w:val="18"/>
        </w:rPr>
        <w:t>OBIETTIVO DEL CORSO E RISULTATI DI APPRENDIMENTO ATTESI</w:t>
      </w:r>
    </w:p>
    <w:p w14:paraId="0C5771F3" w14:textId="62ED5E78" w:rsidR="00180926" w:rsidRPr="00017132" w:rsidRDefault="00180926" w:rsidP="00180926">
      <w:pPr>
        <w:rPr>
          <w:rFonts w:eastAsia="Calibri"/>
          <w:lang w:eastAsia="en-US"/>
        </w:rPr>
      </w:pPr>
      <w:r w:rsidRPr="00017132">
        <w:rPr>
          <w:rFonts w:eastAsia="Calibri"/>
          <w:lang w:eastAsia="en-US"/>
        </w:rPr>
        <w:t>Il corso</w:t>
      </w:r>
      <w:r w:rsidR="001411BB">
        <w:rPr>
          <w:rFonts w:eastAsia="Calibri"/>
          <w:lang w:eastAsia="en-US"/>
        </w:rPr>
        <w:t>, diviso in due moduli,</w:t>
      </w:r>
      <w:r w:rsidRPr="00017132">
        <w:rPr>
          <w:rFonts w:eastAsia="Calibri"/>
          <w:lang w:eastAsia="en-US"/>
        </w:rPr>
        <w:t xml:space="preserve"> si propone di introdurre alla conoscenza della </w:t>
      </w:r>
      <w:r w:rsidRPr="00332624">
        <w:rPr>
          <w:rFonts w:eastAsia="Calibri"/>
          <w:lang w:eastAsia="en-US"/>
        </w:rPr>
        <w:t xml:space="preserve">nascita </w:t>
      </w:r>
      <w:r w:rsidR="001A03B8" w:rsidRPr="00332624">
        <w:rPr>
          <w:rFonts w:eastAsia="Calibri"/>
          <w:lang w:eastAsia="en-US"/>
        </w:rPr>
        <w:t xml:space="preserve">e degli sviluppi </w:t>
      </w:r>
      <w:r w:rsidRPr="00332624">
        <w:rPr>
          <w:rFonts w:eastAsia="Calibri"/>
          <w:lang w:eastAsia="en-US"/>
        </w:rPr>
        <w:t xml:space="preserve">della moderna Storia dell’arte. Attraverso l’incontro con alcuni protagonisti e le loro esperienze storico-critiche, sarà possibile riconoscere </w:t>
      </w:r>
      <w:r w:rsidRPr="00017132">
        <w:rPr>
          <w:rFonts w:eastAsia="Calibri"/>
          <w:lang w:eastAsia="en-US"/>
        </w:rPr>
        <w:t>l’articolato percorso metodologico che ha caratterizzato, in Italia e in Europa, due secoli di appassionati e motivati tentativi di comprendere fenomeni e personalità della cultura figurativa.</w:t>
      </w:r>
    </w:p>
    <w:p w14:paraId="11BB2835" w14:textId="15FDDB5A" w:rsidR="00180926" w:rsidRPr="00017132" w:rsidRDefault="00180926" w:rsidP="00180926">
      <w:pPr>
        <w:rPr>
          <w:rFonts w:eastAsia="Calibri"/>
          <w:lang w:eastAsia="en-US"/>
        </w:rPr>
      </w:pPr>
      <w:r w:rsidRPr="00017132">
        <w:rPr>
          <w:rFonts w:eastAsia="Calibri"/>
          <w:lang w:eastAsia="en-US"/>
        </w:rPr>
        <w:t>Gli ultimi due secoli sono stati caratterizzati dal progressivo riconoscimento di uno statuto autonomo della Storia dell’arte che ha profondamente mutato l’orizzonte storiografico attraverso la messa a punto di metodi d’indagine diversificati. È stata così ribaltata l’immagine ausiliaria della disciplina dimostrandone l’originale carattere ermeneutico e la straordinaria capacità di apertura sui diversi fronti culturali e sociali.</w:t>
      </w:r>
    </w:p>
    <w:p w14:paraId="54CEFD6E" w14:textId="0D2D5E49" w:rsidR="001A03B8" w:rsidRDefault="00180926" w:rsidP="00180926">
      <w:pPr>
        <w:rPr>
          <w:rFonts w:eastAsia="Calibri"/>
          <w:lang w:eastAsia="en-US"/>
        </w:rPr>
      </w:pPr>
      <w:r w:rsidRPr="00017132">
        <w:rPr>
          <w:rFonts w:eastAsia="Calibri"/>
          <w:lang w:eastAsia="en-US"/>
        </w:rPr>
        <w:t>Al termine del corso lo studente avrà acquisito le linee generali di sviluppo storico della critica d’arte, sarà in grado di orientarsi criticamente tra le diverse possibilità metodologiche della Storia dell’arte, anche nella prospettiva di costruire un proprio metodo di indagine dei fenomeni artistici</w:t>
      </w:r>
    </w:p>
    <w:p w14:paraId="579942DE" w14:textId="77777777" w:rsidR="00180926" w:rsidRDefault="00180926" w:rsidP="00180926">
      <w:pPr>
        <w:spacing w:before="240" w:after="120"/>
        <w:rPr>
          <w:b/>
          <w:sz w:val="18"/>
        </w:rPr>
      </w:pPr>
      <w:r>
        <w:rPr>
          <w:b/>
          <w:i/>
          <w:sz w:val="18"/>
        </w:rPr>
        <w:t>PROGRAMMA DEL CORSO</w:t>
      </w:r>
    </w:p>
    <w:p w14:paraId="616E310B" w14:textId="77777777" w:rsidR="001411BB" w:rsidRDefault="00180926" w:rsidP="00180926">
      <w:pPr>
        <w:rPr>
          <w:rFonts w:eastAsia="Calibri"/>
        </w:rPr>
      </w:pPr>
      <w:r w:rsidRPr="00D65637">
        <w:rPr>
          <w:rFonts w:ascii="Times" w:eastAsia="Calibri" w:hAnsi="Times"/>
          <w:smallCaps/>
          <w:sz w:val="18"/>
        </w:rPr>
        <w:t>I Modulo</w:t>
      </w:r>
      <w:r w:rsidRPr="00017132">
        <w:rPr>
          <w:rFonts w:eastAsia="Calibri"/>
          <w:smallCaps/>
        </w:rPr>
        <w:t xml:space="preserve">: </w:t>
      </w:r>
      <w:r w:rsidRPr="001411BB">
        <w:rPr>
          <w:rFonts w:eastAsia="Calibri"/>
          <w:i/>
          <w:iCs/>
        </w:rPr>
        <w:t xml:space="preserve">Storia e Storia dell’arte: una questione aperta nella critica d’arte in Italia e in Europa tra Ottocento e </w:t>
      </w:r>
      <w:r w:rsidR="00697DD2" w:rsidRPr="001411BB">
        <w:rPr>
          <w:rFonts w:eastAsia="Calibri"/>
          <w:i/>
          <w:iCs/>
        </w:rPr>
        <w:t xml:space="preserve">primo </w:t>
      </w:r>
      <w:r w:rsidRPr="001411BB">
        <w:rPr>
          <w:rFonts w:eastAsia="Calibri"/>
          <w:i/>
          <w:iCs/>
        </w:rPr>
        <w:t>Novecento</w:t>
      </w:r>
      <w:r w:rsidR="001411BB">
        <w:rPr>
          <w:rFonts w:eastAsia="Calibri"/>
        </w:rPr>
        <w:t>.</w:t>
      </w:r>
    </w:p>
    <w:p w14:paraId="60DCED9A" w14:textId="77777777" w:rsidR="001411BB" w:rsidRPr="00017132" w:rsidRDefault="00180926" w:rsidP="001411BB">
      <w:pPr>
        <w:spacing w:before="120"/>
        <w:rPr>
          <w:rFonts w:eastAsia="Calibri"/>
          <w:szCs w:val="20"/>
          <w:lang w:eastAsia="en-US"/>
        </w:rPr>
      </w:pPr>
      <w:r w:rsidRPr="00017132">
        <w:rPr>
          <w:rFonts w:eastAsia="Calibri"/>
          <w:smallCaps/>
        </w:rPr>
        <w:t xml:space="preserve"> </w:t>
      </w:r>
      <w:r w:rsidR="001411BB" w:rsidRPr="00017132">
        <w:rPr>
          <w:rFonts w:eastAsia="Calibri"/>
          <w:szCs w:val="20"/>
          <w:lang w:eastAsia="en-US"/>
        </w:rPr>
        <w:t xml:space="preserve">Il </w:t>
      </w:r>
      <w:r w:rsidR="001411BB" w:rsidRPr="00017132">
        <w:rPr>
          <w:rFonts w:eastAsia="Calibri"/>
          <w:i/>
          <w:szCs w:val="20"/>
          <w:lang w:eastAsia="en-US"/>
        </w:rPr>
        <w:t xml:space="preserve">primo modulo </w:t>
      </w:r>
      <w:r w:rsidR="001411BB" w:rsidRPr="00017132">
        <w:rPr>
          <w:rFonts w:eastAsia="Calibri"/>
          <w:szCs w:val="20"/>
          <w:lang w:eastAsia="en-US"/>
        </w:rPr>
        <w:t>(Prof. Alessandro Rovetta) è dedicato agli sviluppi della storiografia artistica tra Otto e</w:t>
      </w:r>
      <w:r w:rsidR="001411BB">
        <w:rPr>
          <w:rFonts w:eastAsia="Calibri"/>
          <w:szCs w:val="20"/>
          <w:lang w:eastAsia="en-US"/>
        </w:rPr>
        <w:t xml:space="preserve"> primo</w:t>
      </w:r>
      <w:r w:rsidR="001411BB" w:rsidRPr="00017132">
        <w:rPr>
          <w:rFonts w:eastAsia="Calibri"/>
          <w:szCs w:val="20"/>
          <w:lang w:eastAsia="en-US"/>
        </w:rPr>
        <w:t xml:space="preserve"> Novecento, con particolare riferimento ai rapporti tra storia e storia dell’arte. Il corso considererà in particolare </w:t>
      </w:r>
      <w:r w:rsidR="001411BB">
        <w:rPr>
          <w:rFonts w:eastAsia="Calibri"/>
          <w:szCs w:val="20"/>
          <w:lang w:eastAsia="en-US"/>
        </w:rPr>
        <w:t>gli sviluppi della storiografia artistica tra</w:t>
      </w:r>
      <w:r w:rsidR="001411BB" w:rsidRPr="00017132">
        <w:rPr>
          <w:rFonts w:eastAsia="Calibri"/>
          <w:szCs w:val="20"/>
          <w:lang w:eastAsia="en-US"/>
        </w:rPr>
        <w:t xml:space="preserve"> Luigi Lanzi</w:t>
      </w:r>
      <w:r w:rsidR="001411BB">
        <w:rPr>
          <w:rFonts w:eastAsia="Calibri"/>
          <w:szCs w:val="20"/>
          <w:lang w:eastAsia="en-US"/>
        </w:rPr>
        <w:t>,</w:t>
      </w:r>
      <w:r w:rsidR="001411BB" w:rsidRPr="00017132">
        <w:rPr>
          <w:rFonts w:eastAsia="Calibri"/>
          <w:szCs w:val="20"/>
          <w:lang w:eastAsia="en-US"/>
        </w:rPr>
        <w:t xml:space="preserve"> Giovan Battista Cavalcaselle</w:t>
      </w:r>
      <w:r w:rsidR="001411BB">
        <w:rPr>
          <w:rFonts w:eastAsia="Calibri"/>
          <w:szCs w:val="20"/>
          <w:lang w:eastAsia="en-US"/>
        </w:rPr>
        <w:t xml:space="preserve"> e le </w:t>
      </w:r>
      <w:r w:rsidR="001411BB" w:rsidRPr="004E60C7">
        <w:rPr>
          <w:rFonts w:eastAsia="Calibri"/>
          <w:szCs w:val="20"/>
          <w:lang w:eastAsia="en-US"/>
        </w:rPr>
        <w:t xml:space="preserve">altre voci europee, soprattutto di ambito tedesco (Rumhor, Passavant, Waagen); l’affiancamento della connoisseurship di Giovanni Morelli e Gustavo Frizzoni; i legami tra arte, cultura e antropologia, da Jacob Burckhardt ad Aby Warburg, fino alla </w:t>
      </w:r>
      <w:r w:rsidR="001411BB" w:rsidRPr="00017132">
        <w:rPr>
          <w:rFonts w:eastAsia="Calibri"/>
          <w:szCs w:val="20"/>
          <w:lang w:eastAsia="en-US"/>
        </w:rPr>
        <w:t>formulazione iconografica e iconologica di Erwin Panofsky; la stagione purovisibilista della Scuola di Vienna, attraverso Franz Wichoff e Alois Riegl</w:t>
      </w:r>
      <w:r w:rsidR="001411BB">
        <w:rPr>
          <w:rFonts w:eastAsia="Calibri"/>
          <w:szCs w:val="20"/>
          <w:lang w:eastAsia="en-US"/>
        </w:rPr>
        <w:t>; la nascita della disciplina in Italia con Adolfo Venturi.</w:t>
      </w:r>
    </w:p>
    <w:p w14:paraId="7FE7539F" w14:textId="48C693D4" w:rsidR="00180926" w:rsidRDefault="00180926" w:rsidP="00D65637">
      <w:pPr>
        <w:spacing w:before="120"/>
        <w:rPr>
          <w:rFonts w:eastAsia="Calibri"/>
        </w:rPr>
      </w:pPr>
      <w:r w:rsidRPr="00D65637">
        <w:rPr>
          <w:rFonts w:ascii="Times" w:eastAsia="Calibri" w:hAnsi="Times"/>
          <w:smallCaps/>
          <w:sz w:val="18"/>
        </w:rPr>
        <w:t>II Modulo</w:t>
      </w:r>
      <w:r w:rsidRPr="00017132">
        <w:rPr>
          <w:rFonts w:eastAsia="Calibri"/>
          <w:smallCaps/>
        </w:rPr>
        <w:t xml:space="preserve">: </w:t>
      </w:r>
      <w:r w:rsidR="00F8515A" w:rsidRPr="001411BB">
        <w:rPr>
          <w:rFonts w:eastAsia="Calibri"/>
          <w:i/>
          <w:iCs/>
        </w:rPr>
        <w:t xml:space="preserve">Il metodo del </w:t>
      </w:r>
      <w:r w:rsidR="006807D6" w:rsidRPr="001411BB">
        <w:rPr>
          <w:rFonts w:eastAsia="Calibri"/>
          <w:i/>
          <w:iCs/>
        </w:rPr>
        <w:t>C</w:t>
      </w:r>
      <w:r w:rsidRPr="001411BB">
        <w:rPr>
          <w:rFonts w:eastAsia="Calibri"/>
          <w:i/>
          <w:iCs/>
        </w:rPr>
        <w:t>onoscitor</w:t>
      </w:r>
      <w:r w:rsidR="00F8515A" w:rsidRPr="001411BB">
        <w:rPr>
          <w:rFonts w:eastAsia="Calibri"/>
          <w:i/>
          <w:iCs/>
        </w:rPr>
        <w:t>e</w:t>
      </w:r>
      <w:r w:rsidR="00FC6B69" w:rsidRPr="001411BB">
        <w:rPr>
          <w:rFonts w:eastAsia="Calibri"/>
          <w:i/>
          <w:iCs/>
        </w:rPr>
        <w:t xml:space="preserve"> nel</w:t>
      </w:r>
      <w:r w:rsidR="00F8515A" w:rsidRPr="001411BB">
        <w:rPr>
          <w:rFonts w:eastAsia="Calibri"/>
          <w:i/>
          <w:iCs/>
        </w:rPr>
        <w:t xml:space="preserve"> Novecento da Bernard Berenson al</w:t>
      </w:r>
      <w:r w:rsidR="00FC6B69" w:rsidRPr="001411BB">
        <w:rPr>
          <w:rFonts w:eastAsia="Calibri"/>
          <w:i/>
          <w:iCs/>
        </w:rPr>
        <w:t>l’“officina” di Roberto Longhi</w:t>
      </w:r>
      <w:r w:rsidR="00F8515A" w:rsidRPr="001411BB">
        <w:rPr>
          <w:rFonts w:eastAsia="Calibri"/>
          <w:i/>
          <w:iCs/>
        </w:rPr>
        <w:t>:</w:t>
      </w:r>
      <w:r w:rsidR="00FC6B69" w:rsidRPr="001411BB">
        <w:rPr>
          <w:rFonts w:eastAsia="Calibri"/>
          <w:i/>
          <w:iCs/>
        </w:rPr>
        <w:t xml:space="preserve"> </w:t>
      </w:r>
      <w:r w:rsidR="00F8515A" w:rsidRPr="001411BB">
        <w:rPr>
          <w:rFonts w:eastAsia="Calibri"/>
          <w:i/>
          <w:iCs/>
        </w:rPr>
        <w:t>tra dibattito critico</w:t>
      </w:r>
      <w:r w:rsidR="00FC6B69" w:rsidRPr="001411BB">
        <w:rPr>
          <w:rFonts w:eastAsia="Calibri"/>
          <w:i/>
          <w:iCs/>
        </w:rPr>
        <w:t xml:space="preserve"> e personalizzazione</w:t>
      </w:r>
      <w:r w:rsidRPr="00017132">
        <w:rPr>
          <w:rFonts w:eastAsia="Calibri"/>
        </w:rPr>
        <w:t>.</w:t>
      </w:r>
    </w:p>
    <w:p w14:paraId="3B070ED9" w14:textId="77777777" w:rsidR="001411BB" w:rsidRPr="00017132" w:rsidRDefault="001411BB" w:rsidP="001411BB">
      <w:pPr>
        <w:spacing w:before="120"/>
        <w:rPr>
          <w:rFonts w:eastAsia="Calibri"/>
          <w:szCs w:val="20"/>
          <w:lang w:eastAsia="en-US"/>
        </w:rPr>
      </w:pPr>
      <w:r w:rsidRPr="00017132">
        <w:rPr>
          <w:rFonts w:eastAsia="Calibri"/>
          <w:szCs w:val="20"/>
          <w:lang w:eastAsia="en-US"/>
        </w:rPr>
        <w:lastRenderedPageBreak/>
        <w:t xml:space="preserve">Il </w:t>
      </w:r>
      <w:r w:rsidRPr="00017132">
        <w:rPr>
          <w:rFonts w:eastAsia="Calibri"/>
          <w:i/>
          <w:szCs w:val="20"/>
          <w:lang w:eastAsia="en-US"/>
        </w:rPr>
        <w:t xml:space="preserve">secondo modulo </w:t>
      </w:r>
      <w:r w:rsidRPr="00017132">
        <w:rPr>
          <w:rFonts w:eastAsia="Calibri"/>
          <w:szCs w:val="20"/>
          <w:lang w:eastAsia="en-US"/>
        </w:rPr>
        <w:t xml:space="preserve">(Prof. Davide Dall’Ombra) </w:t>
      </w:r>
      <w:r>
        <w:rPr>
          <w:rFonts w:eastAsia="Calibri"/>
          <w:szCs w:val="20"/>
          <w:lang w:eastAsia="en-US"/>
        </w:rPr>
        <w:t xml:space="preserve">approfondisce </w:t>
      </w:r>
      <w:r w:rsidRPr="00017132">
        <w:rPr>
          <w:rFonts w:eastAsia="Calibri"/>
          <w:szCs w:val="20"/>
          <w:lang w:eastAsia="en-US"/>
        </w:rPr>
        <w:t xml:space="preserve">gli sviluppi della connoisseurship </w:t>
      </w:r>
      <w:r>
        <w:rPr>
          <w:rFonts w:eastAsia="Calibri"/>
          <w:szCs w:val="20"/>
          <w:lang w:eastAsia="en-US"/>
        </w:rPr>
        <w:t>in Italia nel</w:t>
      </w:r>
      <w:r w:rsidRPr="00017132">
        <w:rPr>
          <w:rFonts w:eastAsia="Calibri"/>
          <w:szCs w:val="20"/>
          <w:lang w:eastAsia="en-US"/>
        </w:rPr>
        <w:t xml:space="preserve"> Novecento</w:t>
      </w:r>
      <w:r>
        <w:rPr>
          <w:rFonts w:eastAsia="Calibri"/>
          <w:szCs w:val="20"/>
          <w:lang w:eastAsia="en-US"/>
        </w:rPr>
        <w:t>, occupandosi</w:t>
      </w:r>
      <w:r w:rsidRPr="00017132">
        <w:rPr>
          <w:rFonts w:eastAsia="Calibri"/>
          <w:szCs w:val="20"/>
          <w:lang w:eastAsia="en-US"/>
        </w:rPr>
        <w:t xml:space="preserve"> </w:t>
      </w:r>
      <w:r>
        <w:rPr>
          <w:rFonts w:eastAsia="Calibri"/>
          <w:szCs w:val="20"/>
          <w:lang w:eastAsia="en-US"/>
        </w:rPr>
        <w:t>de</w:t>
      </w:r>
      <w:r w:rsidRPr="00017132">
        <w:rPr>
          <w:rFonts w:eastAsia="Calibri"/>
          <w:szCs w:val="20"/>
          <w:lang w:eastAsia="en-US"/>
        </w:rPr>
        <w:t>lle sue ricadute sulla storiografia artistica</w:t>
      </w:r>
      <w:r>
        <w:rPr>
          <w:rFonts w:eastAsia="Calibri"/>
          <w:szCs w:val="20"/>
          <w:lang w:eastAsia="en-US"/>
        </w:rPr>
        <w:t xml:space="preserve"> e sul</w:t>
      </w:r>
      <w:r w:rsidRPr="00017132">
        <w:rPr>
          <w:rFonts w:eastAsia="Calibri"/>
          <w:szCs w:val="20"/>
          <w:lang w:eastAsia="en-US"/>
        </w:rPr>
        <w:t>l’evoluzione della prassi espositiva</w:t>
      </w:r>
      <w:r>
        <w:rPr>
          <w:rFonts w:eastAsia="Calibri"/>
          <w:szCs w:val="20"/>
          <w:lang w:eastAsia="en-US"/>
        </w:rPr>
        <w:t xml:space="preserve"> e documentaristica, </w:t>
      </w:r>
      <w:r w:rsidRPr="00017132">
        <w:rPr>
          <w:rFonts w:eastAsia="Calibri"/>
          <w:szCs w:val="20"/>
          <w:lang w:eastAsia="en-US"/>
        </w:rPr>
        <w:t>quale termometro del mutamento della disciplina e del suo pubblico. Dopo un</w:t>
      </w:r>
      <w:r>
        <w:rPr>
          <w:rFonts w:eastAsia="Calibri"/>
          <w:szCs w:val="20"/>
          <w:lang w:eastAsia="en-US"/>
        </w:rPr>
        <w:t xml:space="preserve">a breve </w:t>
      </w:r>
      <w:r w:rsidRPr="00017132">
        <w:rPr>
          <w:rFonts w:eastAsia="Calibri"/>
          <w:szCs w:val="20"/>
          <w:lang w:eastAsia="en-US"/>
        </w:rPr>
        <w:t xml:space="preserve">introduzione su origine, affermazione e attualità del metodo </w:t>
      </w:r>
      <w:r>
        <w:rPr>
          <w:rFonts w:eastAsia="Calibri"/>
          <w:szCs w:val="20"/>
          <w:lang w:eastAsia="en-US"/>
        </w:rPr>
        <w:t>filologico-</w:t>
      </w:r>
      <w:r w:rsidRPr="00017132">
        <w:rPr>
          <w:rFonts w:eastAsia="Calibri"/>
          <w:szCs w:val="20"/>
          <w:lang w:eastAsia="en-US"/>
        </w:rPr>
        <w:t>attribuzionistico</w:t>
      </w:r>
      <w:r>
        <w:rPr>
          <w:rFonts w:eastAsia="Calibri"/>
          <w:szCs w:val="20"/>
          <w:lang w:eastAsia="en-US"/>
        </w:rPr>
        <w:t xml:space="preserve">, nonché del fronteggiarsi di venturiani e longhiani, partendo dalla personalità di Bernard Berenson, </w:t>
      </w:r>
      <w:r w:rsidRPr="00017132">
        <w:rPr>
          <w:rFonts w:eastAsia="Calibri"/>
          <w:szCs w:val="20"/>
          <w:lang w:eastAsia="en-US"/>
        </w:rPr>
        <w:t xml:space="preserve">si </w:t>
      </w:r>
      <w:r>
        <w:rPr>
          <w:rFonts w:eastAsia="Calibri"/>
          <w:szCs w:val="20"/>
          <w:lang w:eastAsia="en-US"/>
        </w:rPr>
        <w:t>tratteggerà</w:t>
      </w:r>
      <w:r w:rsidRPr="00017132">
        <w:rPr>
          <w:rFonts w:eastAsia="Calibri"/>
          <w:szCs w:val="20"/>
          <w:lang w:eastAsia="en-US"/>
        </w:rPr>
        <w:t xml:space="preserve"> </w:t>
      </w:r>
      <w:r>
        <w:rPr>
          <w:rFonts w:eastAsia="Calibri"/>
          <w:szCs w:val="20"/>
          <w:lang w:eastAsia="en-US"/>
        </w:rPr>
        <w:t>la figura, l’opera, il metodo e la scuola di</w:t>
      </w:r>
      <w:r w:rsidRPr="00017132">
        <w:rPr>
          <w:rFonts w:eastAsia="Calibri"/>
          <w:szCs w:val="20"/>
          <w:lang w:eastAsia="en-US"/>
        </w:rPr>
        <w:t xml:space="preserve"> Roberto Longhi</w:t>
      </w:r>
      <w:r>
        <w:rPr>
          <w:rFonts w:eastAsia="Calibri"/>
          <w:szCs w:val="20"/>
          <w:lang w:eastAsia="en-US"/>
        </w:rPr>
        <w:t xml:space="preserve">. Anche attraverso visite guidate, parte integrante del corso, materiale documentario e testimonianze, un focus verrà dedicato all’“officina” della rivista </w:t>
      </w:r>
      <w:r w:rsidRPr="00BA5FB4">
        <w:t>«Paragone»</w:t>
      </w:r>
      <w:r>
        <w:rPr>
          <w:rFonts w:eastAsia="Calibri"/>
          <w:szCs w:val="20"/>
          <w:lang w:eastAsia="en-US"/>
        </w:rPr>
        <w:t>, considerando debiti e differenze metodologiche tra Longhi e due suoi allievi “irregolari” come Federico Zeri e Giovanni Testori.</w:t>
      </w:r>
    </w:p>
    <w:p w14:paraId="687FE741" w14:textId="63D62587" w:rsidR="00180926" w:rsidRPr="00D65637" w:rsidRDefault="00180926" w:rsidP="00D65637">
      <w:pPr>
        <w:spacing w:before="240" w:after="120"/>
        <w:rPr>
          <w:b/>
          <w:i/>
          <w:sz w:val="18"/>
        </w:rPr>
      </w:pPr>
      <w:r>
        <w:rPr>
          <w:b/>
          <w:i/>
          <w:sz w:val="18"/>
        </w:rPr>
        <w:t>BIBLIOGRAFIA</w:t>
      </w:r>
      <w:r w:rsidR="0074591B">
        <w:rPr>
          <w:rStyle w:val="Rimandonotaapidipagina"/>
          <w:b/>
          <w:i/>
          <w:sz w:val="18"/>
        </w:rPr>
        <w:footnoteReference w:id="1"/>
      </w:r>
    </w:p>
    <w:p w14:paraId="0DD7A96B" w14:textId="77777777" w:rsidR="00180926" w:rsidRPr="00D65637" w:rsidRDefault="00180926" w:rsidP="003B1D07">
      <w:pPr>
        <w:pStyle w:val="Testo1"/>
        <w:ind w:firstLine="0"/>
      </w:pPr>
      <w:r w:rsidRPr="00D65637">
        <w:t>I modulo</w:t>
      </w:r>
    </w:p>
    <w:p w14:paraId="258B2A91" w14:textId="77777777" w:rsidR="00180926" w:rsidRPr="00180926" w:rsidRDefault="00180926" w:rsidP="00180926">
      <w:pPr>
        <w:pStyle w:val="Testo2"/>
        <w:spacing w:line="240" w:lineRule="atLeast"/>
        <w:ind w:left="284" w:hanging="284"/>
        <w:rPr>
          <w:spacing w:val="-5"/>
        </w:rPr>
      </w:pPr>
      <w:r w:rsidRPr="00D65637">
        <w:rPr>
          <w:smallCaps/>
          <w:spacing w:val="-5"/>
          <w:sz w:val="16"/>
        </w:rPr>
        <w:t>M. Rossi</w:t>
      </w:r>
      <w:r w:rsidRPr="00180926">
        <w:rPr>
          <w:smallCaps/>
          <w:spacing w:val="-5"/>
          <w:sz w:val="16"/>
        </w:rPr>
        <w:t>,</w:t>
      </w:r>
      <w:r w:rsidRPr="00180926">
        <w:rPr>
          <w:i/>
          <w:spacing w:val="-5"/>
        </w:rPr>
        <w:t xml:space="preserve"> Le fila del tempo,</w:t>
      </w:r>
      <w:r w:rsidRPr="00180926">
        <w:rPr>
          <w:spacing w:val="-5"/>
        </w:rPr>
        <w:t xml:space="preserve"> Il sistema storico di Luigi Lanzi, Firenze, 2006.</w:t>
      </w:r>
    </w:p>
    <w:p w14:paraId="66ECB518" w14:textId="77777777" w:rsidR="00180926" w:rsidRDefault="00180926" w:rsidP="00697DD2">
      <w:pPr>
        <w:pStyle w:val="Testo2"/>
        <w:spacing w:line="240" w:lineRule="atLeast"/>
        <w:ind w:left="284" w:hanging="284"/>
        <w:rPr>
          <w:spacing w:val="-5"/>
        </w:rPr>
      </w:pPr>
      <w:r w:rsidRPr="00D65637">
        <w:rPr>
          <w:smallCaps/>
          <w:spacing w:val="-5"/>
          <w:sz w:val="16"/>
        </w:rPr>
        <w:t>D. Levi</w:t>
      </w:r>
      <w:r w:rsidRPr="00180926">
        <w:rPr>
          <w:smallCaps/>
          <w:spacing w:val="-5"/>
          <w:sz w:val="16"/>
        </w:rPr>
        <w:t>,</w:t>
      </w:r>
      <w:r w:rsidRPr="00180926">
        <w:rPr>
          <w:i/>
          <w:spacing w:val="-5"/>
        </w:rPr>
        <w:t xml:space="preserve"> Cavalcaselle. Il pioniere della conservazione in Italia,</w:t>
      </w:r>
      <w:r w:rsidRPr="00180926">
        <w:rPr>
          <w:spacing w:val="-5"/>
        </w:rPr>
        <w:t xml:space="preserve"> Torino, 1988.</w:t>
      </w:r>
    </w:p>
    <w:p w14:paraId="21EC514E" w14:textId="008B6247" w:rsidR="00697DD2" w:rsidRPr="0074591B" w:rsidRDefault="00697DD2" w:rsidP="0074591B">
      <w:r w:rsidRPr="0074591B">
        <w:rPr>
          <w:smallCaps/>
          <w:spacing w:val="-5"/>
          <w:sz w:val="18"/>
          <w:szCs w:val="18"/>
        </w:rPr>
        <w:t xml:space="preserve">J. Anderson,  </w:t>
      </w:r>
      <w:r w:rsidRPr="0074591B">
        <w:rPr>
          <w:i/>
          <w:spacing w:val="-5"/>
          <w:sz w:val="18"/>
          <w:szCs w:val="18"/>
        </w:rPr>
        <w:t>La vita di Giovanni Morelli nell’Italia del Risorgimento</w:t>
      </w:r>
      <w:r w:rsidRPr="0074591B">
        <w:rPr>
          <w:spacing w:val="-5"/>
          <w:sz w:val="18"/>
          <w:szCs w:val="18"/>
        </w:rPr>
        <w:t>, Milano, 2019</w:t>
      </w:r>
      <w:r w:rsidR="0074591B" w:rsidRPr="0074591B">
        <w:rPr>
          <w:i/>
          <w:sz w:val="16"/>
          <w:szCs w:val="16"/>
        </w:rPr>
        <w:t xml:space="preserve"> </w:t>
      </w:r>
      <w:hyperlink r:id="rId8" w:history="1">
        <w:r w:rsidR="0074591B" w:rsidRPr="0074591B">
          <w:rPr>
            <w:rStyle w:val="Collegamentoipertestuale"/>
            <w:i/>
            <w:sz w:val="16"/>
            <w:szCs w:val="16"/>
          </w:rPr>
          <w:t>Acquista da VP</w:t>
        </w:r>
      </w:hyperlink>
    </w:p>
    <w:p w14:paraId="01F7F348" w14:textId="77777777" w:rsidR="00180926" w:rsidRPr="00180926" w:rsidRDefault="00180926" w:rsidP="00180926">
      <w:pPr>
        <w:pStyle w:val="Testo2"/>
        <w:spacing w:line="240" w:lineRule="atLeast"/>
        <w:ind w:left="284" w:hanging="284"/>
        <w:rPr>
          <w:spacing w:val="-5"/>
        </w:rPr>
      </w:pPr>
      <w:r w:rsidRPr="00D65637">
        <w:rPr>
          <w:smallCaps/>
          <w:spacing w:val="-5"/>
          <w:sz w:val="16"/>
        </w:rPr>
        <w:t>M. Ghelardi</w:t>
      </w:r>
      <w:r w:rsidRPr="00180926">
        <w:rPr>
          <w:smallCaps/>
          <w:spacing w:val="-5"/>
          <w:sz w:val="16"/>
        </w:rPr>
        <w:t>,</w:t>
      </w:r>
      <w:r w:rsidRPr="00180926">
        <w:rPr>
          <w:i/>
          <w:spacing w:val="-5"/>
          <w:sz w:val="16"/>
        </w:rPr>
        <w:t xml:space="preserve"> </w:t>
      </w:r>
      <w:r w:rsidRPr="00180926">
        <w:rPr>
          <w:i/>
          <w:spacing w:val="-5"/>
        </w:rPr>
        <w:t>La scoperta del Rinascimento. L’età di Raffaello di Jacob Burckhardt,</w:t>
      </w:r>
      <w:r w:rsidRPr="00180926">
        <w:rPr>
          <w:spacing w:val="-5"/>
        </w:rPr>
        <w:t xml:space="preserve"> Torino, 1991.</w:t>
      </w:r>
    </w:p>
    <w:p w14:paraId="203CD1BF" w14:textId="12036709" w:rsidR="00180926" w:rsidRPr="00180926" w:rsidRDefault="00180926" w:rsidP="00180926">
      <w:pPr>
        <w:pStyle w:val="Testo2"/>
        <w:spacing w:line="240" w:lineRule="atLeast"/>
        <w:ind w:left="284" w:hanging="284"/>
        <w:rPr>
          <w:spacing w:val="-5"/>
        </w:rPr>
      </w:pPr>
      <w:r w:rsidRPr="00D65637">
        <w:rPr>
          <w:smallCaps/>
          <w:spacing w:val="-5"/>
          <w:sz w:val="16"/>
        </w:rPr>
        <w:t>M. Ghelardi</w:t>
      </w:r>
      <w:r w:rsidRPr="00180926">
        <w:rPr>
          <w:smallCaps/>
          <w:spacing w:val="-5"/>
          <w:sz w:val="16"/>
        </w:rPr>
        <w:t>,</w:t>
      </w:r>
      <w:r w:rsidRPr="00180926">
        <w:rPr>
          <w:i/>
          <w:spacing w:val="-5"/>
          <w:sz w:val="16"/>
        </w:rPr>
        <w:t xml:space="preserve"> </w:t>
      </w:r>
      <w:r w:rsidRPr="00180926">
        <w:rPr>
          <w:i/>
          <w:spacing w:val="-5"/>
        </w:rPr>
        <w:t xml:space="preserve">Aby Warburg. </w:t>
      </w:r>
      <w:r w:rsidR="00DB644A">
        <w:rPr>
          <w:i/>
          <w:spacing w:val="-5"/>
        </w:rPr>
        <w:t>L</w:t>
      </w:r>
      <w:r w:rsidRPr="00180926">
        <w:rPr>
          <w:i/>
          <w:spacing w:val="-5"/>
        </w:rPr>
        <w:t>a lotta per lo stile,</w:t>
      </w:r>
      <w:r w:rsidRPr="00180926">
        <w:rPr>
          <w:spacing w:val="-5"/>
        </w:rPr>
        <w:t xml:space="preserve"> Torino</w:t>
      </w:r>
      <w:r w:rsidR="00697DD2">
        <w:rPr>
          <w:spacing w:val="-5"/>
        </w:rPr>
        <w:t>,</w:t>
      </w:r>
      <w:r w:rsidRPr="00180926">
        <w:rPr>
          <w:spacing w:val="-5"/>
        </w:rPr>
        <w:t xml:space="preserve"> 2012.</w:t>
      </w:r>
    </w:p>
    <w:p w14:paraId="584755E4" w14:textId="6AD52899" w:rsidR="00180926" w:rsidRPr="0074591B" w:rsidRDefault="00D65637" w:rsidP="0074591B">
      <w:r w:rsidRPr="0074591B">
        <w:rPr>
          <w:smallCaps/>
          <w:spacing w:val="-5"/>
          <w:sz w:val="18"/>
          <w:szCs w:val="18"/>
        </w:rPr>
        <w:t>G.C. Sciolla</w:t>
      </w:r>
      <w:r w:rsidR="00180926" w:rsidRPr="0074591B">
        <w:rPr>
          <w:smallCaps/>
          <w:spacing w:val="-5"/>
          <w:sz w:val="18"/>
          <w:szCs w:val="18"/>
        </w:rPr>
        <w:t>,</w:t>
      </w:r>
      <w:r w:rsidR="00180926" w:rsidRPr="0074591B">
        <w:rPr>
          <w:i/>
          <w:spacing w:val="-5"/>
          <w:sz w:val="18"/>
          <w:szCs w:val="18"/>
        </w:rPr>
        <w:t xml:space="preserve"> La critica d’arte del Novecento,</w:t>
      </w:r>
      <w:r w:rsidR="00697DD2" w:rsidRPr="0074591B">
        <w:rPr>
          <w:spacing w:val="-5"/>
          <w:sz w:val="18"/>
          <w:szCs w:val="18"/>
        </w:rPr>
        <w:t xml:space="preserve"> Torino, 1995</w:t>
      </w:r>
      <w:r w:rsidR="0074591B" w:rsidRPr="0074591B">
        <w:rPr>
          <w:i/>
          <w:sz w:val="16"/>
          <w:szCs w:val="16"/>
        </w:rPr>
        <w:t xml:space="preserve"> </w:t>
      </w:r>
      <w:hyperlink r:id="rId9" w:history="1">
        <w:r w:rsidR="0074591B" w:rsidRPr="0074591B">
          <w:rPr>
            <w:rStyle w:val="Collegamentoipertestuale"/>
            <w:i/>
            <w:sz w:val="16"/>
            <w:szCs w:val="16"/>
          </w:rPr>
          <w:t>Acquista da VP</w:t>
        </w:r>
      </w:hyperlink>
    </w:p>
    <w:p w14:paraId="5942B4CF" w14:textId="3CA7F386" w:rsidR="001A03B8" w:rsidRPr="006807D6" w:rsidRDefault="001A03B8" w:rsidP="00180926">
      <w:pPr>
        <w:pStyle w:val="Testo2"/>
        <w:spacing w:line="240" w:lineRule="atLeast"/>
        <w:ind w:left="284" w:hanging="284"/>
        <w:rPr>
          <w:spacing w:val="-5"/>
        </w:rPr>
      </w:pPr>
      <w:r w:rsidRPr="006807D6">
        <w:rPr>
          <w:smallCaps/>
          <w:spacing w:val="-5"/>
          <w:sz w:val="16"/>
        </w:rPr>
        <w:t xml:space="preserve">M. Nezzo-G. Tomasella, </w:t>
      </w:r>
      <w:r w:rsidRPr="006807D6">
        <w:rPr>
          <w:i/>
          <w:iCs/>
          <w:spacing w:val="-5"/>
          <w:sz w:val="16"/>
        </w:rPr>
        <w:t>dire l’arte. Percorsi critici dall’antichità al primo Novecento</w:t>
      </w:r>
      <w:r w:rsidRPr="006807D6">
        <w:rPr>
          <w:spacing w:val="-5"/>
          <w:sz w:val="16"/>
        </w:rPr>
        <w:t>, Il Poligrafo, Padova, 2020</w:t>
      </w:r>
    </w:p>
    <w:p w14:paraId="43B703F0" w14:textId="77777777" w:rsidR="00180926" w:rsidRPr="006807D6" w:rsidRDefault="00180926" w:rsidP="00D65637">
      <w:pPr>
        <w:pStyle w:val="Testo2"/>
        <w:ind w:firstLine="0"/>
      </w:pPr>
      <w:r w:rsidRPr="006807D6">
        <w:t xml:space="preserve">Dispensa antologica con testi </w:t>
      </w:r>
      <w:r w:rsidR="00F03EB6" w:rsidRPr="006807D6">
        <w:t>e saggi dedicati ai temi e ai protagonisti considerati del corso.</w:t>
      </w:r>
    </w:p>
    <w:p w14:paraId="5F1EEE8B" w14:textId="6CA9751E" w:rsidR="00180926" w:rsidRPr="00017132" w:rsidRDefault="003B1D07" w:rsidP="00D65637">
      <w:pPr>
        <w:pStyle w:val="Testo2"/>
        <w:spacing w:before="120"/>
        <w:ind w:firstLine="0"/>
      </w:pPr>
      <w:r>
        <w:tab/>
      </w:r>
      <w:r w:rsidR="00180926" w:rsidRPr="00017132">
        <w:t>II modulo</w:t>
      </w:r>
    </w:p>
    <w:p w14:paraId="40B23AF7" w14:textId="24A9DBE8" w:rsidR="00180926" w:rsidRPr="00180926" w:rsidRDefault="00180926" w:rsidP="00180926">
      <w:pPr>
        <w:pStyle w:val="Testo2"/>
        <w:spacing w:line="240" w:lineRule="atLeast"/>
        <w:ind w:left="284" w:hanging="284"/>
        <w:rPr>
          <w:spacing w:val="-5"/>
        </w:rPr>
      </w:pPr>
      <w:r w:rsidRPr="00D65637">
        <w:rPr>
          <w:smallCaps/>
          <w:spacing w:val="-5"/>
          <w:sz w:val="16"/>
        </w:rPr>
        <w:t>U. Kultermann</w:t>
      </w:r>
      <w:r w:rsidRPr="00180926">
        <w:rPr>
          <w:smallCaps/>
          <w:spacing w:val="-5"/>
          <w:sz w:val="16"/>
        </w:rPr>
        <w:t>,</w:t>
      </w:r>
      <w:r w:rsidRPr="00180926">
        <w:rPr>
          <w:i/>
          <w:spacing w:val="-5"/>
        </w:rPr>
        <w:t xml:space="preserve"> La storia della storia dell</w:t>
      </w:r>
      <w:r w:rsidR="006D4294">
        <w:rPr>
          <w:i/>
          <w:spacing w:val="-5"/>
        </w:rPr>
        <w:t>’</w:t>
      </w:r>
      <w:r w:rsidRPr="00180926">
        <w:rPr>
          <w:i/>
          <w:spacing w:val="-5"/>
        </w:rPr>
        <w:t>arte,</w:t>
      </w:r>
      <w:r w:rsidRPr="00180926">
        <w:rPr>
          <w:spacing w:val="-5"/>
        </w:rPr>
        <w:t xml:space="preserve"> Vicenza, 1997.</w:t>
      </w:r>
    </w:p>
    <w:p w14:paraId="108CE1DC" w14:textId="67212AA1" w:rsidR="00180926" w:rsidRPr="0074591B" w:rsidRDefault="00180926" w:rsidP="0074591B">
      <w:r w:rsidRPr="0074591B">
        <w:rPr>
          <w:smallCaps/>
          <w:spacing w:val="-5"/>
          <w:sz w:val="18"/>
          <w:szCs w:val="18"/>
        </w:rPr>
        <w:t>G.C. Sciolla,</w:t>
      </w:r>
      <w:r w:rsidRPr="0074591B">
        <w:rPr>
          <w:i/>
          <w:spacing w:val="-5"/>
          <w:sz w:val="18"/>
          <w:szCs w:val="18"/>
        </w:rPr>
        <w:t xml:space="preserve"> La critica d’arte del Novecento,</w:t>
      </w:r>
      <w:r w:rsidRPr="0074591B">
        <w:rPr>
          <w:spacing w:val="-5"/>
          <w:sz w:val="18"/>
          <w:szCs w:val="18"/>
        </w:rPr>
        <w:t xml:space="preserve"> Torino, 1995.</w:t>
      </w:r>
      <w:r w:rsidR="0074591B" w:rsidRPr="0074591B">
        <w:rPr>
          <w:i/>
          <w:sz w:val="16"/>
          <w:szCs w:val="16"/>
        </w:rPr>
        <w:t xml:space="preserve"> </w:t>
      </w:r>
      <w:hyperlink r:id="rId10" w:history="1">
        <w:r w:rsidR="0074591B" w:rsidRPr="0074591B">
          <w:rPr>
            <w:rStyle w:val="Collegamentoipertestuale"/>
            <w:i/>
            <w:sz w:val="16"/>
            <w:szCs w:val="16"/>
          </w:rPr>
          <w:t>Acquista da VP</w:t>
        </w:r>
      </w:hyperlink>
      <w:bookmarkStart w:id="0" w:name="_GoBack"/>
      <w:bookmarkEnd w:id="0"/>
    </w:p>
    <w:p w14:paraId="07C17D62" w14:textId="606E209B" w:rsidR="00180926" w:rsidRPr="0074591B" w:rsidRDefault="00180926" w:rsidP="0074591B">
      <w:r w:rsidRPr="0074591B">
        <w:rPr>
          <w:smallCaps/>
          <w:spacing w:val="-5"/>
          <w:sz w:val="18"/>
          <w:szCs w:val="18"/>
        </w:rPr>
        <w:t>G. Dalli Regoli,</w:t>
      </w:r>
      <w:r w:rsidRPr="0074591B">
        <w:rPr>
          <w:i/>
          <w:spacing w:val="-5"/>
          <w:sz w:val="18"/>
          <w:szCs w:val="18"/>
        </w:rPr>
        <w:t xml:space="preserve"> L</w:t>
      </w:r>
      <w:r w:rsidR="00EB2142" w:rsidRPr="0074591B">
        <w:rPr>
          <w:i/>
          <w:spacing w:val="-5"/>
          <w:sz w:val="18"/>
          <w:szCs w:val="18"/>
        </w:rPr>
        <w:t>’</w:t>
      </w:r>
      <w:r w:rsidRPr="0074591B">
        <w:rPr>
          <w:i/>
          <w:spacing w:val="-5"/>
          <w:sz w:val="18"/>
          <w:szCs w:val="18"/>
        </w:rPr>
        <w:t>attribuzione dell</w:t>
      </w:r>
      <w:r w:rsidR="004E60C7" w:rsidRPr="0074591B">
        <w:rPr>
          <w:i/>
          <w:spacing w:val="-5"/>
          <w:sz w:val="18"/>
          <w:szCs w:val="18"/>
        </w:rPr>
        <w:t>’</w:t>
      </w:r>
      <w:r w:rsidRPr="0074591B">
        <w:rPr>
          <w:i/>
          <w:spacing w:val="-5"/>
          <w:sz w:val="18"/>
          <w:szCs w:val="18"/>
        </w:rPr>
        <w:t>opera d'arte. Itinerari di ricerca fra dubbi e certezze,</w:t>
      </w:r>
      <w:r w:rsidRPr="0074591B">
        <w:rPr>
          <w:spacing w:val="-5"/>
          <w:sz w:val="18"/>
          <w:szCs w:val="18"/>
        </w:rPr>
        <w:t xml:space="preserve"> Pisa, 2003.</w:t>
      </w:r>
      <w:r w:rsidR="0074591B" w:rsidRPr="0074591B">
        <w:rPr>
          <w:i/>
          <w:sz w:val="16"/>
          <w:szCs w:val="16"/>
        </w:rPr>
        <w:t xml:space="preserve"> </w:t>
      </w:r>
      <w:hyperlink r:id="rId11" w:history="1">
        <w:r w:rsidR="0074591B" w:rsidRPr="0074591B">
          <w:rPr>
            <w:rStyle w:val="Collegamentoipertestuale"/>
            <w:i/>
            <w:sz w:val="16"/>
            <w:szCs w:val="16"/>
          </w:rPr>
          <w:t>Acquista da VP</w:t>
        </w:r>
      </w:hyperlink>
    </w:p>
    <w:p w14:paraId="24F3BE84" w14:textId="77777777" w:rsidR="00180926" w:rsidRPr="00180926" w:rsidRDefault="00180926" w:rsidP="00180926">
      <w:pPr>
        <w:tabs>
          <w:tab w:val="clear" w:pos="284"/>
        </w:tabs>
        <w:spacing w:line="240" w:lineRule="atLeast"/>
        <w:ind w:left="284" w:hanging="284"/>
        <w:rPr>
          <w:rFonts w:ascii="Times" w:hAnsi="Times"/>
          <w:noProof/>
          <w:spacing w:val="-5"/>
          <w:sz w:val="18"/>
          <w:szCs w:val="20"/>
        </w:rPr>
      </w:pPr>
      <w:r w:rsidRPr="00D65637">
        <w:rPr>
          <w:rFonts w:ascii="Times" w:hAnsi="Times"/>
          <w:smallCaps/>
          <w:noProof/>
          <w:spacing w:val="-5"/>
          <w:sz w:val="16"/>
          <w:szCs w:val="20"/>
        </w:rPr>
        <w:t>G. Previtali</w:t>
      </w:r>
      <w:r w:rsidRPr="00017132">
        <w:rPr>
          <w:rFonts w:ascii="Times" w:hAnsi="Times"/>
          <w:smallCaps/>
          <w:noProof/>
          <w:spacing w:val="-5"/>
          <w:szCs w:val="20"/>
        </w:rPr>
        <w:t xml:space="preserve"> </w:t>
      </w:r>
      <w:r w:rsidRPr="00D65637">
        <w:rPr>
          <w:rFonts w:ascii="Times" w:hAnsi="Times"/>
          <w:noProof/>
          <w:spacing w:val="-5"/>
          <w:sz w:val="18"/>
          <w:szCs w:val="20"/>
        </w:rPr>
        <w:t>(a cura di),</w:t>
      </w:r>
      <w:r w:rsidRPr="00180926">
        <w:rPr>
          <w:rFonts w:ascii="Times" w:hAnsi="Times"/>
          <w:i/>
          <w:noProof/>
          <w:spacing w:val="-5"/>
          <w:sz w:val="18"/>
          <w:szCs w:val="20"/>
        </w:rPr>
        <w:t xml:space="preserve"> L’arte di scrivere sull’arte. Roberto Longhi nella cultura del nostro tempo,</w:t>
      </w:r>
      <w:r w:rsidRPr="00180926">
        <w:rPr>
          <w:rFonts w:ascii="Times" w:hAnsi="Times"/>
          <w:noProof/>
          <w:spacing w:val="-5"/>
          <w:sz w:val="18"/>
          <w:szCs w:val="20"/>
        </w:rPr>
        <w:t xml:space="preserve"> Roma, 1982.</w:t>
      </w:r>
    </w:p>
    <w:p w14:paraId="35E0A459" w14:textId="77777777" w:rsidR="00180926" w:rsidRPr="00017132" w:rsidRDefault="00180926" w:rsidP="00D65637">
      <w:pPr>
        <w:pStyle w:val="Testo2"/>
        <w:ind w:firstLine="0"/>
      </w:pPr>
      <w:r w:rsidRPr="00017132">
        <w:t>Dispensa antologica con testi degli autori considerati e saggi integrativi.</w:t>
      </w:r>
    </w:p>
    <w:p w14:paraId="060DAE5F" w14:textId="77777777" w:rsidR="00180926" w:rsidRDefault="00180926" w:rsidP="00180926">
      <w:pPr>
        <w:spacing w:before="240" w:after="120" w:line="220" w:lineRule="exact"/>
        <w:rPr>
          <w:b/>
          <w:i/>
          <w:sz w:val="18"/>
        </w:rPr>
      </w:pPr>
      <w:r>
        <w:rPr>
          <w:b/>
          <w:i/>
          <w:sz w:val="18"/>
        </w:rPr>
        <w:t>DIDATTICA DEL CORSO</w:t>
      </w:r>
    </w:p>
    <w:p w14:paraId="55E7234A" w14:textId="77777777" w:rsidR="00180926" w:rsidRPr="00180926" w:rsidRDefault="00180926" w:rsidP="00180926">
      <w:pPr>
        <w:pStyle w:val="Testo2"/>
      </w:pPr>
      <w:r w:rsidRPr="00180926">
        <w:lastRenderedPageBreak/>
        <w:t>Lezioni frontali con lettura testi, proiezione di immagini e video; visite guidate, parte integrante del corso; discussione di elaborati.</w:t>
      </w:r>
    </w:p>
    <w:p w14:paraId="1F41B13D" w14:textId="77777777" w:rsidR="00180926" w:rsidRDefault="00180926" w:rsidP="00180926">
      <w:pPr>
        <w:spacing w:before="240" w:after="120" w:line="220" w:lineRule="exact"/>
        <w:rPr>
          <w:b/>
          <w:i/>
          <w:sz w:val="18"/>
        </w:rPr>
      </w:pPr>
      <w:r>
        <w:rPr>
          <w:b/>
          <w:i/>
          <w:sz w:val="18"/>
        </w:rPr>
        <w:t>METODO E CRITERI DI VALUTAZIONE</w:t>
      </w:r>
    </w:p>
    <w:p w14:paraId="36394575" w14:textId="77777777" w:rsidR="00180926" w:rsidRPr="00180926" w:rsidRDefault="00180926" w:rsidP="00180926">
      <w:pPr>
        <w:pStyle w:val="Testo2"/>
      </w:pPr>
      <w:r w:rsidRPr="00180926">
        <w:t>La valutazione della preparazione avviene tramite un colloquio orale, di congrua durata, volto a sondare l’acquisizione dei contenuti trasmessi durante le lezioni e di quelli esposti nella bibliografia indicata, sia quanto alla precisione dei dati, sia quanto alla maturazione di una capacità critica rispetto ad essi. Verranno, in particolare, valutati la chiarezza e la sintesi espositiva, la capacità di elaborare risposte pertinenti, l’acquisiz</w:t>
      </w:r>
      <w:r w:rsidR="00697DD2">
        <w:t>ione di un linguaggio specifico</w:t>
      </w:r>
      <w:r w:rsidRPr="00180926">
        <w:t>.</w:t>
      </w:r>
      <w:r w:rsidR="00697DD2">
        <w:t xml:space="preserve"> </w:t>
      </w:r>
    </w:p>
    <w:p w14:paraId="4E2A5A3E" w14:textId="77777777" w:rsidR="00180926" w:rsidRDefault="00180926" w:rsidP="00180926">
      <w:pPr>
        <w:spacing w:before="240" w:after="120"/>
        <w:rPr>
          <w:b/>
          <w:i/>
          <w:sz w:val="18"/>
        </w:rPr>
      </w:pPr>
      <w:r>
        <w:rPr>
          <w:b/>
          <w:i/>
          <w:sz w:val="18"/>
        </w:rPr>
        <w:t>AVVERTENZE E PREREQUISITI</w:t>
      </w:r>
    </w:p>
    <w:p w14:paraId="49D4D3F7" w14:textId="77777777" w:rsidR="00180926" w:rsidRPr="00180926" w:rsidRDefault="00180926" w:rsidP="00180926">
      <w:pPr>
        <w:pStyle w:val="Testo2"/>
        <w:rPr>
          <w:i/>
        </w:rPr>
      </w:pPr>
      <w:r w:rsidRPr="00180926">
        <w:rPr>
          <w:i/>
        </w:rPr>
        <w:t>Prerequisti</w:t>
      </w:r>
    </w:p>
    <w:p w14:paraId="04D48399" w14:textId="77777777" w:rsidR="00180926" w:rsidRPr="00180926" w:rsidRDefault="00180926" w:rsidP="00180926">
      <w:pPr>
        <w:pStyle w:val="Testo2"/>
      </w:pPr>
      <w:r w:rsidRPr="00180926">
        <w:t xml:space="preserve">Trattandosi di un corso di laurea magistrale, si presuppone almeno una conoscenza generale della Storia dell’arte medievale, moderna e contemporanea, perfezionata da affondi monografici che abbiano introdotto a una buona capacità critica. Evenutali mancanze saranno verificate durante le lezioni e colmate da specifici interventi. </w:t>
      </w:r>
    </w:p>
    <w:p w14:paraId="67C94864" w14:textId="77777777" w:rsidR="00180926" w:rsidRPr="00180926" w:rsidRDefault="00D65637" w:rsidP="00180926">
      <w:pPr>
        <w:pStyle w:val="Testo2"/>
        <w:spacing w:before="120"/>
        <w:rPr>
          <w:i/>
        </w:rPr>
      </w:pPr>
      <w:r>
        <w:rPr>
          <w:i/>
        </w:rPr>
        <w:t>Orario e luogo di ricevimento</w:t>
      </w:r>
    </w:p>
    <w:p w14:paraId="2FEB0CEE" w14:textId="77777777" w:rsidR="00180926" w:rsidRPr="00180926" w:rsidRDefault="00180926" w:rsidP="00180926">
      <w:pPr>
        <w:pStyle w:val="Testo2"/>
      </w:pPr>
      <w:r w:rsidRPr="00180926">
        <w:t>Il Prof. Alessandro Rovetta riceve gli studenti presso il suo studio martedì, dalle ore 14,30.</w:t>
      </w:r>
    </w:p>
    <w:p w14:paraId="4816D87F" w14:textId="5B09D08D" w:rsidR="00F03EB6" w:rsidRPr="00180926" w:rsidRDefault="00180926" w:rsidP="00C916DA">
      <w:pPr>
        <w:pStyle w:val="Testo2"/>
      </w:pPr>
      <w:r w:rsidRPr="00180926">
        <w:t>Il Prof. Davide Dall’Ombra riceve gli studenti presso il suo studio</w:t>
      </w:r>
      <w:r w:rsidR="004E60C7">
        <w:t xml:space="preserve"> o “da remoto”</w:t>
      </w:r>
      <w:r w:rsidRPr="00180926">
        <w:t>, su appuntamento concordato via e-mail.</w:t>
      </w:r>
    </w:p>
    <w:sectPr w:rsidR="00F03EB6" w:rsidRPr="001809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D79D9" w14:textId="77777777" w:rsidR="0074591B" w:rsidRDefault="0074591B" w:rsidP="0074591B">
      <w:pPr>
        <w:spacing w:line="240" w:lineRule="auto"/>
      </w:pPr>
      <w:r>
        <w:separator/>
      </w:r>
    </w:p>
  </w:endnote>
  <w:endnote w:type="continuationSeparator" w:id="0">
    <w:p w14:paraId="7494AE87" w14:textId="77777777" w:rsidR="0074591B" w:rsidRDefault="0074591B" w:rsidP="0074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740DB" w14:textId="77777777" w:rsidR="0074591B" w:rsidRDefault="0074591B" w:rsidP="0074591B">
      <w:pPr>
        <w:spacing w:line="240" w:lineRule="auto"/>
      </w:pPr>
      <w:r>
        <w:separator/>
      </w:r>
    </w:p>
  </w:footnote>
  <w:footnote w:type="continuationSeparator" w:id="0">
    <w:p w14:paraId="2AE97A08" w14:textId="77777777" w:rsidR="0074591B" w:rsidRDefault="0074591B" w:rsidP="0074591B">
      <w:pPr>
        <w:spacing w:line="240" w:lineRule="auto"/>
      </w:pPr>
      <w:r>
        <w:continuationSeparator/>
      </w:r>
    </w:p>
  </w:footnote>
  <w:footnote w:id="1">
    <w:p w14:paraId="044C2247" w14:textId="77777777" w:rsidR="0074591B" w:rsidRDefault="0074591B" w:rsidP="007459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96A9F82" w14:textId="1EFEFBEE" w:rsidR="0074591B" w:rsidRDefault="0074591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72"/>
    <w:rsid w:val="000210A9"/>
    <w:rsid w:val="00034B61"/>
    <w:rsid w:val="00043CE8"/>
    <w:rsid w:val="000649B5"/>
    <w:rsid w:val="0007255C"/>
    <w:rsid w:val="00084F2B"/>
    <w:rsid w:val="001411BB"/>
    <w:rsid w:val="00180926"/>
    <w:rsid w:val="00187B99"/>
    <w:rsid w:val="001A03B8"/>
    <w:rsid w:val="001D7E70"/>
    <w:rsid w:val="002014DD"/>
    <w:rsid w:val="002176A7"/>
    <w:rsid w:val="002D5E17"/>
    <w:rsid w:val="00332624"/>
    <w:rsid w:val="003B1D07"/>
    <w:rsid w:val="003D40F0"/>
    <w:rsid w:val="00413EE0"/>
    <w:rsid w:val="0047644F"/>
    <w:rsid w:val="004D1217"/>
    <w:rsid w:val="004D6008"/>
    <w:rsid w:val="004E60C7"/>
    <w:rsid w:val="00530C16"/>
    <w:rsid w:val="005578A4"/>
    <w:rsid w:val="006047AA"/>
    <w:rsid w:val="00640794"/>
    <w:rsid w:val="0064156B"/>
    <w:rsid w:val="006807D6"/>
    <w:rsid w:val="00696922"/>
    <w:rsid w:val="00697DD2"/>
    <w:rsid w:val="006D4294"/>
    <w:rsid w:val="006F1772"/>
    <w:rsid w:val="007228BF"/>
    <w:rsid w:val="0074591B"/>
    <w:rsid w:val="008942E7"/>
    <w:rsid w:val="008A1204"/>
    <w:rsid w:val="00900CCA"/>
    <w:rsid w:val="00915172"/>
    <w:rsid w:val="00924B77"/>
    <w:rsid w:val="00940DA2"/>
    <w:rsid w:val="009C6A96"/>
    <w:rsid w:val="009E055C"/>
    <w:rsid w:val="00A74F6F"/>
    <w:rsid w:val="00AD7557"/>
    <w:rsid w:val="00B50C5D"/>
    <w:rsid w:val="00B51253"/>
    <w:rsid w:val="00B525CC"/>
    <w:rsid w:val="00B70AC1"/>
    <w:rsid w:val="00C916DA"/>
    <w:rsid w:val="00CE0379"/>
    <w:rsid w:val="00D404F2"/>
    <w:rsid w:val="00D65637"/>
    <w:rsid w:val="00DB644A"/>
    <w:rsid w:val="00E022AF"/>
    <w:rsid w:val="00E607E6"/>
    <w:rsid w:val="00EB2142"/>
    <w:rsid w:val="00F03EB6"/>
    <w:rsid w:val="00F8515A"/>
    <w:rsid w:val="00F96D3E"/>
    <w:rsid w:val="00FC6B69"/>
    <w:rsid w:val="00FD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092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4591B"/>
    <w:pPr>
      <w:spacing w:line="240" w:lineRule="auto"/>
    </w:pPr>
    <w:rPr>
      <w:szCs w:val="20"/>
    </w:rPr>
  </w:style>
  <w:style w:type="character" w:customStyle="1" w:styleId="TestonotaapidipaginaCarattere">
    <w:name w:val="Testo nota a piè di pagina Carattere"/>
    <w:basedOn w:val="Carpredefinitoparagrafo"/>
    <w:link w:val="Testonotaapidipagina"/>
    <w:rsid w:val="0074591B"/>
  </w:style>
  <w:style w:type="character" w:styleId="Rimandonotaapidipagina">
    <w:name w:val="footnote reference"/>
    <w:basedOn w:val="Carpredefinitoparagrafo"/>
    <w:rsid w:val="0074591B"/>
    <w:rPr>
      <w:vertAlign w:val="superscript"/>
    </w:rPr>
  </w:style>
  <w:style w:type="character" w:styleId="Collegamentoipertestuale">
    <w:name w:val="Hyperlink"/>
    <w:basedOn w:val="Carpredefinitoparagrafo"/>
    <w:rsid w:val="007459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092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4591B"/>
    <w:pPr>
      <w:spacing w:line="240" w:lineRule="auto"/>
    </w:pPr>
    <w:rPr>
      <w:szCs w:val="20"/>
    </w:rPr>
  </w:style>
  <w:style w:type="character" w:customStyle="1" w:styleId="TestonotaapidipaginaCarattere">
    <w:name w:val="Testo nota a piè di pagina Carattere"/>
    <w:basedOn w:val="Carpredefinitoparagrafo"/>
    <w:link w:val="Testonotaapidipagina"/>
    <w:rsid w:val="0074591B"/>
  </w:style>
  <w:style w:type="character" w:styleId="Rimandonotaapidipagina">
    <w:name w:val="footnote reference"/>
    <w:basedOn w:val="Carpredefinitoparagrafo"/>
    <w:rsid w:val="0074591B"/>
    <w:rPr>
      <w:vertAlign w:val="superscript"/>
    </w:rPr>
  </w:style>
  <w:style w:type="character" w:styleId="Collegamentoipertestuale">
    <w:name w:val="Hyperlink"/>
    <w:basedOn w:val="Carpredefinitoparagrafo"/>
    <w:rsid w:val="00745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aynie-anderson/la-vita-di-giovanni-morelli-nellitalia-del-risorgimento-9788833670683-68346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getta-dalli-regoli/lattribuzione-dellopera-darte-itinerari-di-ricerca-fra-dubbi-e-certezze-9788884922816-696756.html" TargetMode="External"/><Relationship Id="rId5" Type="http://schemas.openxmlformats.org/officeDocument/2006/relationships/webSettings" Target="webSettings.xml"/><Relationship Id="rId10" Type="http://schemas.openxmlformats.org/officeDocument/2006/relationships/hyperlink" Target="https://librerie.unicatt.it/scheda-libro/sciolla-gianni-c/la-critica-darte-del-novecento-9788860080561-175381.html" TargetMode="External"/><Relationship Id="rId4" Type="http://schemas.openxmlformats.org/officeDocument/2006/relationships/settings" Target="settings.xml"/><Relationship Id="rId9" Type="http://schemas.openxmlformats.org/officeDocument/2006/relationships/hyperlink" Target="https://librerie.unicatt.it/scheda-libro/sciolla-gianni-c/la-critica-darte-del-novecento-9788860080561-1753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91F0-5AA7-4B62-8AFE-8F984E2B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807</Words>
  <Characters>5551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2022-06-27T06:54:00Z</dcterms:created>
  <dcterms:modified xsi:type="dcterms:W3CDTF">2022-07-14T12:58:00Z</dcterms:modified>
</cp:coreProperties>
</file>