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25D1" w14:textId="77777777" w:rsidR="00255A28" w:rsidRPr="005847B3" w:rsidRDefault="00255A28" w:rsidP="009E77A9">
      <w:pPr>
        <w:tabs>
          <w:tab w:val="clear" w:pos="284"/>
        </w:tabs>
        <w:spacing w:before="480" w:line="240" w:lineRule="auto"/>
        <w:ind w:left="284" w:hanging="284"/>
        <w:jc w:val="left"/>
        <w:outlineLvl w:val="0"/>
        <w:rPr>
          <w:rFonts w:ascii="Times" w:hAnsi="Times" w:cs="Times"/>
          <w:b/>
          <w:noProof/>
          <w:szCs w:val="20"/>
        </w:rPr>
      </w:pPr>
      <w:r w:rsidRPr="005847B3">
        <w:rPr>
          <w:rFonts w:ascii="Times" w:hAnsi="Times" w:cs="Times"/>
          <w:b/>
          <w:noProof/>
          <w:szCs w:val="20"/>
        </w:rPr>
        <w:t>Storia dell’arte medievale (corso magistrale)</w:t>
      </w:r>
    </w:p>
    <w:p w14:paraId="717CA095" w14:textId="77777777" w:rsidR="00255A28" w:rsidRPr="009E77A9" w:rsidRDefault="00255A28" w:rsidP="009E77A9">
      <w:pPr>
        <w:tabs>
          <w:tab w:val="clear" w:pos="284"/>
        </w:tabs>
        <w:spacing w:line="240" w:lineRule="auto"/>
        <w:jc w:val="left"/>
        <w:outlineLvl w:val="1"/>
        <w:rPr>
          <w:rFonts w:ascii="Times" w:hAnsi="Times" w:cs="Times"/>
          <w:smallCaps/>
          <w:noProof/>
          <w:sz w:val="18"/>
          <w:szCs w:val="18"/>
        </w:rPr>
      </w:pPr>
      <w:r w:rsidRPr="009E77A9">
        <w:rPr>
          <w:rFonts w:ascii="Times" w:hAnsi="Times" w:cs="Times"/>
          <w:smallCaps/>
          <w:noProof/>
          <w:sz w:val="18"/>
          <w:szCs w:val="18"/>
        </w:rPr>
        <w:t>Prof. Marco Rossi</w:t>
      </w:r>
    </w:p>
    <w:p w14:paraId="55297647" w14:textId="77777777" w:rsidR="009E77A9" w:rsidRDefault="00255A28" w:rsidP="008A330F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32AB6F44" w14:textId="699E1A29" w:rsidR="00255A28" w:rsidRPr="005847B3" w:rsidRDefault="00255A28" w:rsidP="00864C10">
      <w:pPr>
        <w:spacing w:line="240" w:lineRule="auto"/>
        <w:rPr>
          <w:rFonts w:ascii="Times" w:hAnsi="Times" w:cs="Times"/>
          <w:szCs w:val="20"/>
        </w:rPr>
      </w:pPr>
      <w:r w:rsidRPr="005847B3">
        <w:rPr>
          <w:rFonts w:ascii="Times" w:hAnsi="Times" w:cs="Times"/>
          <w:szCs w:val="20"/>
        </w:rPr>
        <w:t xml:space="preserve">Il corso magistrale (12 cfu) si propone di approfondire alcuni aspetti metodologici e critici della storia dell’arte medievale attraverso l’analisi diretta delle opere e la loro contestualizzazione nell’ambito della tradizione figurativa </w:t>
      </w:r>
      <w:r w:rsidR="003F79A7" w:rsidRPr="005847B3">
        <w:rPr>
          <w:rFonts w:ascii="Times" w:hAnsi="Times" w:cs="Times"/>
          <w:szCs w:val="20"/>
        </w:rPr>
        <w:t xml:space="preserve">italiana ed </w:t>
      </w:r>
      <w:r w:rsidRPr="005847B3">
        <w:rPr>
          <w:rFonts w:ascii="Times" w:hAnsi="Times" w:cs="Times"/>
          <w:szCs w:val="20"/>
        </w:rPr>
        <w:t xml:space="preserve">europea. In particolare saranno </w:t>
      </w:r>
      <w:r w:rsidR="00F81D5C" w:rsidRPr="005847B3">
        <w:rPr>
          <w:rFonts w:ascii="Times" w:hAnsi="Times" w:cs="Times"/>
          <w:szCs w:val="20"/>
        </w:rPr>
        <w:t>considerate</w:t>
      </w:r>
      <w:r w:rsidRPr="005847B3">
        <w:rPr>
          <w:rFonts w:ascii="Times" w:hAnsi="Times" w:cs="Times"/>
          <w:szCs w:val="20"/>
        </w:rPr>
        <w:t xml:space="preserve"> </w:t>
      </w:r>
      <w:r w:rsidR="00B74999" w:rsidRPr="005847B3">
        <w:rPr>
          <w:rFonts w:ascii="Times" w:hAnsi="Times" w:cs="Times"/>
          <w:szCs w:val="20"/>
        </w:rPr>
        <w:t>le committenze dei Visconti dalla loro presa del potere con Ottone alla morte di Bernabò (1277-1385).</w:t>
      </w:r>
      <w:r w:rsidR="000530DA" w:rsidRPr="005847B3">
        <w:rPr>
          <w:rFonts w:ascii="Times" w:hAnsi="Times" w:cs="Times"/>
          <w:szCs w:val="20"/>
        </w:rPr>
        <w:t xml:space="preserve"> Nel primo modulo</w:t>
      </w:r>
      <w:r w:rsidR="00432546" w:rsidRPr="005847B3">
        <w:rPr>
          <w:rFonts w:ascii="Times" w:hAnsi="Times" w:cs="Times"/>
          <w:szCs w:val="20"/>
        </w:rPr>
        <w:t>, dopo un’introduzione critica e storiografica sul tema del corso,</w:t>
      </w:r>
      <w:r w:rsidR="000530DA" w:rsidRPr="005847B3">
        <w:rPr>
          <w:rFonts w:ascii="Times" w:hAnsi="Times" w:cs="Times"/>
          <w:szCs w:val="20"/>
        </w:rPr>
        <w:t xml:space="preserve"> si esaminer</w:t>
      </w:r>
      <w:r w:rsidR="00B74999" w:rsidRPr="005847B3">
        <w:rPr>
          <w:rFonts w:ascii="Times" w:hAnsi="Times" w:cs="Times"/>
          <w:szCs w:val="20"/>
        </w:rPr>
        <w:t>anno i problemi riguardanti il contesto storico-artistico lombardo fra Due e Trecento</w:t>
      </w:r>
      <w:r w:rsidR="00563E93" w:rsidRPr="005847B3">
        <w:rPr>
          <w:rFonts w:ascii="Times" w:hAnsi="Times" w:cs="Times"/>
          <w:szCs w:val="20"/>
        </w:rPr>
        <w:t xml:space="preserve"> nel quale agiscono i Visconti</w:t>
      </w:r>
      <w:r w:rsidR="00B74999" w:rsidRPr="005847B3">
        <w:rPr>
          <w:rFonts w:ascii="Times" w:hAnsi="Times" w:cs="Times"/>
          <w:szCs w:val="20"/>
        </w:rPr>
        <w:t xml:space="preserve">, caratterizzato da persistenze della ricca tradizione </w:t>
      </w:r>
      <w:r w:rsidR="00F81D5C" w:rsidRPr="005847B3">
        <w:rPr>
          <w:rFonts w:ascii="Times" w:hAnsi="Times" w:cs="Times"/>
          <w:szCs w:val="20"/>
        </w:rPr>
        <w:t xml:space="preserve">figurativa </w:t>
      </w:r>
      <w:r w:rsidR="00B74999" w:rsidRPr="005847B3">
        <w:rPr>
          <w:rFonts w:ascii="Times" w:hAnsi="Times" w:cs="Times"/>
          <w:szCs w:val="20"/>
        </w:rPr>
        <w:t xml:space="preserve">locale </w:t>
      </w:r>
      <w:r w:rsidR="00563E93" w:rsidRPr="005847B3">
        <w:rPr>
          <w:rFonts w:ascii="Times" w:hAnsi="Times" w:cs="Times"/>
          <w:szCs w:val="20"/>
        </w:rPr>
        <w:t>che entrano in rapporto con</w:t>
      </w:r>
      <w:r w:rsidR="00B74999" w:rsidRPr="005847B3">
        <w:rPr>
          <w:rFonts w:ascii="Times" w:hAnsi="Times" w:cs="Times"/>
          <w:szCs w:val="20"/>
        </w:rPr>
        <w:t xml:space="preserve"> nuovi influssi assisiati</w:t>
      </w:r>
      <w:r w:rsidR="00F81D5C" w:rsidRPr="005847B3">
        <w:rPr>
          <w:rFonts w:ascii="Times" w:hAnsi="Times" w:cs="Times"/>
          <w:szCs w:val="20"/>
        </w:rPr>
        <w:t>,</w:t>
      </w:r>
      <w:r w:rsidR="00B74999" w:rsidRPr="005847B3">
        <w:rPr>
          <w:rFonts w:ascii="Times" w:hAnsi="Times" w:cs="Times"/>
          <w:szCs w:val="20"/>
        </w:rPr>
        <w:t xml:space="preserve"> giotteschi</w:t>
      </w:r>
      <w:r w:rsidR="00F81D5C" w:rsidRPr="005847B3">
        <w:rPr>
          <w:rFonts w:ascii="Times" w:hAnsi="Times" w:cs="Times"/>
          <w:szCs w:val="20"/>
        </w:rPr>
        <w:t xml:space="preserve"> e di ambito europeo</w:t>
      </w:r>
      <w:r w:rsidR="00563E93" w:rsidRPr="005847B3">
        <w:rPr>
          <w:rFonts w:ascii="Times" w:hAnsi="Times" w:cs="Times"/>
          <w:szCs w:val="20"/>
        </w:rPr>
        <w:t>.</w:t>
      </w:r>
      <w:r w:rsidR="000530DA" w:rsidRPr="005847B3">
        <w:rPr>
          <w:rFonts w:ascii="Times" w:hAnsi="Times" w:cs="Times"/>
          <w:szCs w:val="20"/>
        </w:rPr>
        <w:t xml:space="preserve"> Nel secondo modulo </w:t>
      </w:r>
      <w:r w:rsidR="00563E93" w:rsidRPr="005847B3">
        <w:rPr>
          <w:rFonts w:ascii="Times" w:hAnsi="Times" w:cs="Times"/>
          <w:szCs w:val="20"/>
        </w:rPr>
        <w:t>sar</w:t>
      </w:r>
      <w:r w:rsidR="00F81D5C" w:rsidRPr="005847B3">
        <w:rPr>
          <w:rFonts w:ascii="Times" w:hAnsi="Times" w:cs="Times"/>
          <w:szCs w:val="20"/>
        </w:rPr>
        <w:t>anno</w:t>
      </w:r>
      <w:r w:rsidR="00432546" w:rsidRPr="005847B3">
        <w:rPr>
          <w:rFonts w:ascii="Times" w:hAnsi="Times" w:cs="Times"/>
          <w:szCs w:val="20"/>
        </w:rPr>
        <w:t xml:space="preserve"> analizz</w:t>
      </w:r>
      <w:r w:rsidR="00563E93" w:rsidRPr="005847B3">
        <w:rPr>
          <w:rFonts w:ascii="Times" w:hAnsi="Times" w:cs="Times"/>
          <w:szCs w:val="20"/>
        </w:rPr>
        <w:t>at</w:t>
      </w:r>
      <w:r w:rsidR="00F81D5C" w:rsidRPr="005847B3">
        <w:rPr>
          <w:rFonts w:ascii="Times" w:hAnsi="Times" w:cs="Times"/>
          <w:szCs w:val="20"/>
        </w:rPr>
        <w:t>e</w:t>
      </w:r>
      <w:r w:rsidR="00563E93" w:rsidRPr="005847B3">
        <w:rPr>
          <w:rFonts w:ascii="Times" w:hAnsi="Times" w:cs="Times"/>
          <w:szCs w:val="20"/>
        </w:rPr>
        <w:t xml:space="preserve"> l</w:t>
      </w:r>
      <w:r w:rsidR="00F81D5C" w:rsidRPr="005847B3">
        <w:rPr>
          <w:rFonts w:ascii="Times" w:hAnsi="Times" w:cs="Times"/>
          <w:szCs w:val="20"/>
        </w:rPr>
        <w:t>e fasi</w:t>
      </w:r>
      <w:r w:rsidR="00563E93" w:rsidRPr="005847B3">
        <w:rPr>
          <w:rFonts w:ascii="Times" w:hAnsi="Times" w:cs="Times"/>
          <w:szCs w:val="20"/>
        </w:rPr>
        <w:t xml:space="preserve"> costru</w:t>
      </w:r>
      <w:r w:rsidR="00AF7645" w:rsidRPr="005847B3">
        <w:rPr>
          <w:rFonts w:ascii="Times" w:hAnsi="Times" w:cs="Times"/>
          <w:szCs w:val="20"/>
        </w:rPr>
        <w:t>ttiv</w:t>
      </w:r>
      <w:r w:rsidR="00563E93" w:rsidRPr="005847B3">
        <w:rPr>
          <w:rFonts w:ascii="Times" w:hAnsi="Times" w:cs="Times"/>
          <w:szCs w:val="20"/>
        </w:rPr>
        <w:t>e e decora</w:t>
      </w:r>
      <w:r w:rsidR="00AF7645" w:rsidRPr="005847B3">
        <w:rPr>
          <w:rFonts w:ascii="Times" w:hAnsi="Times" w:cs="Times"/>
          <w:szCs w:val="20"/>
        </w:rPr>
        <w:t>tiv</w:t>
      </w:r>
      <w:r w:rsidR="00563E93" w:rsidRPr="005847B3">
        <w:rPr>
          <w:rFonts w:ascii="Times" w:hAnsi="Times" w:cs="Times"/>
          <w:szCs w:val="20"/>
        </w:rPr>
        <w:t>e dei palazzi d</w:t>
      </w:r>
      <w:r w:rsidR="00CB0914" w:rsidRPr="005847B3">
        <w:rPr>
          <w:rFonts w:ascii="Times" w:hAnsi="Times" w:cs="Times"/>
          <w:szCs w:val="20"/>
        </w:rPr>
        <w:t>ella corte viscontea nel centro storico di Milano</w:t>
      </w:r>
      <w:r w:rsidR="006E7062" w:rsidRPr="005847B3">
        <w:rPr>
          <w:rFonts w:ascii="Times" w:hAnsi="Times" w:cs="Times"/>
          <w:szCs w:val="20"/>
        </w:rPr>
        <w:t xml:space="preserve">, </w:t>
      </w:r>
      <w:r w:rsidR="00AF7645" w:rsidRPr="005847B3">
        <w:rPr>
          <w:rFonts w:ascii="Times" w:hAnsi="Times" w:cs="Times"/>
          <w:szCs w:val="20"/>
        </w:rPr>
        <w:t>a confronto con le</w:t>
      </w:r>
      <w:r w:rsidR="006E7062" w:rsidRPr="005847B3">
        <w:rPr>
          <w:rFonts w:ascii="Times" w:hAnsi="Times" w:cs="Times"/>
          <w:szCs w:val="20"/>
        </w:rPr>
        <w:t xml:space="preserve"> principali corti italiane ed europee.</w:t>
      </w:r>
      <w:r w:rsidR="00563E93" w:rsidRPr="005847B3">
        <w:rPr>
          <w:rFonts w:ascii="Times" w:hAnsi="Times" w:cs="Times"/>
          <w:szCs w:val="20"/>
        </w:rPr>
        <w:t xml:space="preserve"> </w:t>
      </w:r>
    </w:p>
    <w:p w14:paraId="75D845A3" w14:textId="776B2CF4" w:rsidR="00255A28" w:rsidRPr="005847B3" w:rsidRDefault="00255A28" w:rsidP="00864C10">
      <w:pPr>
        <w:spacing w:line="240" w:lineRule="auto"/>
        <w:rPr>
          <w:rFonts w:ascii="Times" w:hAnsi="Times" w:cs="Times"/>
          <w:szCs w:val="20"/>
        </w:rPr>
      </w:pPr>
      <w:r w:rsidRPr="005847B3">
        <w:rPr>
          <w:rFonts w:ascii="Times" w:hAnsi="Times" w:cs="Times"/>
          <w:szCs w:val="20"/>
        </w:rPr>
        <w:t>Al termine del corso lo studente avrà acquisito un’adeguata conoscenza</w:t>
      </w:r>
      <w:r w:rsidR="000210CF" w:rsidRPr="005847B3">
        <w:rPr>
          <w:rFonts w:ascii="Times" w:hAnsi="Times" w:cs="Times"/>
          <w:szCs w:val="20"/>
        </w:rPr>
        <w:t xml:space="preserve"> della committenza signorile e della cosiddetta “arte di corte”</w:t>
      </w:r>
      <w:r w:rsidR="00432546" w:rsidRPr="005847B3">
        <w:rPr>
          <w:rFonts w:ascii="Times" w:hAnsi="Times" w:cs="Times"/>
          <w:szCs w:val="20"/>
        </w:rPr>
        <w:t>, con l’approfondimento di numerosi riferimenti alla cultura figurativa medievale</w:t>
      </w:r>
      <w:r w:rsidR="000210CF" w:rsidRPr="005847B3">
        <w:rPr>
          <w:rFonts w:ascii="Times" w:hAnsi="Times" w:cs="Times"/>
          <w:szCs w:val="20"/>
        </w:rPr>
        <w:t xml:space="preserve"> italiana ed europea, in particolare di XIII e XIV secolo</w:t>
      </w:r>
      <w:r w:rsidR="00E42A81" w:rsidRPr="005847B3">
        <w:rPr>
          <w:rFonts w:ascii="Times" w:hAnsi="Times" w:cs="Times"/>
          <w:szCs w:val="20"/>
        </w:rPr>
        <w:t xml:space="preserve">; dell’uso di </w:t>
      </w:r>
      <w:r w:rsidR="00A661C1" w:rsidRPr="005847B3">
        <w:rPr>
          <w:rFonts w:ascii="Times" w:hAnsi="Times" w:cs="Times"/>
          <w:szCs w:val="20"/>
        </w:rPr>
        <w:t xml:space="preserve">diverse tipologie di </w:t>
      </w:r>
      <w:r w:rsidR="000210CF" w:rsidRPr="005847B3">
        <w:rPr>
          <w:rFonts w:ascii="Times" w:hAnsi="Times" w:cs="Times"/>
          <w:szCs w:val="20"/>
        </w:rPr>
        <w:t xml:space="preserve">tecniche, di materiali e di </w:t>
      </w:r>
      <w:r w:rsidR="00E42A81" w:rsidRPr="005847B3">
        <w:rPr>
          <w:rFonts w:ascii="Times" w:hAnsi="Times" w:cs="Times"/>
          <w:szCs w:val="20"/>
        </w:rPr>
        <w:t>modelli iconografici</w:t>
      </w:r>
      <w:r w:rsidR="00432546" w:rsidRPr="005847B3">
        <w:rPr>
          <w:rFonts w:ascii="Times" w:hAnsi="Times" w:cs="Times"/>
          <w:szCs w:val="20"/>
        </w:rPr>
        <w:t xml:space="preserve"> e stilistici</w:t>
      </w:r>
      <w:r w:rsidR="00E42A81" w:rsidRPr="005847B3">
        <w:rPr>
          <w:rFonts w:ascii="Times" w:hAnsi="Times" w:cs="Times"/>
          <w:szCs w:val="20"/>
        </w:rPr>
        <w:t xml:space="preserve">; </w:t>
      </w:r>
      <w:r w:rsidR="000210CF" w:rsidRPr="005847B3">
        <w:rPr>
          <w:rFonts w:ascii="Times" w:hAnsi="Times" w:cs="Times"/>
          <w:szCs w:val="20"/>
        </w:rPr>
        <w:t xml:space="preserve">del rapporto tra le opere d’arte e il loro contesto storico, urbanistico e </w:t>
      </w:r>
      <w:r w:rsidR="00443B43" w:rsidRPr="005847B3">
        <w:rPr>
          <w:rFonts w:ascii="Times" w:hAnsi="Times" w:cs="Times"/>
          <w:szCs w:val="20"/>
        </w:rPr>
        <w:t xml:space="preserve">culturale; </w:t>
      </w:r>
      <w:r w:rsidR="00E42A81" w:rsidRPr="005847B3">
        <w:rPr>
          <w:rFonts w:ascii="Times" w:hAnsi="Times" w:cs="Times"/>
          <w:szCs w:val="20"/>
        </w:rPr>
        <w:t>e dell’imprescindibile rapporto tra committenti</w:t>
      </w:r>
      <w:r w:rsidR="00432546" w:rsidRPr="005847B3">
        <w:rPr>
          <w:rFonts w:ascii="Times" w:hAnsi="Times" w:cs="Times"/>
          <w:szCs w:val="20"/>
        </w:rPr>
        <w:t xml:space="preserve"> e</w:t>
      </w:r>
      <w:r w:rsidR="00E42A81" w:rsidRPr="005847B3">
        <w:rPr>
          <w:rFonts w:ascii="Times" w:hAnsi="Times" w:cs="Times"/>
          <w:szCs w:val="20"/>
        </w:rPr>
        <w:t xml:space="preserve"> artisti</w:t>
      </w:r>
      <w:r w:rsidRPr="005847B3">
        <w:rPr>
          <w:rFonts w:ascii="Times" w:hAnsi="Times" w:cs="Times"/>
          <w:szCs w:val="20"/>
        </w:rPr>
        <w:t>. Inoltre sarà in grado di analizzare le fonti</w:t>
      </w:r>
      <w:r w:rsidR="00E42A81" w:rsidRPr="005847B3">
        <w:rPr>
          <w:rFonts w:ascii="Times" w:hAnsi="Times" w:cs="Times"/>
          <w:szCs w:val="20"/>
        </w:rPr>
        <w:t xml:space="preserve"> </w:t>
      </w:r>
      <w:r w:rsidRPr="005847B3">
        <w:rPr>
          <w:rFonts w:ascii="Times" w:hAnsi="Times" w:cs="Times"/>
          <w:szCs w:val="20"/>
        </w:rPr>
        <w:t>documentarie</w:t>
      </w:r>
      <w:r w:rsidR="00AF7645" w:rsidRPr="005847B3">
        <w:rPr>
          <w:rFonts w:ascii="Times" w:hAnsi="Times" w:cs="Times"/>
          <w:szCs w:val="20"/>
        </w:rPr>
        <w:t xml:space="preserve"> e iconografiche</w:t>
      </w:r>
      <w:r w:rsidRPr="005847B3">
        <w:rPr>
          <w:rFonts w:ascii="Times" w:hAnsi="Times" w:cs="Times"/>
          <w:szCs w:val="20"/>
        </w:rPr>
        <w:t xml:space="preserve">, </w:t>
      </w:r>
      <w:r w:rsidR="00432546" w:rsidRPr="005847B3">
        <w:rPr>
          <w:rFonts w:ascii="Times" w:hAnsi="Times" w:cs="Times"/>
          <w:szCs w:val="20"/>
        </w:rPr>
        <w:t>la relazione</w:t>
      </w:r>
      <w:r w:rsidR="00E42A81" w:rsidRPr="005847B3">
        <w:rPr>
          <w:rFonts w:ascii="Times" w:hAnsi="Times" w:cs="Times"/>
          <w:szCs w:val="20"/>
        </w:rPr>
        <w:t xml:space="preserve"> fra testi </w:t>
      </w:r>
      <w:r w:rsidR="00443B43" w:rsidRPr="005847B3">
        <w:rPr>
          <w:rFonts w:ascii="Times" w:hAnsi="Times" w:cs="Times"/>
          <w:szCs w:val="20"/>
        </w:rPr>
        <w:t>storici</w:t>
      </w:r>
      <w:r w:rsidR="00E42A81" w:rsidRPr="005847B3">
        <w:rPr>
          <w:rFonts w:ascii="Times" w:hAnsi="Times" w:cs="Times"/>
          <w:szCs w:val="20"/>
        </w:rPr>
        <w:t xml:space="preserve"> e immagini, </w:t>
      </w:r>
      <w:r w:rsidR="00327B64" w:rsidRPr="005847B3">
        <w:rPr>
          <w:rFonts w:ascii="Times" w:hAnsi="Times" w:cs="Times"/>
          <w:szCs w:val="20"/>
        </w:rPr>
        <w:t xml:space="preserve">le caratteristiche formali </w:t>
      </w:r>
      <w:r w:rsidR="00AF7645" w:rsidRPr="005847B3">
        <w:rPr>
          <w:rFonts w:ascii="Times" w:hAnsi="Times" w:cs="Times"/>
          <w:szCs w:val="20"/>
        </w:rPr>
        <w:t>delle opere</w:t>
      </w:r>
      <w:r w:rsidR="00327B64" w:rsidRPr="005847B3">
        <w:rPr>
          <w:rFonts w:ascii="Times" w:hAnsi="Times" w:cs="Times"/>
          <w:szCs w:val="20"/>
        </w:rPr>
        <w:t xml:space="preserve">, </w:t>
      </w:r>
      <w:r w:rsidRPr="005847B3">
        <w:rPr>
          <w:rFonts w:ascii="Times" w:hAnsi="Times" w:cs="Times"/>
          <w:szCs w:val="20"/>
        </w:rPr>
        <w:t xml:space="preserve">la bibliografia specialistica e le risorse digitali per lo studio </w:t>
      </w:r>
      <w:r w:rsidR="006D5857" w:rsidRPr="005847B3">
        <w:rPr>
          <w:rFonts w:ascii="Times" w:hAnsi="Times" w:cs="Times"/>
          <w:szCs w:val="20"/>
        </w:rPr>
        <w:t>della storia</w:t>
      </w:r>
      <w:r w:rsidRPr="005847B3">
        <w:rPr>
          <w:rFonts w:ascii="Times" w:hAnsi="Times" w:cs="Times"/>
          <w:szCs w:val="20"/>
        </w:rPr>
        <w:t xml:space="preserve"> d</w:t>
      </w:r>
      <w:r w:rsidR="006D5857" w:rsidRPr="005847B3">
        <w:rPr>
          <w:rFonts w:ascii="Times" w:hAnsi="Times" w:cs="Times"/>
          <w:szCs w:val="20"/>
        </w:rPr>
        <w:t>ell</w:t>
      </w:r>
      <w:r w:rsidRPr="005847B3">
        <w:rPr>
          <w:rFonts w:ascii="Times" w:hAnsi="Times" w:cs="Times"/>
          <w:szCs w:val="20"/>
        </w:rPr>
        <w:t>’arte. Infine lo studente inizierà a maturare una personale autonomia di giudizio critico e la capacità di comunicare i contenuti assimilati.</w:t>
      </w:r>
    </w:p>
    <w:p w14:paraId="04F4786D" w14:textId="77777777" w:rsidR="00255A28" w:rsidRPr="009E77A9" w:rsidRDefault="00255A28" w:rsidP="008A330F">
      <w:pPr>
        <w:spacing w:before="240" w:after="120"/>
        <w:rPr>
          <w:rFonts w:ascii="Times" w:hAnsi="Times" w:cs="Times"/>
          <w:b/>
          <w:sz w:val="18"/>
          <w:szCs w:val="18"/>
        </w:rPr>
      </w:pPr>
      <w:bookmarkStart w:id="0" w:name="_Hlk71469719"/>
      <w:r w:rsidRPr="009E77A9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31BCAAF7" w14:textId="53CEFF04" w:rsidR="00255A28" w:rsidRPr="005847B3" w:rsidRDefault="00C20A39" w:rsidP="009E77A9">
      <w:pPr>
        <w:spacing w:line="240" w:lineRule="auto"/>
        <w:rPr>
          <w:rFonts w:ascii="Times" w:hAnsi="Times" w:cs="Times"/>
          <w:i/>
          <w:szCs w:val="20"/>
        </w:rPr>
      </w:pPr>
      <w:r w:rsidRPr="005847B3">
        <w:rPr>
          <w:rFonts w:ascii="Times" w:hAnsi="Times" w:cs="Times"/>
          <w:i/>
          <w:szCs w:val="20"/>
        </w:rPr>
        <w:t xml:space="preserve">I Visconti e la cultura artistica in Italia e in Europa (1277-1385): </w:t>
      </w:r>
      <w:r w:rsidR="00D020FB" w:rsidRPr="005847B3">
        <w:rPr>
          <w:rFonts w:ascii="Times" w:hAnsi="Times" w:cs="Times"/>
          <w:i/>
          <w:szCs w:val="20"/>
        </w:rPr>
        <w:t xml:space="preserve">strategie urbane, </w:t>
      </w:r>
      <w:r w:rsidRPr="005847B3">
        <w:rPr>
          <w:rFonts w:ascii="Times" w:hAnsi="Times" w:cs="Times"/>
          <w:i/>
          <w:szCs w:val="20"/>
        </w:rPr>
        <w:t>committenze</w:t>
      </w:r>
      <w:r w:rsidR="00D020FB" w:rsidRPr="005847B3">
        <w:rPr>
          <w:rFonts w:ascii="Times" w:hAnsi="Times" w:cs="Times"/>
          <w:i/>
          <w:szCs w:val="20"/>
        </w:rPr>
        <w:t xml:space="preserve"> signorili e politica delle immagini</w:t>
      </w:r>
    </w:p>
    <w:p w14:paraId="2DF79681" w14:textId="53B768BE" w:rsidR="00255A28" w:rsidRPr="005847B3" w:rsidRDefault="00255A28" w:rsidP="009E77A9">
      <w:pPr>
        <w:spacing w:before="120" w:line="240" w:lineRule="auto"/>
        <w:rPr>
          <w:rFonts w:ascii="Times" w:hAnsi="Times" w:cs="Times"/>
          <w:i/>
          <w:iCs/>
          <w:szCs w:val="20"/>
        </w:rPr>
      </w:pPr>
      <w:bookmarkStart w:id="1" w:name="_Hlk8231279"/>
      <w:bookmarkStart w:id="2" w:name="_Hlk8231390"/>
      <w:r w:rsidRPr="005847B3">
        <w:rPr>
          <w:rFonts w:ascii="Times" w:hAnsi="Times" w:cs="Times"/>
          <w:szCs w:val="20"/>
        </w:rPr>
        <w:t xml:space="preserve">I </w:t>
      </w:r>
      <w:r w:rsidR="009E77A9" w:rsidRPr="005847B3">
        <w:rPr>
          <w:rFonts w:ascii="Times" w:hAnsi="Times" w:cs="Times"/>
          <w:smallCaps/>
          <w:szCs w:val="20"/>
        </w:rPr>
        <w:t>m</w:t>
      </w:r>
      <w:r w:rsidRPr="005847B3">
        <w:rPr>
          <w:rFonts w:ascii="Times" w:hAnsi="Times" w:cs="Times"/>
          <w:smallCaps/>
          <w:szCs w:val="20"/>
        </w:rPr>
        <w:t>odulo</w:t>
      </w:r>
      <w:r w:rsidRPr="005847B3">
        <w:rPr>
          <w:rFonts w:ascii="Times" w:hAnsi="Times" w:cs="Times"/>
          <w:szCs w:val="20"/>
        </w:rPr>
        <w:t>:</w:t>
      </w:r>
      <w:bookmarkEnd w:id="1"/>
      <w:r w:rsidRPr="005847B3">
        <w:rPr>
          <w:rFonts w:ascii="Times" w:hAnsi="Times" w:cs="Times"/>
          <w:szCs w:val="20"/>
        </w:rPr>
        <w:t xml:space="preserve"> </w:t>
      </w:r>
      <w:bookmarkEnd w:id="2"/>
      <w:r w:rsidR="00CC30A4" w:rsidRPr="005847B3">
        <w:rPr>
          <w:rFonts w:ascii="Times" w:hAnsi="Times" w:cs="Times"/>
          <w:i/>
          <w:iCs/>
          <w:szCs w:val="20"/>
        </w:rPr>
        <w:t>T</w:t>
      </w:r>
      <w:r w:rsidR="00617B77" w:rsidRPr="005847B3">
        <w:rPr>
          <w:rFonts w:ascii="Times" w:hAnsi="Times" w:cs="Times"/>
          <w:i/>
          <w:iCs/>
          <w:szCs w:val="20"/>
        </w:rPr>
        <w:t>radizione lombarda</w:t>
      </w:r>
      <w:r w:rsidR="00CC30A4" w:rsidRPr="005847B3">
        <w:rPr>
          <w:rFonts w:ascii="Times" w:hAnsi="Times" w:cs="Times"/>
          <w:i/>
          <w:iCs/>
          <w:szCs w:val="20"/>
        </w:rPr>
        <w:t>,</w:t>
      </w:r>
      <w:r w:rsidR="00617B77" w:rsidRPr="005847B3">
        <w:rPr>
          <w:rFonts w:ascii="Times" w:hAnsi="Times" w:cs="Times"/>
          <w:i/>
          <w:iCs/>
          <w:szCs w:val="20"/>
        </w:rPr>
        <w:t xml:space="preserve"> </w:t>
      </w:r>
      <w:r w:rsidR="00CC30A4" w:rsidRPr="005847B3">
        <w:rPr>
          <w:rFonts w:ascii="Times" w:hAnsi="Times" w:cs="Times"/>
          <w:i/>
          <w:iCs/>
          <w:szCs w:val="20"/>
        </w:rPr>
        <w:t xml:space="preserve">problemi </w:t>
      </w:r>
      <w:r w:rsidR="00617B77" w:rsidRPr="005847B3">
        <w:rPr>
          <w:rFonts w:ascii="Times" w:hAnsi="Times" w:cs="Times"/>
          <w:i/>
          <w:iCs/>
          <w:szCs w:val="20"/>
        </w:rPr>
        <w:t>giottesc</w:t>
      </w:r>
      <w:r w:rsidR="00AA19FA" w:rsidRPr="005847B3">
        <w:rPr>
          <w:rFonts w:ascii="Times" w:hAnsi="Times" w:cs="Times"/>
          <w:i/>
          <w:iCs/>
          <w:szCs w:val="20"/>
        </w:rPr>
        <w:t>hi</w:t>
      </w:r>
      <w:r w:rsidR="00CC30A4" w:rsidRPr="005847B3">
        <w:rPr>
          <w:rFonts w:ascii="Times" w:hAnsi="Times" w:cs="Times"/>
          <w:i/>
          <w:iCs/>
          <w:szCs w:val="20"/>
        </w:rPr>
        <w:t xml:space="preserve"> e rapporti di Milano</w:t>
      </w:r>
      <w:r w:rsidR="00B82D13" w:rsidRPr="005847B3">
        <w:rPr>
          <w:rFonts w:ascii="Times" w:hAnsi="Times" w:cs="Times"/>
          <w:i/>
          <w:iCs/>
          <w:szCs w:val="20"/>
        </w:rPr>
        <w:t xml:space="preserve"> con l’Europa</w:t>
      </w:r>
      <w:r w:rsidR="00CC30A4" w:rsidRPr="005847B3">
        <w:rPr>
          <w:rFonts w:ascii="Times" w:hAnsi="Times" w:cs="Times"/>
          <w:i/>
          <w:iCs/>
          <w:szCs w:val="20"/>
        </w:rPr>
        <w:t xml:space="preserve"> </w:t>
      </w:r>
    </w:p>
    <w:p w14:paraId="0E55A55D" w14:textId="39F308B9" w:rsidR="00255A28" w:rsidRPr="005847B3" w:rsidRDefault="00255A28" w:rsidP="005847B3">
      <w:pPr>
        <w:spacing w:before="120" w:line="240" w:lineRule="auto"/>
        <w:rPr>
          <w:rFonts w:ascii="Times" w:hAnsi="Times" w:cs="Times"/>
          <w:i/>
          <w:iCs/>
          <w:szCs w:val="20"/>
        </w:rPr>
      </w:pPr>
      <w:r w:rsidRPr="005847B3">
        <w:rPr>
          <w:rFonts w:ascii="Times" w:hAnsi="Times" w:cs="Times"/>
          <w:smallCaps/>
          <w:szCs w:val="20"/>
        </w:rPr>
        <w:t xml:space="preserve">II </w:t>
      </w:r>
      <w:r w:rsidR="009E77A9" w:rsidRPr="005847B3">
        <w:rPr>
          <w:rFonts w:ascii="Times" w:hAnsi="Times" w:cs="Times"/>
          <w:smallCaps/>
          <w:szCs w:val="20"/>
        </w:rPr>
        <w:t>m</w:t>
      </w:r>
      <w:r w:rsidRPr="005847B3">
        <w:rPr>
          <w:rFonts w:ascii="Times" w:hAnsi="Times" w:cs="Times"/>
          <w:smallCaps/>
          <w:szCs w:val="20"/>
        </w:rPr>
        <w:t>odulo</w:t>
      </w:r>
      <w:r w:rsidRPr="005847B3">
        <w:rPr>
          <w:rFonts w:ascii="Times" w:hAnsi="Times" w:cs="Times"/>
          <w:szCs w:val="20"/>
        </w:rPr>
        <w:t xml:space="preserve">: </w:t>
      </w:r>
      <w:r w:rsidR="00E74C2A" w:rsidRPr="005847B3">
        <w:rPr>
          <w:rFonts w:ascii="Times" w:hAnsi="Times" w:cs="Times"/>
          <w:i/>
          <w:iCs/>
          <w:szCs w:val="20"/>
        </w:rPr>
        <w:t>P</w:t>
      </w:r>
      <w:r w:rsidR="00617B77" w:rsidRPr="005847B3">
        <w:rPr>
          <w:rFonts w:ascii="Times" w:hAnsi="Times" w:cs="Times"/>
          <w:i/>
          <w:iCs/>
          <w:szCs w:val="20"/>
        </w:rPr>
        <w:t>alazzi</w:t>
      </w:r>
      <w:r w:rsidR="00E74C2A" w:rsidRPr="005847B3">
        <w:rPr>
          <w:rFonts w:ascii="Times" w:hAnsi="Times" w:cs="Times"/>
          <w:i/>
          <w:iCs/>
          <w:szCs w:val="20"/>
        </w:rPr>
        <w:t>,</w:t>
      </w:r>
      <w:r w:rsidR="00617B77" w:rsidRPr="005847B3">
        <w:rPr>
          <w:rFonts w:ascii="Times" w:hAnsi="Times" w:cs="Times"/>
          <w:i/>
          <w:iCs/>
          <w:szCs w:val="20"/>
        </w:rPr>
        <w:t xml:space="preserve"> committenze </w:t>
      </w:r>
      <w:r w:rsidR="00E74C2A" w:rsidRPr="005847B3">
        <w:rPr>
          <w:rFonts w:ascii="Times" w:hAnsi="Times" w:cs="Times"/>
          <w:i/>
          <w:iCs/>
          <w:szCs w:val="20"/>
        </w:rPr>
        <w:t xml:space="preserve">e ‘magnificenza’ </w:t>
      </w:r>
      <w:r w:rsidR="00617B77" w:rsidRPr="005847B3">
        <w:rPr>
          <w:rFonts w:ascii="Times" w:hAnsi="Times" w:cs="Times"/>
          <w:i/>
          <w:iCs/>
          <w:szCs w:val="20"/>
        </w:rPr>
        <w:t>della corte viscontea da Azzone a Bernab</w:t>
      </w:r>
      <w:r w:rsidR="009B5567" w:rsidRPr="005847B3">
        <w:rPr>
          <w:rFonts w:ascii="Times" w:hAnsi="Times" w:cs="Times"/>
          <w:i/>
          <w:iCs/>
          <w:szCs w:val="20"/>
        </w:rPr>
        <w:t>ò</w:t>
      </w:r>
    </w:p>
    <w:p w14:paraId="06B593BD" w14:textId="2BBFD638" w:rsidR="00255A28" w:rsidRPr="009E77A9" w:rsidRDefault="00255A28" w:rsidP="009E77A9">
      <w:pPr>
        <w:spacing w:before="24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lastRenderedPageBreak/>
        <w:t>BIBLIOGRAFIA</w:t>
      </w:r>
      <w:r w:rsidR="00275FE0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7EF180EA" w14:textId="77777777" w:rsidR="00255A28" w:rsidRPr="009E77A9" w:rsidRDefault="00E04A39" w:rsidP="008A330F">
      <w:pPr>
        <w:pStyle w:val="Testo2"/>
        <w:spacing w:before="120" w:line="240" w:lineRule="auto"/>
        <w:ind w:firstLine="0"/>
        <w:rPr>
          <w:rFonts w:cs="Times"/>
          <w:szCs w:val="18"/>
        </w:rPr>
      </w:pPr>
      <w:bookmarkStart w:id="3" w:name="_Hlk39141434"/>
      <w:r w:rsidRPr="009E77A9">
        <w:rPr>
          <w:rFonts w:cs="Times"/>
          <w:szCs w:val="18"/>
        </w:rPr>
        <w:t xml:space="preserve">I </w:t>
      </w:r>
      <w:r w:rsidRPr="009E77A9">
        <w:rPr>
          <w:rFonts w:cs="Times"/>
          <w:smallCaps/>
          <w:szCs w:val="18"/>
        </w:rPr>
        <w:t>modulo</w:t>
      </w:r>
      <w:r w:rsidRPr="009E77A9">
        <w:rPr>
          <w:rFonts w:cs="Times"/>
          <w:szCs w:val="18"/>
        </w:rPr>
        <w:t>:</w:t>
      </w:r>
    </w:p>
    <w:p w14:paraId="0789105D" w14:textId="2125A105" w:rsidR="003461AF" w:rsidRPr="005847B3" w:rsidRDefault="003461AF" w:rsidP="00046402">
      <w:pPr>
        <w:pStyle w:val="Testo1"/>
        <w:numPr>
          <w:ilvl w:val="0"/>
          <w:numId w:val="18"/>
        </w:numPr>
        <w:spacing w:before="0" w:line="240" w:lineRule="auto"/>
        <w:ind w:left="284" w:hanging="284"/>
        <w:rPr>
          <w:rFonts w:cs="Times"/>
          <w:noProof w:val="0"/>
          <w:szCs w:val="18"/>
        </w:rPr>
      </w:pPr>
      <w:bookmarkStart w:id="4" w:name="_Hlk8231534"/>
      <w:bookmarkEnd w:id="3"/>
      <w:r w:rsidRPr="005847B3">
        <w:rPr>
          <w:rFonts w:cs="Times"/>
          <w:i/>
          <w:noProof w:val="0"/>
          <w:szCs w:val="18"/>
        </w:rPr>
        <w:t xml:space="preserve">Arte lombarda dai Visconti agli Sforza. Milano al centro dell’Europa, </w:t>
      </w:r>
      <w:r w:rsidRPr="005847B3">
        <w:rPr>
          <w:rFonts w:cs="Times"/>
          <w:noProof w:val="0"/>
          <w:szCs w:val="18"/>
        </w:rPr>
        <w:t>Catalogo della mostra</w:t>
      </w:r>
      <w:r w:rsidR="005847B3" w:rsidRPr="005847B3">
        <w:rPr>
          <w:rFonts w:cs="Times"/>
          <w:noProof w:val="0"/>
          <w:szCs w:val="18"/>
        </w:rPr>
        <w:t xml:space="preserve"> </w:t>
      </w:r>
      <w:r w:rsidRPr="005847B3">
        <w:rPr>
          <w:rFonts w:cs="Times"/>
          <w:noProof w:val="0"/>
          <w:szCs w:val="18"/>
        </w:rPr>
        <w:t>a cura di M. Natale e S. Romano, Skira, Milano 2015, pp. 17-32, 47-109.</w:t>
      </w:r>
    </w:p>
    <w:bookmarkEnd w:id="4"/>
    <w:p w14:paraId="2563C95C" w14:textId="122859E1" w:rsidR="000E22F6" w:rsidRPr="000E22F6" w:rsidRDefault="000E22F6" w:rsidP="005847B3">
      <w:pPr>
        <w:tabs>
          <w:tab w:val="clear" w:pos="284"/>
        </w:tabs>
        <w:autoSpaceDE w:val="0"/>
        <w:autoSpaceDN w:val="0"/>
        <w:spacing w:line="240" w:lineRule="auto"/>
        <w:ind w:left="284" w:right="-1" w:hanging="284"/>
        <w:rPr>
          <w:rFonts w:ascii="Times" w:hAnsi="Times" w:cs="Times"/>
          <w:sz w:val="18"/>
          <w:szCs w:val="18"/>
        </w:rPr>
      </w:pPr>
      <w:r w:rsidRPr="00552C43">
        <w:rPr>
          <w:rFonts w:ascii="Times" w:hAnsi="Times" w:cs="Times"/>
          <w:sz w:val="18"/>
          <w:szCs w:val="18"/>
        </w:rPr>
        <w:t>-</w:t>
      </w:r>
      <w:r w:rsidR="005847B3">
        <w:rPr>
          <w:rFonts w:ascii="Times" w:hAnsi="Times" w:cs="Times"/>
          <w:sz w:val="18"/>
          <w:szCs w:val="18"/>
        </w:rPr>
        <w:tab/>
      </w:r>
      <w:r w:rsidRPr="000E22F6">
        <w:rPr>
          <w:rFonts w:ascii="Times" w:hAnsi="Times" w:cs="Times"/>
          <w:sz w:val="18"/>
          <w:szCs w:val="18"/>
        </w:rPr>
        <w:t xml:space="preserve">G. </w:t>
      </w:r>
      <w:r w:rsidRPr="000E22F6">
        <w:rPr>
          <w:rFonts w:ascii="Times" w:hAnsi="Times" w:cs="Times"/>
          <w:smallCaps/>
          <w:sz w:val="18"/>
          <w:szCs w:val="18"/>
        </w:rPr>
        <w:t>Previtali</w:t>
      </w:r>
      <w:r w:rsidRPr="000E22F6">
        <w:rPr>
          <w:rFonts w:ascii="Times" w:hAnsi="Times" w:cs="Times"/>
          <w:sz w:val="18"/>
          <w:szCs w:val="18"/>
        </w:rPr>
        <w:t xml:space="preserve">, </w:t>
      </w:r>
      <w:r w:rsidRPr="000E22F6">
        <w:rPr>
          <w:rFonts w:ascii="Times" w:hAnsi="Times" w:cs="Times"/>
          <w:i/>
          <w:sz w:val="18"/>
          <w:szCs w:val="18"/>
        </w:rPr>
        <w:t xml:space="preserve">Una scultura lignea in Lombardia e la Loggia degli </w:t>
      </w:r>
      <w:proofErr w:type="spellStart"/>
      <w:r w:rsidRPr="000E22F6">
        <w:rPr>
          <w:rFonts w:ascii="Times" w:hAnsi="Times" w:cs="Times"/>
          <w:i/>
          <w:sz w:val="18"/>
          <w:szCs w:val="18"/>
        </w:rPr>
        <w:t>Osii</w:t>
      </w:r>
      <w:proofErr w:type="spellEnd"/>
      <w:r w:rsidRPr="000E22F6">
        <w:rPr>
          <w:rFonts w:ascii="Times" w:hAnsi="Times" w:cs="Times"/>
          <w:i/>
          <w:sz w:val="18"/>
          <w:szCs w:val="18"/>
        </w:rPr>
        <w:t xml:space="preserve">, </w:t>
      </w:r>
      <w:r w:rsidRPr="000E22F6">
        <w:rPr>
          <w:rFonts w:ascii="Times" w:hAnsi="Times" w:cs="Times"/>
          <w:sz w:val="18"/>
          <w:szCs w:val="18"/>
        </w:rPr>
        <w:t xml:space="preserve">in </w:t>
      </w:r>
      <w:r w:rsidRPr="000E22F6">
        <w:rPr>
          <w:rFonts w:ascii="Times" w:hAnsi="Times" w:cs="Times"/>
          <w:i/>
          <w:sz w:val="18"/>
          <w:szCs w:val="18"/>
        </w:rPr>
        <w:t>Studi sulla scultura gotica in Italia</w:t>
      </w:r>
      <w:r w:rsidRPr="000E22F6">
        <w:rPr>
          <w:rFonts w:ascii="Times" w:hAnsi="Times" w:cs="Times"/>
          <w:sz w:val="18"/>
          <w:szCs w:val="18"/>
        </w:rPr>
        <w:t>, Einaudi, Torino 1991, pp. 85-92</w:t>
      </w:r>
      <w:r w:rsidRPr="00552C43">
        <w:rPr>
          <w:rFonts w:ascii="Times" w:hAnsi="Times" w:cs="Times"/>
          <w:sz w:val="18"/>
          <w:szCs w:val="18"/>
        </w:rPr>
        <w:t>.</w:t>
      </w:r>
    </w:p>
    <w:p w14:paraId="717C7B39" w14:textId="16ED1A66" w:rsidR="000E22F6" w:rsidRPr="00552C43" w:rsidRDefault="000E22F6" w:rsidP="005847B3">
      <w:pPr>
        <w:tabs>
          <w:tab w:val="clear" w:pos="284"/>
        </w:tabs>
        <w:autoSpaceDE w:val="0"/>
        <w:autoSpaceDN w:val="0"/>
        <w:spacing w:line="240" w:lineRule="auto"/>
        <w:ind w:left="284" w:hanging="284"/>
        <w:rPr>
          <w:rFonts w:ascii="Times" w:hAnsi="Times" w:cs="Times"/>
          <w:sz w:val="18"/>
          <w:szCs w:val="18"/>
        </w:rPr>
      </w:pPr>
      <w:r w:rsidRPr="00552C43">
        <w:rPr>
          <w:rFonts w:ascii="Times" w:hAnsi="Times" w:cs="Times"/>
          <w:smallCaps/>
          <w:spacing w:val="-5"/>
          <w:sz w:val="18"/>
          <w:szCs w:val="18"/>
        </w:rPr>
        <w:t>-</w:t>
      </w:r>
      <w:r w:rsidR="005847B3">
        <w:rPr>
          <w:rFonts w:ascii="Times" w:hAnsi="Times" w:cs="Times"/>
          <w:smallCaps/>
          <w:spacing w:val="-5"/>
          <w:sz w:val="18"/>
          <w:szCs w:val="18"/>
        </w:rPr>
        <w:tab/>
      </w:r>
      <w:r w:rsidRPr="00552C43">
        <w:rPr>
          <w:rFonts w:ascii="Times" w:hAnsi="Times" w:cs="Times"/>
          <w:sz w:val="18"/>
          <w:szCs w:val="18"/>
        </w:rPr>
        <w:t xml:space="preserve">M. </w:t>
      </w:r>
      <w:r w:rsidRPr="00552C43">
        <w:rPr>
          <w:rFonts w:ascii="Times" w:hAnsi="Times" w:cs="Times"/>
          <w:smallCaps/>
          <w:sz w:val="18"/>
          <w:szCs w:val="18"/>
        </w:rPr>
        <w:t>Rossi</w:t>
      </w:r>
      <w:r w:rsidRPr="00552C43">
        <w:rPr>
          <w:rFonts w:ascii="Times" w:hAnsi="Times" w:cs="Times"/>
          <w:sz w:val="18"/>
          <w:szCs w:val="18"/>
        </w:rPr>
        <w:t xml:space="preserve">, </w:t>
      </w:r>
      <w:r w:rsidRPr="00552C43">
        <w:rPr>
          <w:rFonts w:ascii="Times" w:hAnsi="Times" w:cs="Times"/>
          <w:i/>
          <w:sz w:val="18"/>
          <w:szCs w:val="18"/>
        </w:rPr>
        <w:t xml:space="preserve">Il Maestro di Angera e la pittura fra XIII e XIV secolo, </w:t>
      </w:r>
      <w:r w:rsidRPr="00552C43">
        <w:rPr>
          <w:rFonts w:ascii="Times" w:hAnsi="Times" w:cs="Times"/>
          <w:sz w:val="18"/>
          <w:szCs w:val="18"/>
        </w:rPr>
        <w:t xml:space="preserve">in </w:t>
      </w:r>
      <w:r w:rsidRPr="00552C43">
        <w:rPr>
          <w:rFonts w:ascii="Times" w:hAnsi="Times" w:cs="Times"/>
          <w:i/>
          <w:sz w:val="18"/>
          <w:szCs w:val="18"/>
        </w:rPr>
        <w:t>Storia dell’arte a Varese e nel suo territorio</w:t>
      </w:r>
      <w:r w:rsidRPr="00552C43">
        <w:rPr>
          <w:rFonts w:ascii="Times" w:hAnsi="Times" w:cs="Times"/>
          <w:sz w:val="18"/>
          <w:szCs w:val="18"/>
        </w:rPr>
        <w:t>, Insubria University Press, Varese 2011, pp. 179-193.</w:t>
      </w:r>
    </w:p>
    <w:p w14:paraId="1E8EEBC4" w14:textId="3D0ACB67" w:rsidR="00E56EA4" w:rsidRPr="00552C43" w:rsidRDefault="00E56EA4" w:rsidP="005847B3">
      <w:pPr>
        <w:pStyle w:val="Testo1"/>
        <w:spacing w:before="0" w:line="240" w:lineRule="auto"/>
        <w:rPr>
          <w:rFonts w:cs="Times"/>
          <w:noProof w:val="0"/>
          <w:szCs w:val="18"/>
        </w:rPr>
      </w:pPr>
      <w:r w:rsidRPr="00552C43">
        <w:rPr>
          <w:rFonts w:cs="Times"/>
          <w:noProof w:val="0"/>
          <w:szCs w:val="18"/>
        </w:rPr>
        <w:t>-</w:t>
      </w:r>
      <w:r w:rsidR="005847B3">
        <w:rPr>
          <w:rFonts w:cs="Times"/>
          <w:noProof w:val="0"/>
          <w:szCs w:val="18"/>
        </w:rPr>
        <w:tab/>
      </w:r>
      <w:r w:rsidRPr="00552C43">
        <w:rPr>
          <w:rFonts w:cs="Times"/>
          <w:noProof w:val="0"/>
          <w:szCs w:val="18"/>
        </w:rPr>
        <w:t xml:space="preserve">A. </w:t>
      </w:r>
      <w:r w:rsidRPr="00552C43">
        <w:rPr>
          <w:rFonts w:cs="Times"/>
          <w:smallCaps/>
          <w:noProof w:val="0"/>
          <w:szCs w:val="18"/>
        </w:rPr>
        <w:t>De Marchi</w:t>
      </w:r>
      <w:r w:rsidRPr="00552C43">
        <w:rPr>
          <w:rFonts w:cs="Times"/>
          <w:noProof w:val="0"/>
          <w:szCs w:val="18"/>
        </w:rPr>
        <w:t xml:space="preserve">, </w:t>
      </w:r>
      <w:r w:rsidRPr="00552C43">
        <w:rPr>
          <w:rFonts w:cs="Times"/>
          <w:i/>
          <w:noProof w:val="0"/>
          <w:szCs w:val="18"/>
        </w:rPr>
        <w:t>‘</w:t>
      </w:r>
      <w:proofErr w:type="spellStart"/>
      <w:r w:rsidRPr="00552C43">
        <w:rPr>
          <w:rFonts w:cs="Times"/>
          <w:i/>
          <w:noProof w:val="0"/>
          <w:szCs w:val="18"/>
        </w:rPr>
        <w:t>Rayonnement</w:t>
      </w:r>
      <w:proofErr w:type="spellEnd"/>
      <w:r w:rsidRPr="00552C43">
        <w:rPr>
          <w:rFonts w:cs="Times"/>
          <w:i/>
          <w:noProof w:val="0"/>
          <w:szCs w:val="18"/>
        </w:rPr>
        <w:t xml:space="preserve">’ assisiate lungo la via Francigena, </w:t>
      </w:r>
      <w:r w:rsidRPr="00552C43">
        <w:rPr>
          <w:rFonts w:cs="Times"/>
          <w:noProof w:val="0"/>
          <w:szCs w:val="18"/>
        </w:rPr>
        <w:t xml:space="preserve">in </w:t>
      </w:r>
      <w:r w:rsidRPr="00552C43">
        <w:rPr>
          <w:rFonts w:cs="Times"/>
          <w:i/>
          <w:noProof w:val="0"/>
          <w:szCs w:val="18"/>
        </w:rPr>
        <w:t>L’artista girovago</w:t>
      </w:r>
      <w:r w:rsidRPr="00552C43">
        <w:rPr>
          <w:rFonts w:cs="Times"/>
          <w:noProof w:val="0"/>
          <w:szCs w:val="18"/>
        </w:rPr>
        <w:t>, Viella, Roma 2012, pp. 11-46.</w:t>
      </w:r>
    </w:p>
    <w:p w14:paraId="2577FBCB" w14:textId="27ABC6FB" w:rsidR="005847B3" w:rsidRPr="00275FE0" w:rsidRDefault="00410034" w:rsidP="00275FE0">
      <w:pPr>
        <w:pStyle w:val="Paragrafoelenco"/>
        <w:numPr>
          <w:ilvl w:val="0"/>
          <w:numId w:val="19"/>
        </w:numPr>
      </w:pPr>
      <w:r w:rsidRPr="00275FE0">
        <w:rPr>
          <w:rFonts w:ascii="Times" w:hAnsi="Times" w:cs="Times"/>
          <w:iCs/>
          <w:sz w:val="18"/>
          <w:szCs w:val="18"/>
        </w:rPr>
        <w:t xml:space="preserve">M. </w:t>
      </w:r>
      <w:r w:rsidRPr="00275FE0">
        <w:rPr>
          <w:rFonts w:ascii="Times" w:hAnsi="Times" w:cs="Times"/>
          <w:smallCaps/>
          <w:sz w:val="18"/>
          <w:szCs w:val="18"/>
        </w:rPr>
        <w:t>Rossi</w:t>
      </w:r>
      <w:r w:rsidRPr="00275FE0">
        <w:rPr>
          <w:rFonts w:ascii="Times" w:hAnsi="Times" w:cs="Times"/>
          <w:iCs/>
          <w:sz w:val="18"/>
          <w:szCs w:val="18"/>
        </w:rPr>
        <w:t xml:space="preserve">, </w:t>
      </w:r>
      <w:r w:rsidRPr="00275FE0">
        <w:rPr>
          <w:rFonts w:ascii="Times" w:hAnsi="Times" w:cs="Times"/>
          <w:i/>
          <w:sz w:val="18"/>
          <w:szCs w:val="18"/>
        </w:rPr>
        <w:t>Milano 1335-1336. I luoghi di Giotto</w:t>
      </w:r>
      <w:r w:rsidRPr="00275FE0">
        <w:rPr>
          <w:rFonts w:ascii="Times" w:hAnsi="Times" w:cs="Times"/>
          <w:sz w:val="18"/>
          <w:szCs w:val="18"/>
        </w:rPr>
        <w:t xml:space="preserve">, in </w:t>
      </w:r>
      <w:r w:rsidRPr="00275FE0">
        <w:rPr>
          <w:rFonts w:ascii="Times" w:hAnsi="Times" w:cs="Times"/>
          <w:i/>
          <w:sz w:val="18"/>
          <w:szCs w:val="18"/>
        </w:rPr>
        <w:t xml:space="preserve">Giotto, l'Italia, </w:t>
      </w:r>
      <w:r w:rsidRPr="00275FE0">
        <w:rPr>
          <w:rFonts w:ascii="Times" w:hAnsi="Times" w:cs="Times"/>
          <w:sz w:val="18"/>
          <w:szCs w:val="18"/>
        </w:rPr>
        <w:t xml:space="preserve">Catalogo della mostra a cura di S. Romano – P. </w:t>
      </w:r>
      <w:proofErr w:type="spellStart"/>
      <w:r w:rsidRPr="00275FE0">
        <w:rPr>
          <w:rFonts w:ascii="Times" w:hAnsi="Times" w:cs="Times"/>
          <w:sz w:val="18"/>
          <w:szCs w:val="18"/>
        </w:rPr>
        <w:t>Petraroia</w:t>
      </w:r>
      <w:proofErr w:type="spellEnd"/>
      <w:r w:rsidRPr="00275FE0">
        <w:rPr>
          <w:rFonts w:ascii="Times" w:hAnsi="Times" w:cs="Times"/>
          <w:sz w:val="18"/>
          <w:szCs w:val="18"/>
        </w:rPr>
        <w:t xml:space="preserve">, Mondadori </w:t>
      </w:r>
      <w:proofErr w:type="spellStart"/>
      <w:r w:rsidRPr="00275FE0">
        <w:rPr>
          <w:rFonts w:ascii="Times" w:hAnsi="Times" w:cs="Times"/>
          <w:sz w:val="18"/>
          <w:szCs w:val="18"/>
        </w:rPr>
        <w:t>Electa</w:t>
      </w:r>
      <w:proofErr w:type="spellEnd"/>
      <w:r w:rsidRPr="00275FE0">
        <w:rPr>
          <w:rFonts w:ascii="Times" w:hAnsi="Times" w:cs="Times"/>
          <w:sz w:val="18"/>
          <w:szCs w:val="18"/>
        </w:rPr>
        <w:t>, Milano 2015, pp. 184-193.</w:t>
      </w:r>
      <w:r w:rsidR="005847B3" w:rsidRPr="00275FE0">
        <w:rPr>
          <w:rFonts w:ascii="Times" w:hAnsi="Times" w:cs="Times"/>
          <w:sz w:val="18"/>
          <w:szCs w:val="18"/>
        </w:rPr>
        <w:t xml:space="preserve"> </w:t>
      </w:r>
      <w:hyperlink r:id="rId9" w:history="1">
        <w:r w:rsidR="00275FE0" w:rsidRPr="00275FE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878B99" w14:textId="2FE7A196" w:rsidR="00FB7E28" w:rsidRPr="00275FE0" w:rsidRDefault="00FB7E28" w:rsidP="00275FE0">
      <w:pPr>
        <w:pStyle w:val="Paragrafoelenco"/>
        <w:numPr>
          <w:ilvl w:val="0"/>
          <w:numId w:val="19"/>
        </w:numPr>
      </w:pPr>
      <w:r w:rsidRPr="00275FE0">
        <w:rPr>
          <w:rFonts w:ascii="Times" w:hAnsi="Times" w:cs="Times"/>
          <w:smallCaps/>
          <w:sz w:val="18"/>
          <w:szCs w:val="18"/>
        </w:rPr>
        <w:t>S. Romano</w:t>
      </w:r>
      <w:r w:rsidRPr="00275FE0">
        <w:rPr>
          <w:rFonts w:ascii="Times" w:hAnsi="Times" w:cs="Times"/>
          <w:sz w:val="18"/>
          <w:szCs w:val="18"/>
        </w:rPr>
        <w:t xml:space="preserve">, </w:t>
      </w:r>
      <w:r w:rsidRPr="00275FE0">
        <w:rPr>
          <w:rFonts w:ascii="Times" w:hAnsi="Times" w:cs="Times"/>
          <w:i/>
          <w:sz w:val="18"/>
          <w:szCs w:val="18"/>
        </w:rPr>
        <w:t>La grande sala dipinta di Giovanni Visconti. Novità e riflessioni sul palazzo arcivescovile di Milano</w:t>
      </w:r>
      <w:r w:rsidRPr="00275FE0">
        <w:rPr>
          <w:rFonts w:ascii="Times" w:hAnsi="Times" w:cs="Times"/>
          <w:sz w:val="18"/>
          <w:szCs w:val="18"/>
        </w:rPr>
        <w:t xml:space="preserve">, in </w:t>
      </w:r>
      <w:r w:rsidRPr="00275FE0">
        <w:rPr>
          <w:rFonts w:ascii="Times" w:hAnsi="Times" w:cs="Times"/>
          <w:i/>
          <w:sz w:val="18"/>
          <w:szCs w:val="18"/>
        </w:rPr>
        <w:t xml:space="preserve">Modernamente antichi. Modelli, identità, tradizione nella Lombardia del Tre e Quattrocento, </w:t>
      </w:r>
      <w:r w:rsidRPr="00275FE0">
        <w:rPr>
          <w:rFonts w:ascii="Times" w:hAnsi="Times" w:cs="Times"/>
          <w:sz w:val="18"/>
          <w:szCs w:val="18"/>
        </w:rPr>
        <w:t>Viella, Roma 2014, pp. 119-166.</w:t>
      </w:r>
      <w:r w:rsidR="00275FE0" w:rsidRPr="00275FE0">
        <w:rPr>
          <w:i/>
          <w:sz w:val="16"/>
          <w:szCs w:val="16"/>
        </w:rPr>
        <w:t xml:space="preserve"> </w:t>
      </w:r>
      <w:hyperlink r:id="rId10" w:history="1">
        <w:r w:rsidR="00275FE0" w:rsidRPr="00275FE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ECD80C" w14:textId="5678B290" w:rsidR="00043799" w:rsidRPr="005847B3" w:rsidRDefault="00702F1F" w:rsidP="000269F3">
      <w:pPr>
        <w:pStyle w:val="Testo2"/>
        <w:numPr>
          <w:ilvl w:val="0"/>
          <w:numId w:val="15"/>
        </w:numPr>
        <w:spacing w:line="240" w:lineRule="auto"/>
        <w:ind w:left="284" w:hanging="284"/>
        <w:jc w:val="left"/>
        <w:rPr>
          <w:rFonts w:cs="Times"/>
          <w:szCs w:val="18"/>
        </w:rPr>
      </w:pPr>
      <w:r w:rsidRPr="005847B3">
        <w:rPr>
          <w:rFonts w:cs="Times"/>
          <w:szCs w:val="18"/>
        </w:rPr>
        <w:t>D</w:t>
      </w:r>
      <w:r w:rsidR="00043799" w:rsidRPr="005847B3">
        <w:rPr>
          <w:rFonts w:cs="Times"/>
          <w:szCs w:val="18"/>
        </w:rPr>
        <w:t>ue (o più) saggi a scelta tra un elenco che sarà fornito durante il corso e pubblicato in Blackboard.</w:t>
      </w:r>
    </w:p>
    <w:p w14:paraId="582931AE" w14:textId="41D61B3A" w:rsidR="00CF0DBB" w:rsidRDefault="00CF0DBB" w:rsidP="008A330F">
      <w:pPr>
        <w:pStyle w:val="Testo2"/>
        <w:spacing w:before="120" w:line="240" w:lineRule="auto"/>
        <w:ind w:firstLine="0"/>
        <w:rPr>
          <w:rFonts w:cs="Times"/>
          <w:szCs w:val="18"/>
        </w:rPr>
      </w:pPr>
      <w:r w:rsidRPr="009E77A9">
        <w:rPr>
          <w:rFonts w:cs="Times"/>
          <w:szCs w:val="18"/>
        </w:rPr>
        <w:t>I</w:t>
      </w:r>
      <w:r>
        <w:rPr>
          <w:rFonts w:cs="Times"/>
          <w:szCs w:val="18"/>
        </w:rPr>
        <w:t>I</w:t>
      </w:r>
      <w:r w:rsidRPr="009E77A9">
        <w:rPr>
          <w:rFonts w:cs="Times"/>
          <w:szCs w:val="18"/>
        </w:rPr>
        <w:t xml:space="preserve"> </w:t>
      </w:r>
      <w:r w:rsidRPr="009E77A9">
        <w:rPr>
          <w:rFonts w:cs="Times"/>
          <w:smallCaps/>
          <w:szCs w:val="18"/>
        </w:rPr>
        <w:t>modulo</w:t>
      </w:r>
      <w:r w:rsidRPr="009E77A9">
        <w:rPr>
          <w:rFonts w:cs="Times"/>
          <w:szCs w:val="18"/>
        </w:rPr>
        <w:t>:</w:t>
      </w:r>
    </w:p>
    <w:p w14:paraId="4BDA65EC" w14:textId="7AD5DAD7" w:rsidR="00CC3210" w:rsidRPr="00865C21" w:rsidRDefault="009E3689" w:rsidP="005847B3">
      <w:pPr>
        <w:spacing w:line="240" w:lineRule="auto"/>
        <w:ind w:left="284" w:hanging="284"/>
        <w:rPr>
          <w:rFonts w:ascii="Times" w:hAnsi="Times" w:cs="Times"/>
          <w:i/>
          <w:iCs/>
          <w:sz w:val="18"/>
          <w:szCs w:val="18"/>
        </w:rPr>
      </w:pPr>
      <w:r w:rsidRPr="00865C21">
        <w:rPr>
          <w:rFonts w:ascii="Times" w:hAnsi="Times" w:cs="Times"/>
          <w:sz w:val="18"/>
          <w:szCs w:val="18"/>
        </w:rPr>
        <w:t>-</w:t>
      </w:r>
      <w:r w:rsidR="005847B3">
        <w:rPr>
          <w:rFonts w:ascii="Times" w:hAnsi="Times" w:cs="Times"/>
          <w:sz w:val="18"/>
          <w:szCs w:val="18"/>
        </w:rPr>
        <w:tab/>
      </w:r>
      <w:r w:rsidR="00702F1F" w:rsidRPr="00865C21">
        <w:rPr>
          <w:rFonts w:ascii="Times" w:hAnsi="Times" w:cs="Times"/>
          <w:bCs/>
          <w:i/>
          <w:iCs/>
          <w:sz w:val="18"/>
          <w:szCs w:val="18"/>
        </w:rPr>
        <w:t>Milano viscontea: la città, i palazzi, le immagini</w:t>
      </w:r>
      <w:r w:rsidR="00702F1F" w:rsidRPr="00865C21">
        <w:rPr>
          <w:rFonts w:ascii="Times" w:hAnsi="Times" w:cs="Times"/>
          <w:bCs/>
          <w:sz w:val="18"/>
          <w:szCs w:val="18"/>
        </w:rPr>
        <w:t xml:space="preserve">, I, </w:t>
      </w:r>
      <w:r w:rsidR="00702F1F" w:rsidRPr="00865C21">
        <w:rPr>
          <w:rFonts w:ascii="Times" w:hAnsi="Times" w:cs="Times"/>
          <w:bCs/>
          <w:i/>
          <w:iCs/>
          <w:sz w:val="18"/>
          <w:szCs w:val="18"/>
        </w:rPr>
        <w:t>Le residenze viscontee da Palazzo Reale a San Giovanni in Conca</w:t>
      </w:r>
      <w:r w:rsidR="00702F1F" w:rsidRPr="00865C21">
        <w:rPr>
          <w:rFonts w:ascii="Times" w:hAnsi="Times" w:cs="Times"/>
          <w:bCs/>
          <w:sz w:val="18"/>
          <w:szCs w:val="18"/>
        </w:rPr>
        <w:t xml:space="preserve">; </w:t>
      </w:r>
      <w:r w:rsidR="008478FC">
        <w:rPr>
          <w:rFonts w:ascii="Times" w:hAnsi="Times" w:cs="Times"/>
          <w:bCs/>
          <w:sz w:val="18"/>
          <w:szCs w:val="18"/>
        </w:rPr>
        <w:t xml:space="preserve">e </w:t>
      </w:r>
      <w:r w:rsidR="00702F1F" w:rsidRPr="00865C21">
        <w:rPr>
          <w:rFonts w:ascii="Times" w:hAnsi="Times" w:cs="Times"/>
          <w:bCs/>
          <w:sz w:val="18"/>
          <w:szCs w:val="18"/>
        </w:rPr>
        <w:t xml:space="preserve">II, </w:t>
      </w:r>
      <w:r w:rsidR="00865C21" w:rsidRPr="00865C21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</w:rPr>
        <w:t>Strategie urbane e rappresentazione del potere, 1277-1385. Milano e le città d’Europa</w:t>
      </w:r>
      <w:r w:rsidR="00865C21" w:rsidRPr="00865C21">
        <w:rPr>
          <w:rFonts w:ascii="Times" w:hAnsi="Times" w:cs="Times"/>
          <w:color w:val="000000"/>
          <w:sz w:val="18"/>
          <w:szCs w:val="18"/>
          <w:shd w:val="clear" w:color="auto" w:fill="FFFFFF"/>
        </w:rPr>
        <w:t xml:space="preserve">, </w:t>
      </w:r>
      <w:r w:rsidR="00702F1F" w:rsidRPr="00865C21">
        <w:rPr>
          <w:rFonts w:ascii="Times" w:hAnsi="Times" w:cs="Times"/>
          <w:bCs/>
          <w:sz w:val="18"/>
          <w:szCs w:val="18"/>
        </w:rPr>
        <w:t xml:space="preserve">a cura di S. Romano e M. Rossi, in corso di </w:t>
      </w:r>
      <w:proofErr w:type="spellStart"/>
      <w:r w:rsidR="00702F1F" w:rsidRPr="00865C21">
        <w:rPr>
          <w:rFonts w:ascii="Times" w:hAnsi="Times" w:cs="Times"/>
          <w:bCs/>
          <w:sz w:val="18"/>
          <w:szCs w:val="18"/>
        </w:rPr>
        <w:t>pubbl</w:t>
      </w:r>
      <w:proofErr w:type="spellEnd"/>
      <w:r w:rsidR="00702F1F" w:rsidRPr="00865C21">
        <w:rPr>
          <w:rFonts w:ascii="Times" w:hAnsi="Times" w:cs="Times"/>
          <w:bCs/>
          <w:sz w:val="18"/>
          <w:szCs w:val="18"/>
        </w:rPr>
        <w:t>.</w:t>
      </w:r>
      <w:r w:rsidR="00865C21">
        <w:rPr>
          <w:rFonts w:ascii="Times" w:hAnsi="Times" w:cs="Times"/>
          <w:bCs/>
          <w:sz w:val="18"/>
          <w:szCs w:val="18"/>
        </w:rPr>
        <w:t xml:space="preserve"> (saggi su Palazzo Reale, Arcivescovado, Palazzo di Bernabò Visconti, </w:t>
      </w:r>
      <w:r w:rsidR="00DC2279">
        <w:rPr>
          <w:rFonts w:ascii="Times" w:hAnsi="Times" w:cs="Times"/>
          <w:bCs/>
          <w:sz w:val="18"/>
          <w:szCs w:val="18"/>
        </w:rPr>
        <w:t>Avignone, Parigi, Praga, Padova, Verona).</w:t>
      </w:r>
    </w:p>
    <w:p w14:paraId="08473747" w14:textId="0B2E1785" w:rsidR="00255A28" w:rsidRPr="00552C43" w:rsidRDefault="00552C43" w:rsidP="005847B3">
      <w:pPr>
        <w:pStyle w:val="Testonotaapidipagina"/>
        <w:ind w:left="284" w:hanging="284"/>
        <w:jc w:val="both"/>
        <w:rPr>
          <w:rFonts w:ascii="Times" w:hAnsi="Times" w:cs="Times"/>
          <w:sz w:val="18"/>
          <w:szCs w:val="18"/>
        </w:rPr>
      </w:pPr>
      <w:r w:rsidRPr="00552C43">
        <w:rPr>
          <w:rFonts w:ascii="Times" w:hAnsi="Times" w:cs="Times"/>
          <w:i/>
          <w:iCs/>
          <w:sz w:val="18"/>
          <w:szCs w:val="18"/>
        </w:rPr>
        <w:t>-</w:t>
      </w:r>
      <w:bookmarkStart w:id="5" w:name="_Hlk39155682"/>
      <w:r w:rsidR="005847B3">
        <w:rPr>
          <w:rFonts w:ascii="Times" w:hAnsi="Times" w:cs="Times"/>
          <w:i/>
          <w:iCs/>
          <w:sz w:val="18"/>
          <w:szCs w:val="18"/>
        </w:rPr>
        <w:tab/>
      </w:r>
      <w:r w:rsidR="00255A28" w:rsidRPr="00552C43">
        <w:rPr>
          <w:rFonts w:ascii="Times" w:hAnsi="Times" w:cs="Times"/>
          <w:sz w:val="18"/>
          <w:szCs w:val="18"/>
        </w:rPr>
        <w:t xml:space="preserve">Due (o più) saggi a scelta tra un elenco che sarà fornito durante il corso e pubblicato in </w:t>
      </w:r>
      <w:proofErr w:type="spellStart"/>
      <w:r w:rsidR="00255A28" w:rsidRPr="00552C43">
        <w:rPr>
          <w:rFonts w:ascii="Times" w:hAnsi="Times" w:cs="Times"/>
          <w:sz w:val="18"/>
          <w:szCs w:val="18"/>
        </w:rPr>
        <w:t>Blackboard</w:t>
      </w:r>
      <w:proofErr w:type="spellEnd"/>
      <w:r w:rsidR="00255A28" w:rsidRPr="00552C43">
        <w:rPr>
          <w:rFonts w:ascii="Times" w:hAnsi="Times" w:cs="Times"/>
          <w:sz w:val="18"/>
          <w:szCs w:val="18"/>
        </w:rPr>
        <w:t>.</w:t>
      </w:r>
    </w:p>
    <w:p w14:paraId="331E274E" w14:textId="1265D11A" w:rsidR="00D7110F" w:rsidRPr="00275FE0" w:rsidRDefault="00D7110F" w:rsidP="00275FE0">
      <w:r w:rsidRPr="00275FE0">
        <w:rPr>
          <w:rFonts w:cs="Times"/>
          <w:sz w:val="18"/>
          <w:szCs w:val="18"/>
        </w:rPr>
        <w:t xml:space="preserve">I e II </w:t>
      </w:r>
      <w:r w:rsidRPr="00275FE0">
        <w:rPr>
          <w:rFonts w:cs="Times"/>
          <w:smallCaps/>
          <w:sz w:val="18"/>
          <w:szCs w:val="18"/>
        </w:rPr>
        <w:t>modulo</w:t>
      </w:r>
      <w:r w:rsidRPr="00275FE0">
        <w:rPr>
          <w:rFonts w:cs="Times"/>
          <w:sz w:val="18"/>
          <w:szCs w:val="18"/>
        </w:rPr>
        <w:t xml:space="preserve">: </w:t>
      </w:r>
      <w:r w:rsidR="00865C21" w:rsidRPr="00275FE0">
        <w:rPr>
          <w:rFonts w:cs="Times"/>
          <w:sz w:val="18"/>
          <w:szCs w:val="18"/>
        </w:rPr>
        <w:t xml:space="preserve">Lettura personale per un approfondimento del contesto italiano ed europeo: </w:t>
      </w:r>
      <w:r w:rsidR="00865C21" w:rsidRPr="00275FE0">
        <w:rPr>
          <w:rFonts w:cs="Times"/>
          <w:smallCaps/>
          <w:sz w:val="18"/>
          <w:szCs w:val="18"/>
        </w:rPr>
        <w:t>E. Castelnuovo</w:t>
      </w:r>
      <w:r w:rsidR="00865C21" w:rsidRPr="00275FE0">
        <w:rPr>
          <w:rFonts w:cs="Times"/>
          <w:sz w:val="18"/>
          <w:szCs w:val="18"/>
        </w:rPr>
        <w:t xml:space="preserve">, </w:t>
      </w:r>
      <w:r w:rsidR="00865C21" w:rsidRPr="00275FE0">
        <w:rPr>
          <w:rFonts w:cs="Times"/>
          <w:i/>
          <w:sz w:val="18"/>
          <w:szCs w:val="18"/>
        </w:rPr>
        <w:t xml:space="preserve">Arte delle città, arte delle corti tra XII e XIV secolo, </w:t>
      </w:r>
      <w:r w:rsidR="00865C21" w:rsidRPr="00275FE0">
        <w:rPr>
          <w:rFonts w:cs="Times"/>
          <w:sz w:val="18"/>
          <w:szCs w:val="18"/>
        </w:rPr>
        <w:t>Einaudi, Torino 2009</w:t>
      </w:r>
      <w:r w:rsidR="008B4917" w:rsidRPr="00275FE0">
        <w:rPr>
          <w:rFonts w:cs="Times"/>
          <w:sz w:val="18"/>
          <w:szCs w:val="18"/>
        </w:rPr>
        <w:t>.</w:t>
      </w:r>
      <w:r w:rsidR="00552C43">
        <w:rPr>
          <w:rFonts w:cs="Times"/>
          <w:szCs w:val="18"/>
        </w:rPr>
        <w:t xml:space="preserve"> </w:t>
      </w:r>
      <w:hyperlink r:id="rId11" w:history="1">
        <w:r w:rsidR="00275FE0" w:rsidRPr="00275FE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6" w:name="_GoBack"/>
      <w:bookmarkEnd w:id="6"/>
    </w:p>
    <w:bookmarkEnd w:id="5"/>
    <w:p w14:paraId="0AB01C96" w14:textId="77777777" w:rsidR="00A661C1" w:rsidRDefault="00255A28" w:rsidP="005847B3">
      <w:pPr>
        <w:pStyle w:val="Testo2"/>
        <w:spacing w:before="120" w:line="240" w:lineRule="auto"/>
        <w:ind w:left="284" w:hanging="284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La bibliografia </w:t>
      </w:r>
      <w:r w:rsidR="00835251">
        <w:rPr>
          <w:rFonts w:cs="Times"/>
          <w:szCs w:val="18"/>
        </w:rPr>
        <w:t>sa</w:t>
      </w:r>
      <w:r w:rsidRPr="009E77A9">
        <w:rPr>
          <w:rFonts w:cs="Times"/>
          <w:szCs w:val="18"/>
        </w:rPr>
        <w:t>rà precisata e integrata durante il corso e</w:t>
      </w:r>
      <w:r w:rsidR="00864C10">
        <w:rPr>
          <w:rFonts w:cs="Times"/>
          <w:szCs w:val="18"/>
        </w:rPr>
        <w:t>, se possibile,</w:t>
      </w:r>
      <w:r w:rsidRPr="009E77A9">
        <w:rPr>
          <w:rFonts w:cs="Times"/>
          <w:szCs w:val="18"/>
        </w:rPr>
        <w:t xml:space="preserve"> pubblicata in Blackboard. Sono utili gli appunti delle lezioni e indispensabili le immagini proiettate, che </w:t>
      </w:r>
      <w:r w:rsidR="00835251">
        <w:rPr>
          <w:rFonts w:cs="Times"/>
          <w:szCs w:val="18"/>
        </w:rPr>
        <w:t>verr</w:t>
      </w:r>
      <w:r w:rsidRPr="009E77A9">
        <w:rPr>
          <w:rFonts w:cs="Times"/>
          <w:szCs w:val="18"/>
        </w:rPr>
        <w:t xml:space="preserve">anno messe a disposizione degli studenti </w:t>
      </w:r>
      <w:r w:rsidR="00A661C1">
        <w:rPr>
          <w:rFonts w:cs="Times"/>
          <w:szCs w:val="18"/>
        </w:rPr>
        <w:t xml:space="preserve">sempre </w:t>
      </w:r>
      <w:r w:rsidRPr="009E77A9">
        <w:rPr>
          <w:rFonts w:cs="Times"/>
          <w:szCs w:val="18"/>
        </w:rPr>
        <w:t>in Blackboard.</w:t>
      </w:r>
      <w:r w:rsidR="00E74745">
        <w:rPr>
          <w:rFonts w:cs="Times"/>
          <w:szCs w:val="18"/>
        </w:rPr>
        <w:t xml:space="preserve"> </w:t>
      </w:r>
    </w:p>
    <w:bookmarkEnd w:id="0"/>
    <w:p w14:paraId="05F29364" w14:textId="77777777" w:rsidR="009E77A9" w:rsidRPr="009E77A9" w:rsidRDefault="00255A28" w:rsidP="008A330F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460D0499" w14:textId="5671D9DE" w:rsidR="00255A28" w:rsidRPr="009E77A9" w:rsidRDefault="00255A28" w:rsidP="009E77A9">
      <w:pPr>
        <w:pStyle w:val="Testo2"/>
        <w:spacing w:line="240" w:lineRule="auto"/>
        <w:rPr>
          <w:rFonts w:cs="Times"/>
          <w:szCs w:val="18"/>
        </w:rPr>
      </w:pPr>
      <w:bookmarkStart w:id="7" w:name="_Hlk71470086"/>
      <w:r w:rsidRPr="009E77A9">
        <w:rPr>
          <w:rFonts w:cs="Times"/>
          <w:szCs w:val="18"/>
        </w:rPr>
        <w:t xml:space="preserve">Le lezioni </w:t>
      </w:r>
      <w:r w:rsidR="00690513">
        <w:rPr>
          <w:rFonts w:cs="Times"/>
          <w:szCs w:val="18"/>
        </w:rPr>
        <w:t xml:space="preserve">presenteranno </w:t>
      </w:r>
      <w:r w:rsidR="009B5567">
        <w:rPr>
          <w:rFonts w:cs="Times"/>
          <w:szCs w:val="18"/>
        </w:rPr>
        <w:t>architetture</w:t>
      </w:r>
      <w:r w:rsidR="005B1E4F">
        <w:rPr>
          <w:rFonts w:cs="Times"/>
          <w:szCs w:val="18"/>
        </w:rPr>
        <w:t>,</w:t>
      </w:r>
      <w:r w:rsidR="00690513">
        <w:rPr>
          <w:rFonts w:cs="Times"/>
          <w:szCs w:val="18"/>
        </w:rPr>
        <w:t xml:space="preserve"> cicli </w:t>
      </w:r>
      <w:r w:rsidR="00864C10">
        <w:rPr>
          <w:rFonts w:cs="Times"/>
          <w:szCs w:val="18"/>
        </w:rPr>
        <w:t xml:space="preserve">di pitture murali, </w:t>
      </w:r>
      <w:r w:rsidR="005B1E4F">
        <w:rPr>
          <w:rFonts w:cs="Times"/>
          <w:szCs w:val="18"/>
        </w:rPr>
        <w:t xml:space="preserve">sculture, </w:t>
      </w:r>
      <w:r w:rsidR="009B5567">
        <w:rPr>
          <w:rFonts w:cs="Times"/>
          <w:szCs w:val="18"/>
        </w:rPr>
        <w:t xml:space="preserve">miniature e </w:t>
      </w:r>
      <w:r w:rsidR="005B1E4F">
        <w:rPr>
          <w:rFonts w:cs="Times"/>
          <w:szCs w:val="18"/>
        </w:rPr>
        <w:t>dipinti</w:t>
      </w:r>
      <w:r w:rsidR="00690513">
        <w:rPr>
          <w:rFonts w:cs="Times"/>
          <w:szCs w:val="18"/>
        </w:rPr>
        <w:t>, inquadrando</w:t>
      </w:r>
      <w:r w:rsidR="009B5567">
        <w:rPr>
          <w:rFonts w:cs="Times"/>
          <w:szCs w:val="18"/>
        </w:rPr>
        <w:t xml:space="preserve"> le opere</w:t>
      </w:r>
      <w:r w:rsidR="00690513">
        <w:rPr>
          <w:rFonts w:cs="Times"/>
          <w:szCs w:val="18"/>
        </w:rPr>
        <w:t xml:space="preserve"> nel loro contesto storico artistico</w:t>
      </w:r>
      <w:r w:rsidR="00864C10">
        <w:rPr>
          <w:rFonts w:cs="Times"/>
          <w:szCs w:val="18"/>
        </w:rPr>
        <w:t xml:space="preserve"> e</w:t>
      </w:r>
      <w:r w:rsidR="00690513">
        <w:rPr>
          <w:rFonts w:cs="Times"/>
          <w:szCs w:val="18"/>
        </w:rPr>
        <w:t xml:space="preserve"> approfondendo la lettura </w:t>
      </w:r>
      <w:r w:rsidR="005B1E4F">
        <w:rPr>
          <w:rFonts w:cs="Times"/>
          <w:szCs w:val="18"/>
        </w:rPr>
        <w:t xml:space="preserve">storica, </w:t>
      </w:r>
      <w:r w:rsidR="00690513">
        <w:rPr>
          <w:rFonts w:cs="Times"/>
          <w:szCs w:val="18"/>
        </w:rPr>
        <w:t>iconografica</w:t>
      </w:r>
      <w:r w:rsidR="00864C10">
        <w:rPr>
          <w:rFonts w:cs="Times"/>
          <w:szCs w:val="18"/>
        </w:rPr>
        <w:t xml:space="preserve"> e stilistica</w:t>
      </w:r>
      <w:r w:rsidR="00690513">
        <w:rPr>
          <w:rFonts w:cs="Times"/>
          <w:szCs w:val="18"/>
        </w:rPr>
        <w:t xml:space="preserve">, </w:t>
      </w:r>
      <w:r w:rsidR="00864C10">
        <w:rPr>
          <w:rFonts w:cs="Times"/>
          <w:szCs w:val="18"/>
        </w:rPr>
        <w:t xml:space="preserve">in particolare </w:t>
      </w:r>
      <w:r w:rsidR="005B1E4F">
        <w:rPr>
          <w:rFonts w:cs="Times"/>
          <w:szCs w:val="18"/>
        </w:rPr>
        <w:t>in rapporto alla committenza</w:t>
      </w:r>
      <w:r w:rsidR="00690513">
        <w:rPr>
          <w:rFonts w:cs="Times"/>
          <w:szCs w:val="18"/>
        </w:rPr>
        <w:t xml:space="preserve">. Si seguirà </w:t>
      </w:r>
      <w:r w:rsidRPr="009E77A9">
        <w:rPr>
          <w:rFonts w:cs="Times"/>
          <w:szCs w:val="18"/>
        </w:rPr>
        <w:t xml:space="preserve">un percorso </w:t>
      </w:r>
      <w:r w:rsidRPr="009E77A9">
        <w:rPr>
          <w:rFonts w:cs="Times"/>
          <w:szCs w:val="18"/>
        </w:rPr>
        <w:lastRenderedPageBreak/>
        <w:t>cronologico</w:t>
      </w:r>
      <w:r w:rsidR="00690513">
        <w:rPr>
          <w:rFonts w:cs="Times"/>
          <w:szCs w:val="18"/>
        </w:rPr>
        <w:t xml:space="preserve"> </w:t>
      </w:r>
      <w:r w:rsidR="00CF7CA6">
        <w:rPr>
          <w:rFonts w:cs="Times"/>
          <w:szCs w:val="18"/>
        </w:rPr>
        <w:t>che</w:t>
      </w:r>
      <w:r w:rsidRPr="009E77A9">
        <w:rPr>
          <w:rFonts w:cs="Times"/>
          <w:szCs w:val="18"/>
        </w:rPr>
        <w:t xml:space="preserve"> favor</w:t>
      </w:r>
      <w:r w:rsidR="00CF7CA6">
        <w:rPr>
          <w:rFonts w:cs="Times"/>
          <w:szCs w:val="18"/>
        </w:rPr>
        <w:t>isc</w:t>
      </w:r>
      <w:r w:rsidR="009B5567">
        <w:rPr>
          <w:rFonts w:cs="Times"/>
          <w:szCs w:val="18"/>
        </w:rPr>
        <w:t>a</w:t>
      </w:r>
      <w:r w:rsidRPr="009E77A9">
        <w:rPr>
          <w:rFonts w:cs="Times"/>
          <w:szCs w:val="18"/>
        </w:rPr>
        <w:t xml:space="preserve"> la chiarezza didattica</w:t>
      </w:r>
      <w:r w:rsidR="00CF7CA6">
        <w:rPr>
          <w:rFonts w:cs="Times"/>
          <w:szCs w:val="18"/>
        </w:rPr>
        <w:t>, ampliando progressivamente gli orizzonti di riferimento.</w:t>
      </w:r>
      <w:r w:rsidRPr="009E77A9">
        <w:rPr>
          <w:rFonts w:cs="Times"/>
          <w:szCs w:val="18"/>
        </w:rPr>
        <w:t xml:space="preserve"> </w:t>
      </w:r>
      <w:r w:rsidR="00CF7CA6">
        <w:rPr>
          <w:rFonts w:cs="Times"/>
          <w:szCs w:val="18"/>
        </w:rPr>
        <w:t>L</w:t>
      </w:r>
      <w:r w:rsidR="00690513">
        <w:rPr>
          <w:rFonts w:cs="Times"/>
          <w:szCs w:val="18"/>
        </w:rPr>
        <w:t xml:space="preserve">e opere </w:t>
      </w:r>
      <w:r w:rsidRPr="009E77A9">
        <w:rPr>
          <w:rFonts w:cs="Times"/>
          <w:szCs w:val="18"/>
        </w:rPr>
        <w:t xml:space="preserve">saranno </w:t>
      </w:r>
      <w:r w:rsidR="007E3E00">
        <w:rPr>
          <w:rFonts w:cs="Times"/>
          <w:szCs w:val="18"/>
        </w:rPr>
        <w:t>puntualmente analizzate attraverso</w:t>
      </w:r>
      <w:r w:rsidRPr="009E77A9">
        <w:rPr>
          <w:rFonts w:cs="Times"/>
          <w:szCs w:val="18"/>
        </w:rPr>
        <w:t xml:space="preserve"> la proiezione di </w:t>
      </w:r>
      <w:r w:rsidR="00572AFC">
        <w:rPr>
          <w:rFonts w:cs="Times"/>
          <w:szCs w:val="18"/>
        </w:rPr>
        <w:t>PowerPoint</w:t>
      </w:r>
      <w:r w:rsidRPr="009E77A9">
        <w:rPr>
          <w:rFonts w:cs="Times"/>
          <w:szCs w:val="18"/>
        </w:rPr>
        <w:t xml:space="preserve"> e </w:t>
      </w:r>
      <w:r w:rsidR="007E3E00">
        <w:rPr>
          <w:rFonts w:cs="Times"/>
          <w:szCs w:val="18"/>
        </w:rPr>
        <w:t xml:space="preserve">– se </w:t>
      </w:r>
      <w:r w:rsidR="009B5567">
        <w:rPr>
          <w:rFonts w:cs="Times"/>
          <w:szCs w:val="18"/>
        </w:rPr>
        <w:t>possibile</w:t>
      </w:r>
      <w:r w:rsidR="007E3E00">
        <w:rPr>
          <w:rFonts w:cs="Times"/>
          <w:szCs w:val="18"/>
        </w:rPr>
        <w:t xml:space="preserve"> –</w:t>
      </w:r>
      <w:r w:rsidR="00864C10">
        <w:rPr>
          <w:rFonts w:cs="Times"/>
          <w:szCs w:val="18"/>
        </w:rPr>
        <w:t xml:space="preserve"> alcune</w:t>
      </w:r>
      <w:r w:rsidRPr="009E77A9">
        <w:rPr>
          <w:rFonts w:cs="Times"/>
          <w:szCs w:val="18"/>
        </w:rPr>
        <w:t xml:space="preserve"> visite di studio a monumenti</w:t>
      </w:r>
      <w:r w:rsidR="00CF7CA6">
        <w:rPr>
          <w:rFonts w:cs="Times"/>
          <w:szCs w:val="18"/>
        </w:rPr>
        <w:t xml:space="preserve"> e musei</w:t>
      </w:r>
      <w:r w:rsidRPr="009E77A9">
        <w:rPr>
          <w:rFonts w:cs="Times"/>
          <w:szCs w:val="18"/>
        </w:rPr>
        <w:t>.</w:t>
      </w:r>
    </w:p>
    <w:bookmarkEnd w:id="7"/>
    <w:p w14:paraId="7C762DEE" w14:textId="77777777" w:rsidR="00255A28" w:rsidRPr="009E77A9" w:rsidRDefault="00255A28" w:rsidP="008A330F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5CCD072F" w14:textId="4AA9524A" w:rsidR="00255A28" w:rsidRPr="009E77A9" w:rsidRDefault="00255A28" w:rsidP="009E77A9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Gli esami saranno orali e comprenderanno domande sugli argomenti trattati a lezione, sui testi obbligatori e </w:t>
      </w:r>
      <w:r w:rsidR="007E3E00">
        <w:rPr>
          <w:rFonts w:cs="Times"/>
          <w:szCs w:val="18"/>
        </w:rPr>
        <w:t xml:space="preserve">su </w:t>
      </w:r>
      <w:r w:rsidRPr="009E77A9">
        <w:rPr>
          <w:rFonts w:cs="Times"/>
          <w:szCs w:val="18"/>
        </w:rPr>
        <w:t xml:space="preserve">quelli a scelta, il riconoscimento delle immagini presentate durante il corso ed eventuali approfondimenti personali. Lo studente dovrà dimostrare di saper inquadrare le opere e gli artisti nel contesto storico-artistico generale, in base alla bibliografia considerata; presentare un’adeguata </w:t>
      </w:r>
      <w:r w:rsidR="0037244E">
        <w:rPr>
          <w:rFonts w:cs="Times"/>
          <w:szCs w:val="18"/>
        </w:rPr>
        <w:t>caratterizzazione dei committenti; procedere a una precisa lettura storica, iconografica e stilistica delle opere</w:t>
      </w:r>
      <w:r w:rsidR="007E3E00">
        <w:rPr>
          <w:rFonts w:cs="Times"/>
          <w:szCs w:val="18"/>
        </w:rPr>
        <w:t>,</w:t>
      </w:r>
      <w:r w:rsidRPr="009E77A9">
        <w:rPr>
          <w:rFonts w:cs="Times"/>
          <w:szCs w:val="18"/>
        </w:rPr>
        <w:t xml:space="preserve"> </w:t>
      </w:r>
      <w:r w:rsidR="00835251">
        <w:rPr>
          <w:rFonts w:cs="Times"/>
          <w:szCs w:val="18"/>
        </w:rPr>
        <w:t xml:space="preserve">partendo </w:t>
      </w:r>
      <w:r w:rsidR="00572AFC">
        <w:rPr>
          <w:rFonts w:cs="Times"/>
          <w:szCs w:val="18"/>
        </w:rPr>
        <w:t xml:space="preserve">dai </w:t>
      </w:r>
      <w:bookmarkStart w:id="8" w:name="_Hlk70679567"/>
      <w:r w:rsidR="00572AFC">
        <w:rPr>
          <w:rFonts w:cs="Times"/>
          <w:szCs w:val="18"/>
        </w:rPr>
        <w:t>PowerPoint</w:t>
      </w:r>
      <w:bookmarkEnd w:id="8"/>
      <w:r w:rsidRPr="009E77A9">
        <w:rPr>
          <w:rFonts w:cs="Times"/>
          <w:szCs w:val="18"/>
        </w:rPr>
        <w:t xml:space="preserve"> </w:t>
      </w:r>
      <w:r w:rsidR="00D91D53">
        <w:rPr>
          <w:rFonts w:cs="Times"/>
          <w:szCs w:val="18"/>
        </w:rPr>
        <w:t>proiet</w:t>
      </w:r>
      <w:r w:rsidRPr="009E77A9">
        <w:rPr>
          <w:rFonts w:cs="Times"/>
          <w:szCs w:val="18"/>
        </w:rPr>
        <w:t>tat</w:t>
      </w:r>
      <w:r w:rsidR="00572AFC">
        <w:rPr>
          <w:rFonts w:cs="Times"/>
          <w:szCs w:val="18"/>
        </w:rPr>
        <w:t>i</w:t>
      </w:r>
      <w:r w:rsidRPr="009E77A9">
        <w:rPr>
          <w:rFonts w:cs="Times"/>
          <w:szCs w:val="18"/>
        </w:rPr>
        <w:t xml:space="preserve"> a lezione e </w:t>
      </w:r>
      <w:r w:rsidR="007E3E00">
        <w:rPr>
          <w:rFonts w:cs="Times"/>
          <w:szCs w:val="18"/>
        </w:rPr>
        <w:t>mess</w:t>
      </w:r>
      <w:r w:rsidR="00572AFC">
        <w:rPr>
          <w:rFonts w:cs="Times"/>
          <w:szCs w:val="18"/>
        </w:rPr>
        <w:t>i</w:t>
      </w:r>
      <w:r w:rsidR="007E3E00">
        <w:rPr>
          <w:rFonts w:cs="Times"/>
          <w:szCs w:val="18"/>
        </w:rPr>
        <w:t xml:space="preserve"> a disposizione </w:t>
      </w:r>
      <w:r w:rsidR="001B2A81">
        <w:rPr>
          <w:rFonts w:cs="Times"/>
          <w:szCs w:val="18"/>
        </w:rPr>
        <w:t xml:space="preserve">in Blackboard </w:t>
      </w:r>
      <w:r w:rsidR="007E3E00">
        <w:rPr>
          <w:rFonts w:cs="Times"/>
          <w:szCs w:val="18"/>
        </w:rPr>
        <w:t xml:space="preserve">per lo </w:t>
      </w:r>
      <w:r w:rsidRPr="009E77A9">
        <w:rPr>
          <w:rFonts w:cs="Times"/>
          <w:szCs w:val="18"/>
        </w:rPr>
        <w:t>studi</w:t>
      </w:r>
      <w:r w:rsidR="007E3E00">
        <w:rPr>
          <w:rFonts w:cs="Times"/>
          <w:szCs w:val="18"/>
        </w:rPr>
        <w:t>o</w:t>
      </w:r>
      <w:r w:rsidRPr="009E77A9">
        <w:rPr>
          <w:rFonts w:cs="Times"/>
          <w:szCs w:val="18"/>
        </w:rPr>
        <w:t xml:space="preserve">; utilizzare una corretta terminologia e capacità di sintesi espositiva e critica. </w:t>
      </w:r>
    </w:p>
    <w:p w14:paraId="40997C80" w14:textId="77777777" w:rsidR="00255A28" w:rsidRPr="009E77A9" w:rsidRDefault="00255A28" w:rsidP="009E77A9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>Ai fini della valutazione concorreranno la pertinenza delle risposte, l’uso appropriato della terminologia specifica, la sintesi espositiva e l’orientamento generale nell’ambito della storia dell’arte medievale, con la conoscenza dei riferimenti critici e dei confronti più significativi.</w:t>
      </w:r>
    </w:p>
    <w:p w14:paraId="5B4A1FF4" w14:textId="39A8CC32" w:rsidR="00255A28" w:rsidRDefault="00255A28" w:rsidP="005847B3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45B8AB3B" w14:textId="759A87DA" w:rsidR="00255A28" w:rsidRPr="009E77A9" w:rsidRDefault="00255A28" w:rsidP="005847B3">
      <w:pPr>
        <w:pStyle w:val="Testo2"/>
        <w:spacing w:line="240" w:lineRule="auto"/>
        <w:rPr>
          <w:rFonts w:cs="Times"/>
          <w:szCs w:val="18"/>
        </w:rPr>
      </w:pPr>
      <w:bookmarkStart w:id="9" w:name="_Hlk71470424"/>
      <w:r w:rsidRPr="009E77A9">
        <w:rPr>
          <w:rFonts w:cs="Times"/>
          <w:szCs w:val="18"/>
        </w:rPr>
        <w:t>Quale prerequisito essenziale è richiesta una buona conoscenza della parte istituzionale della Storia dell’arte medievale, che dovrebbe essere stata sostenuta nel corso della laurea triennale. Qualora questo non fosse avvenuto, è possibile sostituire un modulo del presente programma con la parte istituzionale di Storia dell’arte medievale (dall’epoca paleocristiana al gotico internazionale), come verrà precisato durante le prime lezioni.</w:t>
      </w:r>
    </w:p>
    <w:p w14:paraId="75E00D24" w14:textId="6E7FA486" w:rsidR="00572AFC" w:rsidRDefault="00255A28" w:rsidP="005847B3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>È inoltre richiesta una conoscenza di base della storia medievale e della geografia italiana</w:t>
      </w:r>
      <w:r w:rsidR="00A16BE0">
        <w:rPr>
          <w:rFonts w:cs="Times"/>
          <w:szCs w:val="18"/>
        </w:rPr>
        <w:t xml:space="preserve"> ed </w:t>
      </w:r>
      <w:r w:rsidRPr="009E77A9">
        <w:rPr>
          <w:rFonts w:cs="Times"/>
          <w:szCs w:val="18"/>
        </w:rPr>
        <w:t>europea, che p</w:t>
      </w:r>
      <w:r w:rsidR="00A16BE0">
        <w:rPr>
          <w:rFonts w:cs="Times"/>
          <w:szCs w:val="18"/>
        </w:rPr>
        <w:t>ossono</w:t>
      </w:r>
      <w:r w:rsidRPr="009E77A9">
        <w:rPr>
          <w:rFonts w:cs="Times"/>
          <w:szCs w:val="18"/>
        </w:rPr>
        <w:t xml:space="preserve"> essere colmat</w:t>
      </w:r>
      <w:r w:rsidR="00A16BE0">
        <w:rPr>
          <w:rFonts w:cs="Times"/>
          <w:szCs w:val="18"/>
        </w:rPr>
        <w:t>e</w:t>
      </w:r>
      <w:r w:rsidRPr="009E77A9">
        <w:rPr>
          <w:rFonts w:cs="Times"/>
          <w:szCs w:val="18"/>
        </w:rPr>
        <w:t xml:space="preserve"> con l’aiuto di un atlante storico e di uno geografico.</w:t>
      </w:r>
    </w:p>
    <w:p w14:paraId="556D28BA" w14:textId="7647394E" w:rsidR="00255A28" w:rsidRPr="009E77A9" w:rsidRDefault="00255A28" w:rsidP="005847B3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È possibile sostenere anche l’esame </w:t>
      </w:r>
      <w:r w:rsidR="00A661C1">
        <w:rPr>
          <w:rFonts w:cs="Times"/>
          <w:szCs w:val="18"/>
        </w:rPr>
        <w:t xml:space="preserve">di un solo modulo </w:t>
      </w:r>
      <w:r w:rsidRPr="009E77A9">
        <w:rPr>
          <w:rFonts w:cs="Times"/>
          <w:szCs w:val="18"/>
        </w:rPr>
        <w:t>di 6 cfu.</w:t>
      </w:r>
    </w:p>
    <w:p w14:paraId="57C050EB" w14:textId="597E05C6" w:rsidR="00255A28" w:rsidRDefault="00255A28" w:rsidP="005847B3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Si consiglia vivamente </w:t>
      </w:r>
      <w:r w:rsidR="006162EC">
        <w:rPr>
          <w:rFonts w:cs="Times"/>
          <w:szCs w:val="18"/>
        </w:rPr>
        <w:t xml:space="preserve">nel secondo semestre </w:t>
      </w:r>
      <w:r w:rsidRPr="009E77A9">
        <w:rPr>
          <w:rFonts w:cs="Times"/>
          <w:szCs w:val="18"/>
        </w:rPr>
        <w:t>la frequenza del Laboratorio di</w:t>
      </w:r>
      <w:r w:rsidR="006162EC">
        <w:rPr>
          <w:rFonts w:cs="Times"/>
          <w:szCs w:val="18"/>
        </w:rPr>
        <w:t xml:space="preserve"> Riconosci</w:t>
      </w:r>
      <w:r w:rsidRPr="009E77A9">
        <w:rPr>
          <w:rFonts w:cs="Times"/>
          <w:szCs w:val="18"/>
        </w:rPr>
        <w:t>mento delle opere d’arte.</w:t>
      </w:r>
    </w:p>
    <w:bookmarkEnd w:id="9"/>
    <w:p w14:paraId="404864A0" w14:textId="1CA62752" w:rsidR="009E77A9" w:rsidRPr="005847B3" w:rsidRDefault="005847B3" w:rsidP="00572AFC">
      <w:pPr>
        <w:pStyle w:val="Testo2"/>
        <w:spacing w:before="120" w:line="240" w:lineRule="auto"/>
        <w:ind w:firstLine="0"/>
        <w:rPr>
          <w:rFonts w:cs="Times"/>
          <w:i/>
          <w:szCs w:val="18"/>
        </w:rPr>
      </w:pPr>
      <w:r>
        <w:rPr>
          <w:rFonts w:cs="Times"/>
          <w:i/>
          <w:szCs w:val="18"/>
        </w:rPr>
        <w:tab/>
      </w:r>
      <w:r w:rsidR="008A330F" w:rsidRPr="005847B3">
        <w:rPr>
          <w:rFonts w:cs="Times"/>
          <w:i/>
          <w:szCs w:val="18"/>
        </w:rPr>
        <w:t>Orario e luogo di ricevimento</w:t>
      </w:r>
    </w:p>
    <w:p w14:paraId="55846834" w14:textId="77777777" w:rsidR="00F61E76" w:rsidRPr="00F61E76" w:rsidRDefault="00F61E76" w:rsidP="00F61E76">
      <w:pPr>
        <w:tabs>
          <w:tab w:val="clear" w:pos="284"/>
        </w:tabs>
        <w:spacing w:line="240" w:lineRule="auto"/>
        <w:ind w:firstLine="284"/>
        <w:rPr>
          <w:rFonts w:ascii="Times" w:hAnsi="Times" w:cs="Times"/>
          <w:noProof/>
          <w:sz w:val="18"/>
          <w:szCs w:val="18"/>
        </w:rPr>
      </w:pPr>
      <w:r w:rsidRPr="00F61E76">
        <w:rPr>
          <w:rFonts w:ascii="Times" w:hAnsi="Times" w:cs="Times"/>
          <w:noProof/>
          <w:sz w:val="18"/>
          <w:szCs w:val="18"/>
        </w:rPr>
        <w:t>Il prof. Marco Rossi riceve gli studenti il giovedì dalle ore 16,00 alle ore 17,00 presso il suo studio (Franciscanum, piano terreno) durante il periodo delle lezioni o altrimenti su appuntamento mail, o via Skype, sempre su appuntamento.</w:t>
      </w:r>
    </w:p>
    <w:p w14:paraId="332BB2AE" w14:textId="77777777" w:rsidR="00F61E76" w:rsidRDefault="00F61E76" w:rsidP="009E77A9">
      <w:pPr>
        <w:pStyle w:val="Testo2"/>
        <w:spacing w:line="240" w:lineRule="auto"/>
        <w:rPr>
          <w:rFonts w:cs="Times"/>
          <w:szCs w:val="18"/>
        </w:rPr>
      </w:pPr>
    </w:p>
    <w:sectPr w:rsidR="00F61E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1634" w14:textId="77777777" w:rsidR="00275FE0" w:rsidRDefault="00275FE0" w:rsidP="00275FE0">
      <w:pPr>
        <w:spacing w:line="240" w:lineRule="auto"/>
      </w:pPr>
      <w:r>
        <w:separator/>
      </w:r>
    </w:p>
  </w:endnote>
  <w:endnote w:type="continuationSeparator" w:id="0">
    <w:p w14:paraId="2AEEBC7B" w14:textId="77777777" w:rsidR="00275FE0" w:rsidRDefault="00275FE0" w:rsidP="00275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D9D25" w14:textId="77777777" w:rsidR="00275FE0" w:rsidRDefault="00275FE0" w:rsidP="00275FE0">
      <w:pPr>
        <w:spacing w:line="240" w:lineRule="auto"/>
      </w:pPr>
      <w:r>
        <w:separator/>
      </w:r>
    </w:p>
  </w:footnote>
  <w:footnote w:type="continuationSeparator" w:id="0">
    <w:p w14:paraId="1CC09ADD" w14:textId="77777777" w:rsidR="00275FE0" w:rsidRDefault="00275FE0" w:rsidP="00275FE0">
      <w:pPr>
        <w:spacing w:line="240" w:lineRule="auto"/>
      </w:pPr>
      <w:r>
        <w:continuationSeparator/>
      </w:r>
    </w:p>
  </w:footnote>
  <w:footnote w:id="1">
    <w:p w14:paraId="6437DC75" w14:textId="77777777" w:rsidR="00275FE0" w:rsidRDefault="00275FE0" w:rsidP="00275F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989EB05" w14:textId="0F6E87E4" w:rsidR="00275FE0" w:rsidRDefault="00275FE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70E"/>
    <w:multiLevelType w:val="hybridMultilevel"/>
    <w:tmpl w:val="62CA5FCC"/>
    <w:lvl w:ilvl="0" w:tplc="CEB0B2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456C2"/>
    <w:multiLevelType w:val="hybridMultilevel"/>
    <w:tmpl w:val="F2EC08FA"/>
    <w:lvl w:ilvl="0" w:tplc="62FCDE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2AB2"/>
    <w:multiLevelType w:val="hybridMultilevel"/>
    <w:tmpl w:val="04DAA25E"/>
    <w:lvl w:ilvl="0" w:tplc="A7F620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428"/>
    <w:multiLevelType w:val="hybridMultilevel"/>
    <w:tmpl w:val="C8E8E7B8"/>
    <w:lvl w:ilvl="0" w:tplc="A21475F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70053B"/>
    <w:multiLevelType w:val="hybridMultilevel"/>
    <w:tmpl w:val="425416DC"/>
    <w:lvl w:ilvl="0" w:tplc="EBB4061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71D2"/>
    <w:multiLevelType w:val="hybridMultilevel"/>
    <w:tmpl w:val="00504F1E"/>
    <w:lvl w:ilvl="0" w:tplc="C4A6A1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C522E8"/>
    <w:multiLevelType w:val="hybridMultilevel"/>
    <w:tmpl w:val="04FCA7A6"/>
    <w:lvl w:ilvl="0" w:tplc="645ECE4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311FC"/>
    <w:multiLevelType w:val="hybridMultilevel"/>
    <w:tmpl w:val="A1E69386"/>
    <w:lvl w:ilvl="0" w:tplc="C0CE186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355D9"/>
    <w:multiLevelType w:val="hybridMultilevel"/>
    <w:tmpl w:val="F2E831E8"/>
    <w:lvl w:ilvl="0" w:tplc="BA42027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01A1"/>
    <w:multiLevelType w:val="hybridMultilevel"/>
    <w:tmpl w:val="7A4C301E"/>
    <w:lvl w:ilvl="0" w:tplc="0FA22C4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44F93"/>
    <w:multiLevelType w:val="hybridMultilevel"/>
    <w:tmpl w:val="9A82FC5A"/>
    <w:lvl w:ilvl="0" w:tplc="84E6D4D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637B3F25"/>
    <w:multiLevelType w:val="hybridMultilevel"/>
    <w:tmpl w:val="F82C5E82"/>
    <w:lvl w:ilvl="0" w:tplc="7ED8AA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050A21"/>
    <w:multiLevelType w:val="hybridMultilevel"/>
    <w:tmpl w:val="A30215F4"/>
    <w:lvl w:ilvl="0" w:tplc="51D4869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14F63"/>
    <w:multiLevelType w:val="hybridMultilevel"/>
    <w:tmpl w:val="4C027E20"/>
    <w:lvl w:ilvl="0" w:tplc="45B229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3610EC"/>
    <w:multiLevelType w:val="hybridMultilevel"/>
    <w:tmpl w:val="EDC40090"/>
    <w:lvl w:ilvl="0" w:tplc="F2F8D8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6692"/>
    <w:multiLevelType w:val="hybridMultilevel"/>
    <w:tmpl w:val="C17437D2"/>
    <w:lvl w:ilvl="0" w:tplc="BF22FAD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96FEA"/>
    <w:multiLevelType w:val="hybridMultilevel"/>
    <w:tmpl w:val="0C92B444"/>
    <w:lvl w:ilvl="0" w:tplc="734CAE6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687764"/>
    <w:multiLevelType w:val="hybridMultilevel"/>
    <w:tmpl w:val="6F86E878"/>
    <w:lvl w:ilvl="0" w:tplc="6EE0093E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0B52CF"/>
    <w:multiLevelType w:val="hybridMultilevel"/>
    <w:tmpl w:val="FFFFFFFF"/>
    <w:lvl w:ilvl="0" w:tplc="339409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0"/>
    <w:rsid w:val="000210CF"/>
    <w:rsid w:val="0004181C"/>
    <w:rsid w:val="00043799"/>
    <w:rsid w:val="000530DA"/>
    <w:rsid w:val="000635C5"/>
    <w:rsid w:val="000E22F6"/>
    <w:rsid w:val="000E7AA6"/>
    <w:rsid w:val="00141549"/>
    <w:rsid w:val="00163D55"/>
    <w:rsid w:val="00187B99"/>
    <w:rsid w:val="001B2A81"/>
    <w:rsid w:val="001C63D2"/>
    <w:rsid w:val="002014DD"/>
    <w:rsid w:val="00255A28"/>
    <w:rsid w:val="00261558"/>
    <w:rsid w:val="00275FE0"/>
    <w:rsid w:val="002B7A0C"/>
    <w:rsid w:val="002D5E17"/>
    <w:rsid w:val="00327B64"/>
    <w:rsid w:val="003461AF"/>
    <w:rsid w:val="0037244E"/>
    <w:rsid w:val="003B17E0"/>
    <w:rsid w:val="003C5C5D"/>
    <w:rsid w:val="003D08C2"/>
    <w:rsid w:val="003F79A7"/>
    <w:rsid w:val="00410034"/>
    <w:rsid w:val="00425EFA"/>
    <w:rsid w:val="00432546"/>
    <w:rsid w:val="00443B43"/>
    <w:rsid w:val="00450B7E"/>
    <w:rsid w:val="00454A49"/>
    <w:rsid w:val="004863A9"/>
    <w:rsid w:val="004A5604"/>
    <w:rsid w:val="004D1217"/>
    <w:rsid w:val="004D6008"/>
    <w:rsid w:val="00504696"/>
    <w:rsid w:val="00552C43"/>
    <w:rsid w:val="00563E93"/>
    <w:rsid w:val="00572AFC"/>
    <w:rsid w:val="005847B3"/>
    <w:rsid w:val="005B1E4F"/>
    <w:rsid w:val="006066AB"/>
    <w:rsid w:val="006162EC"/>
    <w:rsid w:val="00617B77"/>
    <w:rsid w:val="00623B1A"/>
    <w:rsid w:val="00640794"/>
    <w:rsid w:val="00690513"/>
    <w:rsid w:val="006A610E"/>
    <w:rsid w:val="006D5857"/>
    <w:rsid w:val="006E7062"/>
    <w:rsid w:val="006E7A9F"/>
    <w:rsid w:val="006E7AA5"/>
    <w:rsid w:val="006F1772"/>
    <w:rsid w:val="00702F1F"/>
    <w:rsid w:val="00703962"/>
    <w:rsid w:val="00715BE1"/>
    <w:rsid w:val="007203A0"/>
    <w:rsid w:val="00797E9D"/>
    <w:rsid w:val="007E3E00"/>
    <w:rsid w:val="008260D0"/>
    <w:rsid w:val="00835251"/>
    <w:rsid w:val="00843800"/>
    <w:rsid w:val="008478FC"/>
    <w:rsid w:val="00855254"/>
    <w:rsid w:val="00864C10"/>
    <w:rsid w:val="00865C21"/>
    <w:rsid w:val="008942E7"/>
    <w:rsid w:val="008A1204"/>
    <w:rsid w:val="008A330F"/>
    <w:rsid w:val="008A47BB"/>
    <w:rsid w:val="008B4917"/>
    <w:rsid w:val="00900CCA"/>
    <w:rsid w:val="00924B77"/>
    <w:rsid w:val="00940DA2"/>
    <w:rsid w:val="009A107B"/>
    <w:rsid w:val="009B5567"/>
    <w:rsid w:val="009E055C"/>
    <w:rsid w:val="009E3689"/>
    <w:rsid w:val="009E77A9"/>
    <w:rsid w:val="00A017DB"/>
    <w:rsid w:val="00A16BE0"/>
    <w:rsid w:val="00A270E7"/>
    <w:rsid w:val="00A661C1"/>
    <w:rsid w:val="00A74BCE"/>
    <w:rsid w:val="00A74F6F"/>
    <w:rsid w:val="00AA19FA"/>
    <w:rsid w:val="00AA415C"/>
    <w:rsid w:val="00AD7557"/>
    <w:rsid w:val="00AF26E9"/>
    <w:rsid w:val="00AF7645"/>
    <w:rsid w:val="00B50B2F"/>
    <w:rsid w:val="00B50C5D"/>
    <w:rsid w:val="00B51253"/>
    <w:rsid w:val="00B525CC"/>
    <w:rsid w:val="00B74999"/>
    <w:rsid w:val="00B82681"/>
    <w:rsid w:val="00B82D13"/>
    <w:rsid w:val="00C20A39"/>
    <w:rsid w:val="00C86F46"/>
    <w:rsid w:val="00CB0914"/>
    <w:rsid w:val="00CC30A4"/>
    <w:rsid w:val="00CC3210"/>
    <w:rsid w:val="00CF0DBB"/>
    <w:rsid w:val="00CF7CA6"/>
    <w:rsid w:val="00D020FB"/>
    <w:rsid w:val="00D34D52"/>
    <w:rsid w:val="00D404F2"/>
    <w:rsid w:val="00D7110F"/>
    <w:rsid w:val="00D91D53"/>
    <w:rsid w:val="00DC2279"/>
    <w:rsid w:val="00DE061D"/>
    <w:rsid w:val="00E03DBA"/>
    <w:rsid w:val="00E04A39"/>
    <w:rsid w:val="00E163CA"/>
    <w:rsid w:val="00E402EF"/>
    <w:rsid w:val="00E42A81"/>
    <w:rsid w:val="00E56EA4"/>
    <w:rsid w:val="00E607E6"/>
    <w:rsid w:val="00E72F0A"/>
    <w:rsid w:val="00E74745"/>
    <w:rsid w:val="00E74C2A"/>
    <w:rsid w:val="00E86A77"/>
    <w:rsid w:val="00E954BA"/>
    <w:rsid w:val="00F310F0"/>
    <w:rsid w:val="00F35D2F"/>
    <w:rsid w:val="00F61E76"/>
    <w:rsid w:val="00F66990"/>
    <w:rsid w:val="00F747AF"/>
    <w:rsid w:val="00F81D5C"/>
    <w:rsid w:val="00FB329E"/>
    <w:rsid w:val="00FB3418"/>
    <w:rsid w:val="00FB7E28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1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5A2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productdisplayproducttitle">
    <w:name w:val="productdisplay_producttitle"/>
    <w:rsid w:val="009E77A9"/>
  </w:style>
  <w:style w:type="character" w:customStyle="1" w:styleId="productdisplayproductsubtitle">
    <w:name w:val="productdisplay_productsubtitle"/>
    <w:rsid w:val="009E77A9"/>
  </w:style>
  <w:style w:type="paragraph" w:styleId="NormaleWeb">
    <w:name w:val="Normal (Web)"/>
    <w:basedOn w:val="Normale"/>
    <w:uiPriority w:val="99"/>
    <w:unhideWhenUsed/>
    <w:rsid w:val="00B50B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CC3210"/>
    <w:pPr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3210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141549"/>
    <w:pPr>
      <w:ind w:left="720"/>
      <w:contextualSpacing/>
    </w:pPr>
  </w:style>
  <w:style w:type="character" w:styleId="Rimandonotaapidipagina">
    <w:name w:val="footnote reference"/>
    <w:basedOn w:val="Carpredefinitoparagrafo"/>
    <w:rsid w:val="00275FE0"/>
    <w:rPr>
      <w:vertAlign w:val="superscript"/>
    </w:rPr>
  </w:style>
  <w:style w:type="character" w:styleId="Collegamentoipertestuale">
    <w:name w:val="Hyperlink"/>
    <w:basedOn w:val="Carpredefinitoparagrafo"/>
    <w:rsid w:val="00275F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5A2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productdisplayproducttitle">
    <w:name w:val="productdisplay_producttitle"/>
    <w:rsid w:val="009E77A9"/>
  </w:style>
  <w:style w:type="character" w:customStyle="1" w:styleId="productdisplayproductsubtitle">
    <w:name w:val="productdisplay_productsubtitle"/>
    <w:rsid w:val="009E77A9"/>
  </w:style>
  <w:style w:type="paragraph" w:styleId="NormaleWeb">
    <w:name w:val="Normal (Web)"/>
    <w:basedOn w:val="Normale"/>
    <w:uiPriority w:val="99"/>
    <w:unhideWhenUsed/>
    <w:rsid w:val="00B50B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CC3210"/>
    <w:pPr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3210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141549"/>
    <w:pPr>
      <w:ind w:left="720"/>
      <w:contextualSpacing/>
    </w:pPr>
  </w:style>
  <w:style w:type="character" w:styleId="Rimandonotaapidipagina">
    <w:name w:val="footnote reference"/>
    <w:basedOn w:val="Carpredefinitoparagrafo"/>
    <w:rsid w:val="00275FE0"/>
    <w:rPr>
      <w:vertAlign w:val="superscript"/>
    </w:rPr>
  </w:style>
  <w:style w:type="character" w:styleId="Collegamentoipertestuale">
    <w:name w:val="Hyperlink"/>
    <w:basedOn w:val="Carpredefinitoparagrafo"/>
    <w:rsid w:val="00275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nrico-castelnuovo/arte-delle-citta-arte-delle-corti-tra-xii-e-xiv-seolo-9788806196189-2328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odernamente-antichi-modelli-identita-tradizione-nella-lombardia-del-tre-e-quattrocento-9788867282159-2203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giotto-litalia-catalogo-della-mostra-milano-2-settembre-2015-10-gennaio-2016-9788891805133-2292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277D-0AC0-4FC3-99EC-A3E5997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205</TotalTime>
  <Pages>3</Pages>
  <Words>1044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33</cp:revision>
  <cp:lastPrinted>2003-03-27T10:42:00Z</cp:lastPrinted>
  <dcterms:created xsi:type="dcterms:W3CDTF">2022-04-20T09:17:00Z</dcterms:created>
  <dcterms:modified xsi:type="dcterms:W3CDTF">2022-07-14T12:48:00Z</dcterms:modified>
</cp:coreProperties>
</file>