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2D52" w14:textId="77777777" w:rsidR="008B6522" w:rsidRDefault="008B6522" w:rsidP="008B6522">
      <w:pPr>
        <w:tabs>
          <w:tab w:val="clear" w:pos="284"/>
          <w:tab w:val="left" w:pos="708"/>
        </w:tabs>
        <w:spacing w:before="480" w:line="240" w:lineRule="auto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Archeologia e storia dell’arte classica (con laboratorio di catalogazione dei manufatti di età classica)</w:t>
      </w:r>
    </w:p>
    <w:p w14:paraId="7DFF6326" w14:textId="4F289ED8" w:rsidR="008B6522" w:rsidRDefault="008B6522" w:rsidP="008B6522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r w:rsidR="009F01B7">
        <w:rPr>
          <w:rFonts w:ascii="Times" w:hAnsi="Times"/>
          <w:smallCaps/>
          <w:noProof/>
          <w:sz w:val="18"/>
          <w:szCs w:val="20"/>
        </w:rPr>
        <w:t>ssa</w:t>
      </w:r>
      <w:r>
        <w:rPr>
          <w:rFonts w:ascii="Times" w:hAnsi="Times"/>
          <w:smallCaps/>
          <w:noProof/>
          <w:sz w:val="18"/>
          <w:szCs w:val="20"/>
        </w:rPr>
        <w:t xml:space="preserve"> Francesca Bonzano</w:t>
      </w:r>
    </w:p>
    <w:p w14:paraId="498BAA21" w14:textId="77777777" w:rsidR="002D5E17" w:rsidRDefault="008B6522" w:rsidP="008B6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E0AA19D" w14:textId="59943D8E"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Il corso si divide in due moduli da 6 CFU, svolti sui due semestri; costituisce parte integrante dell’insegnamento il Laboratorio di catalogazione dei manufatti di età classica, tenuto dal</w:t>
      </w:r>
      <w:r w:rsidR="009F01B7">
        <w:rPr>
          <w:rFonts w:eastAsia="Calibri"/>
          <w:color w:val="000000" w:themeColor="text1"/>
          <w:lang w:eastAsia="en-US"/>
        </w:rPr>
        <w:t>la</w:t>
      </w:r>
      <w:r w:rsidRPr="00AC4A98">
        <w:rPr>
          <w:rFonts w:eastAsia="Calibri"/>
          <w:color w:val="000000" w:themeColor="text1"/>
          <w:lang w:eastAsia="en-US"/>
        </w:rPr>
        <w:t xml:space="preserve"> Dott.</w:t>
      </w:r>
      <w:r w:rsidR="009F01B7">
        <w:rPr>
          <w:rFonts w:eastAsia="Calibri"/>
          <w:color w:val="000000" w:themeColor="text1"/>
          <w:lang w:eastAsia="en-US"/>
        </w:rPr>
        <w:t>ssa</w:t>
      </w:r>
      <w:r w:rsidRPr="00AC4A98">
        <w:rPr>
          <w:rFonts w:eastAsia="Calibri"/>
          <w:color w:val="000000" w:themeColor="text1"/>
          <w:lang w:eastAsia="en-US"/>
        </w:rPr>
        <w:t xml:space="preserve"> Serena Massa.</w:t>
      </w:r>
    </w:p>
    <w:p w14:paraId="48E6AD8C" w14:textId="77777777"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Obiettivo del corso è quello di affinare il pensiero critico e consolidare l’approccio metodologico nello studio di situazioni e contesti propri dell’archeologia classica, su un arco cronologico e un ambito geografico ampi e differenziati.</w:t>
      </w:r>
    </w:p>
    <w:p w14:paraId="549C9F76" w14:textId="77777777" w:rsidR="008B6522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I materiali utilizzati saranno di carattere prevalentemente storiografico, iconografico e metodologico.</w:t>
      </w:r>
    </w:p>
    <w:p w14:paraId="179E5646" w14:textId="77777777"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Al termine del corso lo studente sarà in grado di affrontare l’analisi critica di un gruppo di reperti o di un edificio o di un sito, contestualizzando gli stessi all’interno di un percorso di lettura più ampio che metta in luce le dinamiche di sviluppo (economico, artistico, monumentale) dei singoli centri.</w:t>
      </w:r>
    </w:p>
    <w:p w14:paraId="30607E31" w14:textId="56847C9E" w:rsidR="008B6522" w:rsidRPr="00043667" w:rsidRDefault="008B6522" w:rsidP="008B6522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 xml:space="preserve">Il laboratorio </w:t>
      </w:r>
      <w:r>
        <w:rPr>
          <w:rFonts w:eastAsia="Calibri"/>
          <w:lang w:eastAsia="en-US"/>
        </w:rPr>
        <w:t xml:space="preserve">di catalogazione dei manufatti </w:t>
      </w:r>
      <w:r w:rsidRPr="00043667">
        <w:rPr>
          <w:rFonts w:eastAsia="Calibri"/>
          <w:lang w:eastAsia="en-US"/>
        </w:rPr>
        <w:t xml:space="preserve">si propone di fornire le nozioni metodologiche di base relative alle procedure di catalogazione dei reperti archeologici </w:t>
      </w:r>
      <w:r>
        <w:rPr>
          <w:rFonts w:eastAsia="Calibri"/>
          <w:lang w:eastAsia="en-US"/>
        </w:rPr>
        <w:t xml:space="preserve">e </w:t>
      </w:r>
      <w:r w:rsidRPr="00043667">
        <w:rPr>
          <w:rFonts w:eastAsia="Calibri"/>
          <w:lang w:eastAsia="en-US"/>
        </w:rPr>
        <w:t>riguard</w:t>
      </w:r>
      <w:r>
        <w:rPr>
          <w:rFonts w:eastAsia="Calibri"/>
          <w:lang w:eastAsia="en-US"/>
        </w:rPr>
        <w:t xml:space="preserve">anti nello specifico </w:t>
      </w:r>
      <w:r w:rsidRPr="00043667">
        <w:rPr>
          <w:rFonts w:eastAsia="Calibri"/>
          <w:lang w:eastAsia="en-US"/>
        </w:rPr>
        <w:t xml:space="preserve">le principali classi di manufatti ceramici </w:t>
      </w:r>
      <w:r>
        <w:rPr>
          <w:rFonts w:eastAsia="Calibri"/>
          <w:lang w:eastAsia="en-US"/>
        </w:rPr>
        <w:t xml:space="preserve">di età romana </w:t>
      </w:r>
      <w:r w:rsidRPr="00043667">
        <w:rPr>
          <w:rFonts w:eastAsia="Calibri"/>
          <w:lang w:eastAsia="en-US"/>
        </w:rPr>
        <w:t xml:space="preserve">in area </w:t>
      </w:r>
      <w:r w:rsidR="0030139D">
        <w:rPr>
          <w:rFonts w:eastAsia="Calibri"/>
          <w:lang w:eastAsia="en-US"/>
        </w:rPr>
        <w:t>m</w:t>
      </w:r>
      <w:r w:rsidRPr="00043667">
        <w:rPr>
          <w:rFonts w:eastAsia="Calibri"/>
          <w:lang w:eastAsia="en-US"/>
        </w:rPr>
        <w:t>editerranea.</w:t>
      </w:r>
    </w:p>
    <w:p w14:paraId="00D5F193" w14:textId="77777777" w:rsidR="008B6522" w:rsidRDefault="008B6522" w:rsidP="008B6522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>Al termine del corso lo studente avrà acquisito le competenze metodologiche per il riconoscimento, la selezione</w:t>
      </w:r>
      <w:r>
        <w:rPr>
          <w:rFonts w:eastAsia="Calibri"/>
          <w:lang w:eastAsia="en-US"/>
        </w:rPr>
        <w:t xml:space="preserve"> e</w:t>
      </w:r>
      <w:r w:rsidRPr="00043667">
        <w:rPr>
          <w:rFonts w:eastAsia="Calibri"/>
          <w:lang w:eastAsia="en-US"/>
        </w:rPr>
        <w:t xml:space="preserve"> la classificazione preliminare di manufatti archeologici.</w:t>
      </w:r>
    </w:p>
    <w:p w14:paraId="2AA14ABA" w14:textId="4FA9D15A" w:rsidR="008B6522" w:rsidRPr="00043667" w:rsidRDefault="008B6522" w:rsidP="008B6522">
      <w:pPr>
        <w:tabs>
          <w:tab w:val="clear" w:pos="284"/>
        </w:tabs>
        <w:spacing w:before="120"/>
        <w:rPr>
          <w:rFonts w:eastAsia="Calibri"/>
          <w:szCs w:val="20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 xml:space="preserve">I Modulo </w:t>
      </w:r>
      <w:r w:rsidRPr="00043667">
        <w:rPr>
          <w:rFonts w:eastAsia="Calibri"/>
          <w:smallCaps/>
          <w:szCs w:val="20"/>
          <w:lang w:eastAsia="en-US"/>
        </w:rPr>
        <w:t>(</w:t>
      </w:r>
      <w:r w:rsidR="00384D33">
        <w:rPr>
          <w:rFonts w:eastAsia="Calibri"/>
          <w:i/>
          <w:szCs w:val="20"/>
          <w:lang w:eastAsia="en-US"/>
        </w:rPr>
        <w:t>P</w:t>
      </w:r>
      <w:r w:rsidRPr="00043667">
        <w:rPr>
          <w:rFonts w:eastAsia="Calibri"/>
          <w:i/>
          <w:szCs w:val="20"/>
          <w:lang w:eastAsia="en-US"/>
        </w:rPr>
        <w:t>rof.</w:t>
      </w:r>
      <w:r w:rsidR="009F01B7">
        <w:rPr>
          <w:rFonts w:eastAsia="Calibri"/>
          <w:i/>
          <w:szCs w:val="20"/>
          <w:lang w:eastAsia="en-US"/>
        </w:rPr>
        <w:t>ssa</w:t>
      </w:r>
      <w:r w:rsidRPr="00043667">
        <w:rPr>
          <w:rFonts w:eastAsia="Calibri"/>
          <w:i/>
          <w:szCs w:val="20"/>
          <w:lang w:eastAsia="en-US"/>
        </w:rPr>
        <w:t xml:space="preserve"> Francesca Bonzano</w:t>
      </w:r>
      <w:r>
        <w:rPr>
          <w:rFonts w:eastAsia="Calibri"/>
          <w:szCs w:val="20"/>
          <w:lang w:eastAsia="en-US"/>
        </w:rPr>
        <w:t>)</w:t>
      </w:r>
      <w:r w:rsidRPr="00043667">
        <w:rPr>
          <w:rFonts w:eastAsia="Calibri"/>
          <w:szCs w:val="20"/>
          <w:lang w:eastAsia="en-US"/>
        </w:rPr>
        <w:t xml:space="preserve">: </w:t>
      </w:r>
    </w:p>
    <w:p w14:paraId="08BC8F80" w14:textId="3F1BCE12" w:rsidR="008B6522" w:rsidRPr="00A84EEA" w:rsidRDefault="006328C6" w:rsidP="008B652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9F01B7">
        <w:t xml:space="preserve">Lo studio tradizionale dell’arte greca e romana porta spesso </w:t>
      </w:r>
      <w:r w:rsidR="00745A70" w:rsidRPr="009F01B7">
        <w:t>a separare le opere dalla loro collocazione originaria, quando nota</w:t>
      </w:r>
      <w:r w:rsidR="00D51114" w:rsidRPr="009F01B7">
        <w:rPr>
          <w:rFonts w:eastAsia="Calibri"/>
          <w:szCs w:val="22"/>
          <w:lang w:eastAsia="en-US"/>
        </w:rPr>
        <w:t>.</w:t>
      </w:r>
      <w:r w:rsidR="00745A70" w:rsidRPr="009F01B7">
        <w:rPr>
          <w:rFonts w:eastAsia="Calibri"/>
          <w:szCs w:val="22"/>
          <w:lang w:eastAsia="en-US"/>
        </w:rPr>
        <w:t xml:space="preserve"> Nel corso delle lezioni saranno analizzate </w:t>
      </w:r>
      <w:r w:rsidR="00B702A1" w:rsidRPr="009F01B7">
        <w:rPr>
          <w:rFonts w:eastAsia="Calibri"/>
          <w:szCs w:val="22"/>
          <w:lang w:eastAsia="en-US"/>
        </w:rPr>
        <w:t xml:space="preserve">statue e </w:t>
      </w:r>
      <w:r w:rsidR="004A167F">
        <w:rPr>
          <w:rFonts w:eastAsia="Calibri"/>
          <w:szCs w:val="22"/>
          <w:lang w:eastAsia="en-US"/>
        </w:rPr>
        <w:t>immagini</w:t>
      </w:r>
      <w:r w:rsidR="00745A70" w:rsidRPr="009F01B7">
        <w:rPr>
          <w:rFonts w:eastAsia="Calibri"/>
          <w:szCs w:val="22"/>
          <w:lang w:eastAsia="en-US"/>
        </w:rPr>
        <w:t xml:space="preserve"> di diverso tipo, materiale, stile e cronologia, </w:t>
      </w:r>
      <w:r w:rsidR="00B702A1" w:rsidRPr="009F01B7">
        <w:rPr>
          <w:rFonts w:eastAsia="Calibri"/>
          <w:szCs w:val="22"/>
          <w:lang w:eastAsia="en-US"/>
        </w:rPr>
        <w:t xml:space="preserve">con lo scopo di </w:t>
      </w:r>
      <w:r w:rsidR="00745A70" w:rsidRPr="009F01B7">
        <w:rPr>
          <w:rFonts w:eastAsia="Calibri"/>
          <w:szCs w:val="22"/>
          <w:lang w:eastAsia="en-US"/>
        </w:rPr>
        <w:t>riflette</w:t>
      </w:r>
      <w:r w:rsidR="00B702A1" w:rsidRPr="009F01B7">
        <w:rPr>
          <w:rFonts w:eastAsia="Calibri"/>
          <w:szCs w:val="22"/>
          <w:lang w:eastAsia="en-US"/>
        </w:rPr>
        <w:t>re</w:t>
      </w:r>
      <w:r w:rsidR="00745A70" w:rsidRPr="009F01B7">
        <w:rPr>
          <w:rFonts w:eastAsia="Calibri"/>
          <w:szCs w:val="22"/>
          <w:lang w:eastAsia="en-US"/>
        </w:rPr>
        <w:t xml:space="preserve"> sulla </w:t>
      </w:r>
      <w:r w:rsidR="004A167F">
        <w:rPr>
          <w:rFonts w:eastAsia="Calibri"/>
          <w:szCs w:val="22"/>
          <w:lang w:eastAsia="en-US"/>
        </w:rPr>
        <w:t xml:space="preserve">loro </w:t>
      </w:r>
      <w:r w:rsidR="00745A70" w:rsidRPr="009F01B7">
        <w:rPr>
          <w:rFonts w:eastAsia="Calibri"/>
          <w:szCs w:val="22"/>
          <w:lang w:eastAsia="en-US"/>
        </w:rPr>
        <w:t>sistemazione all’interno dello spazio</w:t>
      </w:r>
      <w:r w:rsidR="00B702A1" w:rsidRPr="009F01B7">
        <w:rPr>
          <w:rFonts w:eastAsia="Calibri"/>
          <w:szCs w:val="22"/>
          <w:lang w:eastAsia="en-US"/>
        </w:rPr>
        <w:t xml:space="preserve"> architettonico</w:t>
      </w:r>
      <w:r w:rsidR="00745A70" w:rsidRPr="009F01B7">
        <w:rPr>
          <w:rFonts w:eastAsia="Calibri"/>
          <w:szCs w:val="22"/>
          <w:lang w:eastAsia="en-US"/>
        </w:rPr>
        <w:t xml:space="preserve">, </w:t>
      </w:r>
      <w:r w:rsidR="00B702A1" w:rsidRPr="009F01B7">
        <w:rPr>
          <w:rFonts w:eastAsia="Calibri"/>
          <w:szCs w:val="22"/>
          <w:lang w:eastAsia="en-US"/>
        </w:rPr>
        <w:t>su</w:t>
      </w:r>
      <w:r w:rsidR="00745A70" w:rsidRPr="009F01B7">
        <w:rPr>
          <w:rFonts w:eastAsia="Calibri"/>
          <w:szCs w:val="22"/>
          <w:lang w:eastAsia="en-US"/>
        </w:rPr>
        <w:t xml:space="preserve">i percorsi </w:t>
      </w:r>
      <w:r w:rsidR="00B702A1" w:rsidRPr="009F01B7">
        <w:rPr>
          <w:rFonts w:eastAsia="Calibri"/>
          <w:szCs w:val="22"/>
          <w:lang w:eastAsia="en-US"/>
        </w:rPr>
        <w:t xml:space="preserve">e le modalità </w:t>
      </w:r>
      <w:r w:rsidR="00745A70" w:rsidRPr="009F01B7">
        <w:rPr>
          <w:rFonts w:eastAsia="Calibri"/>
          <w:szCs w:val="22"/>
          <w:lang w:eastAsia="en-US"/>
        </w:rPr>
        <w:t>di fruizione e, nel caso delle imm</w:t>
      </w:r>
      <w:r w:rsidR="004349FC" w:rsidRPr="009F01B7">
        <w:rPr>
          <w:rFonts w:eastAsia="Calibri"/>
          <w:szCs w:val="22"/>
          <w:lang w:eastAsia="en-US"/>
        </w:rPr>
        <w:t xml:space="preserve">agini di culto, </w:t>
      </w:r>
      <w:r w:rsidR="00B702A1" w:rsidRPr="009F01B7">
        <w:rPr>
          <w:rFonts w:eastAsia="Calibri"/>
          <w:szCs w:val="22"/>
          <w:lang w:eastAsia="en-US"/>
        </w:rPr>
        <w:t>su</w:t>
      </w:r>
      <w:r w:rsidR="004349FC" w:rsidRPr="009F01B7">
        <w:rPr>
          <w:rFonts w:eastAsia="Calibri"/>
          <w:szCs w:val="22"/>
          <w:lang w:eastAsia="en-US"/>
        </w:rPr>
        <w:t xml:space="preserve">lle operazioni rituali che venivano praticate intorno ad esse. </w:t>
      </w:r>
      <w:r w:rsidR="00B702A1" w:rsidRPr="009F01B7">
        <w:rPr>
          <w:rFonts w:eastAsia="Calibri"/>
          <w:szCs w:val="22"/>
          <w:lang w:eastAsia="en-US"/>
        </w:rPr>
        <w:t xml:space="preserve">I casi di studio comprenderanno sia opere di chiara fama che manufatti meno noti al grande pubblico, di </w:t>
      </w:r>
      <w:r w:rsidR="004349FC" w:rsidRPr="009F01B7">
        <w:rPr>
          <w:rFonts w:eastAsia="Calibri"/>
          <w:szCs w:val="22"/>
          <w:lang w:eastAsia="en-US"/>
        </w:rPr>
        <w:t xml:space="preserve">età </w:t>
      </w:r>
      <w:r w:rsidR="00B702A1" w:rsidRPr="009F01B7">
        <w:rPr>
          <w:rFonts w:eastAsia="Calibri"/>
          <w:szCs w:val="22"/>
          <w:lang w:eastAsia="en-US"/>
        </w:rPr>
        <w:t xml:space="preserve">sia </w:t>
      </w:r>
      <w:r w:rsidR="004349FC" w:rsidRPr="009F01B7">
        <w:rPr>
          <w:rFonts w:eastAsia="Calibri"/>
          <w:szCs w:val="22"/>
          <w:lang w:eastAsia="en-US"/>
        </w:rPr>
        <w:t xml:space="preserve">greca </w:t>
      </w:r>
      <w:r w:rsidR="00B702A1" w:rsidRPr="009F01B7">
        <w:rPr>
          <w:rFonts w:eastAsia="Calibri"/>
          <w:szCs w:val="22"/>
          <w:lang w:eastAsia="en-US"/>
        </w:rPr>
        <w:t>ch</w:t>
      </w:r>
      <w:r w:rsidR="004349FC" w:rsidRPr="009F01B7">
        <w:rPr>
          <w:rFonts w:eastAsia="Calibri"/>
          <w:szCs w:val="22"/>
          <w:lang w:eastAsia="en-US"/>
        </w:rPr>
        <w:t>e romana</w:t>
      </w:r>
      <w:r w:rsidR="00B702A1" w:rsidRPr="009F01B7">
        <w:rPr>
          <w:rFonts w:eastAsia="Calibri"/>
          <w:szCs w:val="22"/>
          <w:lang w:eastAsia="en-US"/>
        </w:rPr>
        <w:t>;</w:t>
      </w:r>
      <w:r w:rsidR="004349FC" w:rsidRPr="009F01B7">
        <w:rPr>
          <w:rFonts w:eastAsia="Calibri"/>
          <w:szCs w:val="22"/>
          <w:lang w:eastAsia="en-US"/>
        </w:rPr>
        <w:t xml:space="preserve"> i contesti di riferimento </w:t>
      </w:r>
      <w:r w:rsidR="00B702A1" w:rsidRPr="009F01B7">
        <w:rPr>
          <w:rFonts w:eastAsia="Calibri"/>
          <w:szCs w:val="22"/>
          <w:lang w:eastAsia="en-US"/>
        </w:rPr>
        <w:t>sa</w:t>
      </w:r>
      <w:r w:rsidR="004349FC" w:rsidRPr="009F01B7">
        <w:rPr>
          <w:rFonts w:eastAsia="Calibri"/>
          <w:szCs w:val="22"/>
          <w:lang w:eastAsia="en-US"/>
        </w:rPr>
        <w:t xml:space="preserve">ranno ambiti privati e pubblici (soprattutto santuari) di ambito greco, </w:t>
      </w:r>
      <w:proofErr w:type="spellStart"/>
      <w:r w:rsidR="004349FC" w:rsidRPr="009F01B7">
        <w:rPr>
          <w:rFonts w:eastAsia="Calibri"/>
          <w:szCs w:val="22"/>
          <w:lang w:eastAsia="en-US"/>
        </w:rPr>
        <w:t>micrasiatico</w:t>
      </w:r>
      <w:proofErr w:type="spellEnd"/>
      <w:r w:rsidR="004349FC" w:rsidRPr="009F01B7">
        <w:rPr>
          <w:rFonts w:eastAsia="Calibri"/>
          <w:szCs w:val="22"/>
          <w:lang w:eastAsia="en-US"/>
        </w:rPr>
        <w:t xml:space="preserve"> e occidentale.</w:t>
      </w:r>
    </w:p>
    <w:p w14:paraId="44D9DCE1" w14:textId="648E12DF" w:rsidR="008B6522" w:rsidRPr="00327E7E" w:rsidRDefault="008B6522" w:rsidP="008B6522">
      <w:pPr>
        <w:tabs>
          <w:tab w:val="clear" w:pos="284"/>
        </w:tabs>
        <w:spacing w:before="120"/>
        <w:rPr>
          <w:rFonts w:eastAsia="Calibri"/>
          <w:i/>
          <w:color w:val="000000" w:themeColor="text1"/>
          <w:szCs w:val="22"/>
          <w:lang w:eastAsia="en-US"/>
        </w:rPr>
      </w:pPr>
      <w:r w:rsidRPr="00384D33">
        <w:rPr>
          <w:rFonts w:eastAsia="Calibri"/>
          <w:smallCaps/>
          <w:color w:val="000000" w:themeColor="text1"/>
          <w:sz w:val="18"/>
          <w:szCs w:val="20"/>
          <w:lang w:eastAsia="en-US"/>
        </w:rPr>
        <w:t>II Modulo</w:t>
      </w:r>
      <w:r w:rsidR="003D316E">
        <w:rPr>
          <w:rFonts w:eastAsia="Calibri"/>
          <w:smallCaps/>
          <w:color w:val="000000" w:themeColor="text1"/>
          <w:szCs w:val="20"/>
          <w:lang w:eastAsia="en-US"/>
        </w:rPr>
        <w:t xml:space="preserve"> </w:t>
      </w:r>
      <w:r w:rsidRPr="00043667">
        <w:rPr>
          <w:rFonts w:eastAsia="Calibri"/>
          <w:smallCaps/>
          <w:szCs w:val="20"/>
          <w:lang w:eastAsia="en-US"/>
        </w:rPr>
        <w:t>(</w:t>
      </w:r>
      <w:r w:rsidR="00384D33">
        <w:rPr>
          <w:rFonts w:eastAsia="Calibri"/>
          <w:i/>
          <w:szCs w:val="20"/>
          <w:lang w:eastAsia="en-US"/>
        </w:rPr>
        <w:t>P</w:t>
      </w:r>
      <w:r w:rsidRPr="00043667">
        <w:rPr>
          <w:rFonts w:eastAsia="Calibri"/>
          <w:i/>
          <w:szCs w:val="20"/>
          <w:lang w:eastAsia="en-US"/>
        </w:rPr>
        <w:t>rof.</w:t>
      </w:r>
      <w:r w:rsidR="008C0394">
        <w:rPr>
          <w:rFonts w:eastAsia="Calibri"/>
          <w:i/>
          <w:szCs w:val="20"/>
          <w:lang w:eastAsia="en-US"/>
        </w:rPr>
        <w:t>ssa</w:t>
      </w:r>
      <w:r w:rsidRPr="00043667">
        <w:rPr>
          <w:rFonts w:eastAsia="Calibri"/>
          <w:i/>
          <w:szCs w:val="20"/>
          <w:lang w:eastAsia="en-US"/>
        </w:rPr>
        <w:t xml:space="preserve"> Francesca Bonzano</w:t>
      </w:r>
      <w:r>
        <w:rPr>
          <w:rFonts w:eastAsia="Calibri"/>
          <w:szCs w:val="20"/>
          <w:lang w:eastAsia="en-US"/>
        </w:rPr>
        <w:t>)</w:t>
      </w:r>
      <w:r w:rsidR="003D316E">
        <w:rPr>
          <w:rFonts w:eastAsia="Calibri"/>
          <w:color w:val="000000" w:themeColor="text1"/>
          <w:szCs w:val="22"/>
          <w:lang w:eastAsia="en-US"/>
        </w:rPr>
        <w:t>:</w:t>
      </w:r>
    </w:p>
    <w:p w14:paraId="74FB8ED8" w14:textId="5331253C" w:rsidR="00736CD0" w:rsidRPr="008D0D70" w:rsidRDefault="00141051" w:rsidP="00290BC3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9F01B7">
        <w:rPr>
          <w:rFonts w:eastAsia="Calibri"/>
          <w:szCs w:val="22"/>
          <w:lang w:eastAsia="en-US"/>
        </w:rPr>
        <w:t xml:space="preserve">Il tema dell’architettura adrianea </w:t>
      </w:r>
      <w:r w:rsidR="008C0394">
        <w:rPr>
          <w:rFonts w:eastAsia="Calibri"/>
          <w:szCs w:val="22"/>
          <w:lang w:eastAsia="en-US"/>
        </w:rPr>
        <w:t>vede</w:t>
      </w:r>
      <w:r w:rsidRPr="009F01B7">
        <w:rPr>
          <w:rFonts w:eastAsia="Calibri"/>
          <w:szCs w:val="22"/>
          <w:lang w:eastAsia="en-US"/>
        </w:rPr>
        <w:t xml:space="preserve"> </w:t>
      </w:r>
      <w:r w:rsidR="008C0394">
        <w:rPr>
          <w:rFonts w:eastAsia="Calibri"/>
          <w:szCs w:val="22"/>
          <w:lang w:eastAsia="en-US"/>
        </w:rPr>
        <w:t>da sempre un grande</w:t>
      </w:r>
      <w:r w:rsidRPr="009F01B7">
        <w:rPr>
          <w:rFonts w:eastAsia="Calibri"/>
          <w:szCs w:val="22"/>
          <w:lang w:eastAsia="en-US"/>
        </w:rPr>
        <w:t xml:space="preserve"> interesse </w:t>
      </w:r>
      <w:r w:rsidR="008C0394">
        <w:rPr>
          <w:rFonts w:eastAsia="Calibri"/>
          <w:szCs w:val="22"/>
          <w:lang w:eastAsia="en-US"/>
        </w:rPr>
        <w:t>negli studi grazie</w:t>
      </w:r>
      <w:r w:rsidRPr="009F01B7">
        <w:rPr>
          <w:rFonts w:eastAsia="Calibri"/>
          <w:szCs w:val="22"/>
          <w:lang w:eastAsia="en-US"/>
        </w:rPr>
        <w:t xml:space="preserve"> </w:t>
      </w:r>
      <w:r w:rsidR="008C0394">
        <w:rPr>
          <w:rFonts w:eastAsia="Calibri"/>
          <w:szCs w:val="22"/>
          <w:lang w:eastAsia="en-US"/>
        </w:rPr>
        <w:t>a</w:t>
      </w:r>
      <w:r w:rsidRPr="009F01B7">
        <w:rPr>
          <w:rFonts w:eastAsia="Calibri"/>
          <w:szCs w:val="22"/>
          <w:lang w:eastAsia="en-US"/>
        </w:rPr>
        <w:t xml:space="preserve">i suoi caratteri di </w:t>
      </w:r>
      <w:r w:rsidR="000975C1" w:rsidRPr="009F01B7">
        <w:rPr>
          <w:rFonts w:eastAsia="Calibri"/>
          <w:szCs w:val="22"/>
          <w:lang w:eastAsia="en-US"/>
        </w:rPr>
        <w:t>eccezionalità e sperimentazione</w:t>
      </w:r>
      <w:r w:rsidR="008C0394">
        <w:rPr>
          <w:rFonts w:eastAsia="Calibri"/>
          <w:szCs w:val="22"/>
          <w:lang w:eastAsia="en-US"/>
        </w:rPr>
        <w:t>; si tratta di un linguaggio</w:t>
      </w:r>
      <w:r w:rsidR="00941178" w:rsidRPr="009F01B7">
        <w:rPr>
          <w:rFonts w:eastAsia="Calibri"/>
          <w:szCs w:val="22"/>
          <w:lang w:eastAsia="en-US"/>
        </w:rPr>
        <w:t xml:space="preserve"> </w:t>
      </w:r>
      <w:r w:rsidR="008C0394" w:rsidRPr="009F01B7">
        <w:rPr>
          <w:rFonts w:eastAsia="Calibri"/>
          <w:szCs w:val="22"/>
          <w:lang w:eastAsia="en-US"/>
        </w:rPr>
        <w:lastRenderedPageBreak/>
        <w:t>capace di produrre risultati originali</w:t>
      </w:r>
      <w:r w:rsidR="008C0394">
        <w:rPr>
          <w:rFonts w:eastAsia="Calibri"/>
          <w:szCs w:val="22"/>
          <w:lang w:eastAsia="en-US"/>
        </w:rPr>
        <w:t>,</w:t>
      </w:r>
      <w:r w:rsidR="008C0394" w:rsidRPr="009F01B7">
        <w:rPr>
          <w:rFonts w:eastAsia="Calibri"/>
          <w:szCs w:val="22"/>
          <w:lang w:eastAsia="en-US"/>
        </w:rPr>
        <w:t xml:space="preserve"> </w:t>
      </w:r>
      <w:r w:rsidR="00941178" w:rsidRPr="009F01B7">
        <w:rPr>
          <w:rFonts w:eastAsia="Calibri"/>
          <w:szCs w:val="22"/>
          <w:lang w:eastAsia="en-US"/>
        </w:rPr>
        <w:t>con un dialogo costante tra il centro dell’Impero (Roma</w:t>
      </w:r>
      <w:r w:rsidR="008C0394">
        <w:rPr>
          <w:rFonts w:eastAsia="Calibri"/>
          <w:szCs w:val="22"/>
          <w:lang w:eastAsia="en-US"/>
        </w:rPr>
        <w:t xml:space="preserve"> e Villa Adriana) e le province</w:t>
      </w:r>
      <w:r w:rsidR="000975C1" w:rsidRPr="009F01B7">
        <w:rPr>
          <w:rFonts w:eastAsia="Calibri"/>
          <w:szCs w:val="22"/>
          <w:lang w:eastAsia="en-US"/>
        </w:rPr>
        <w:t>. Sulla base delle recenti ricerche saranno analizzati i complessi monumentali salienti costruiti a Roma, per passare poi a</w:t>
      </w:r>
      <w:r w:rsidR="00941178" w:rsidRPr="009F01B7">
        <w:rPr>
          <w:rFonts w:eastAsia="Calibri"/>
          <w:szCs w:val="22"/>
          <w:lang w:eastAsia="en-US"/>
        </w:rPr>
        <w:t xml:space="preserve">d alcuni esempi di ambito provinciale; se, come noto, l’imperatore filelleno per eccellenza operò soprattutto ad Atene (la c.d. Biblioteca, il tempio di Zeus </w:t>
      </w:r>
      <w:proofErr w:type="spellStart"/>
      <w:r w:rsidR="00941178" w:rsidRPr="009F01B7">
        <w:rPr>
          <w:rFonts w:eastAsia="Calibri"/>
          <w:i/>
          <w:szCs w:val="22"/>
          <w:lang w:eastAsia="en-US"/>
        </w:rPr>
        <w:t>Olympios</w:t>
      </w:r>
      <w:proofErr w:type="spellEnd"/>
      <w:r w:rsidR="00941178" w:rsidRPr="009F01B7">
        <w:rPr>
          <w:rFonts w:eastAsia="Calibri"/>
          <w:szCs w:val="22"/>
          <w:lang w:eastAsia="en-US"/>
        </w:rPr>
        <w:t>, la porta dell’agorà), non mancano interventi significativi a</w:t>
      </w:r>
      <w:r w:rsidR="008D0D70" w:rsidRPr="009F01B7">
        <w:rPr>
          <w:rFonts w:eastAsia="Calibri"/>
          <w:szCs w:val="22"/>
          <w:lang w:eastAsia="en-US"/>
        </w:rPr>
        <w:t xml:space="preserve">nche in Asia Minore </w:t>
      </w:r>
      <w:r w:rsidR="008C0394">
        <w:rPr>
          <w:rFonts w:eastAsia="Calibri"/>
          <w:szCs w:val="22"/>
          <w:lang w:eastAsia="en-US"/>
        </w:rPr>
        <w:t>(</w:t>
      </w:r>
      <w:r w:rsidR="008D0D70" w:rsidRPr="009F01B7">
        <w:rPr>
          <w:rFonts w:eastAsia="Calibri"/>
          <w:szCs w:val="22"/>
          <w:lang w:eastAsia="en-US"/>
        </w:rPr>
        <w:t xml:space="preserve">a Pergamo, </w:t>
      </w:r>
      <w:proofErr w:type="spellStart"/>
      <w:r w:rsidR="008D0D70" w:rsidRPr="009F01B7">
        <w:rPr>
          <w:rFonts w:eastAsia="Calibri"/>
          <w:szCs w:val="22"/>
          <w:lang w:eastAsia="en-US"/>
        </w:rPr>
        <w:t>Cizico</w:t>
      </w:r>
      <w:proofErr w:type="spellEnd"/>
      <w:r w:rsidR="008D0D70" w:rsidRPr="009F01B7">
        <w:rPr>
          <w:rFonts w:eastAsia="Calibri"/>
          <w:szCs w:val="22"/>
          <w:lang w:eastAsia="en-US"/>
        </w:rPr>
        <w:t xml:space="preserve">, Efeso, </w:t>
      </w:r>
      <w:proofErr w:type="spellStart"/>
      <w:r w:rsidR="008C0394">
        <w:rPr>
          <w:rFonts w:eastAsia="Calibri"/>
          <w:szCs w:val="22"/>
          <w:lang w:eastAsia="en-US"/>
        </w:rPr>
        <w:t>Didyma</w:t>
      </w:r>
      <w:proofErr w:type="spellEnd"/>
      <w:r w:rsidR="008C0394">
        <w:rPr>
          <w:rFonts w:eastAsia="Calibri"/>
          <w:szCs w:val="22"/>
          <w:lang w:eastAsia="en-US"/>
        </w:rPr>
        <w:t xml:space="preserve">), </w:t>
      </w:r>
      <w:r w:rsidR="008D0D70" w:rsidRPr="009F01B7">
        <w:rPr>
          <w:rFonts w:eastAsia="Calibri"/>
          <w:szCs w:val="22"/>
          <w:lang w:eastAsia="en-US"/>
        </w:rPr>
        <w:t xml:space="preserve">ma anche in Occidente nella città di </w:t>
      </w:r>
      <w:r w:rsidR="008D0D70" w:rsidRPr="009F01B7">
        <w:rPr>
          <w:rFonts w:eastAsia="Calibri"/>
          <w:i/>
          <w:szCs w:val="22"/>
          <w:lang w:eastAsia="en-US"/>
        </w:rPr>
        <w:t xml:space="preserve">Italica </w:t>
      </w:r>
      <w:r w:rsidR="008D0D70" w:rsidRPr="009F01B7">
        <w:rPr>
          <w:rFonts w:eastAsia="Calibri"/>
          <w:szCs w:val="22"/>
          <w:lang w:eastAsia="en-US"/>
        </w:rPr>
        <w:t>(presso l’odierna Siviglia)</w:t>
      </w:r>
      <w:r w:rsidR="0024086F" w:rsidRPr="009F01B7">
        <w:rPr>
          <w:rFonts w:eastAsia="Calibri"/>
          <w:szCs w:val="22"/>
          <w:lang w:eastAsia="en-US"/>
        </w:rPr>
        <w:t>, patria della famiglia dell’imperatore</w:t>
      </w:r>
      <w:r w:rsidR="00870779" w:rsidRPr="009F01B7">
        <w:rPr>
          <w:rFonts w:eastAsia="Calibri"/>
          <w:szCs w:val="22"/>
          <w:lang w:eastAsia="en-US"/>
        </w:rPr>
        <w:t>.</w:t>
      </w:r>
    </w:p>
    <w:p w14:paraId="71A3FA96" w14:textId="77777777" w:rsidR="003F37FE" w:rsidRPr="00AC4A98" w:rsidRDefault="003F37FE" w:rsidP="003F37FE">
      <w:pPr>
        <w:tabs>
          <w:tab w:val="clear" w:pos="284"/>
        </w:tabs>
        <w:spacing w:before="120"/>
        <w:rPr>
          <w:rFonts w:eastAsia="Calibri"/>
          <w:color w:val="000000" w:themeColor="text1"/>
          <w:szCs w:val="22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>Laboratorio di catalogazione dei manufatti</w:t>
      </w:r>
      <w:r>
        <w:rPr>
          <w:rFonts w:eastAsia="Calibri"/>
          <w:smallCaps/>
          <w:sz w:val="18"/>
          <w:szCs w:val="20"/>
          <w:lang w:eastAsia="en-US"/>
        </w:rPr>
        <w:t xml:space="preserve"> di età classica</w:t>
      </w:r>
      <w:r w:rsidRPr="00AC4A98">
        <w:rPr>
          <w:rFonts w:eastAsia="Calibri"/>
          <w:color w:val="000000" w:themeColor="text1"/>
          <w:szCs w:val="22"/>
          <w:lang w:eastAsia="en-US"/>
        </w:rPr>
        <w:t xml:space="preserve"> (</w:t>
      </w:r>
      <w:r>
        <w:rPr>
          <w:rFonts w:eastAsia="Calibri"/>
          <w:i/>
          <w:color w:val="000000" w:themeColor="text1"/>
          <w:szCs w:val="22"/>
          <w:lang w:eastAsia="en-US"/>
        </w:rPr>
        <w:t xml:space="preserve">Prof. </w:t>
      </w:r>
      <w:r w:rsidRPr="00AC4A98">
        <w:rPr>
          <w:rFonts w:eastAsia="Calibri"/>
          <w:i/>
          <w:color w:val="000000" w:themeColor="text1"/>
          <w:szCs w:val="22"/>
          <w:lang w:eastAsia="en-US"/>
        </w:rPr>
        <w:t>S</w:t>
      </w:r>
      <w:r>
        <w:rPr>
          <w:rFonts w:eastAsia="Calibri"/>
          <w:i/>
          <w:color w:val="000000" w:themeColor="text1"/>
          <w:szCs w:val="22"/>
          <w:lang w:eastAsia="en-US"/>
        </w:rPr>
        <w:t>erena</w:t>
      </w:r>
      <w:r w:rsidRPr="00AC4A98">
        <w:rPr>
          <w:rFonts w:eastAsia="Calibri"/>
          <w:i/>
          <w:color w:val="000000" w:themeColor="text1"/>
          <w:szCs w:val="22"/>
          <w:lang w:eastAsia="en-US"/>
        </w:rPr>
        <w:t xml:space="preserve"> Massa</w:t>
      </w:r>
      <w:r w:rsidRPr="00AC4A98">
        <w:rPr>
          <w:rFonts w:eastAsia="Calibri"/>
          <w:color w:val="000000" w:themeColor="text1"/>
          <w:szCs w:val="22"/>
          <w:lang w:eastAsia="en-US"/>
        </w:rPr>
        <w:t>):</w:t>
      </w:r>
    </w:p>
    <w:p w14:paraId="3AD15217" w14:textId="77777777" w:rsidR="003F37FE" w:rsidRPr="00694801" w:rsidRDefault="003F37FE" w:rsidP="003F37FE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4801">
        <w:rPr>
          <w:rFonts w:eastAsia="Calibri"/>
          <w:szCs w:val="22"/>
          <w:lang w:eastAsia="en-US"/>
        </w:rPr>
        <w:t>Una sintesi della storia degli studi costituisce la premessa e l’introduzione all’attuale metodologia applicata all’analisi dei documenti materiali in archeologia. Le procedure standard per l’analisi morfologica e tecnologica dei manufatti vengono presentate a livello teorico e applicate nelle esercitazioni pratiche, per la classificazione di diverse tipologie ceramiche diffuse in area mediterranea tra il IV secolo a.C. e il VII secolo d.C.</w:t>
      </w:r>
    </w:p>
    <w:p w14:paraId="0B47111A" w14:textId="77777777" w:rsidR="008B6522" w:rsidRPr="009060BA" w:rsidRDefault="001B6E08" w:rsidP="008B652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9060BA">
        <w:rPr>
          <w:rFonts w:eastAsia="Calibri"/>
          <w:szCs w:val="22"/>
          <w:lang w:eastAsia="en-US"/>
        </w:rPr>
        <w:t>Al termine dell’insegnamento lo studente conoscerà la corretta metodologia di classificazione dei reperti archeologici, in particolare ceramici, e sarà in grado di effettuare le operazioni essenziali per la descrizione del manufatto da un punto di vista dimensionale, materico e morfologico.</w:t>
      </w:r>
    </w:p>
    <w:p w14:paraId="4067D6A1" w14:textId="77777777" w:rsidR="008B6522" w:rsidRDefault="008B6522" w:rsidP="008B6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A1C390" w14:textId="7073FE18" w:rsidR="008B6522" w:rsidRPr="009F01B7" w:rsidRDefault="008B6522" w:rsidP="008B6522">
      <w:pPr>
        <w:tabs>
          <w:tab w:val="clear" w:pos="284"/>
        </w:tabs>
        <w:spacing w:line="276" w:lineRule="auto"/>
        <w:rPr>
          <w:rFonts w:eastAsia="Calibri"/>
          <w:szCs w:val="20"/>
          <w:lang w:eastAsia="en-US"/>
        </w:rPr>
      </w:pPr>
      <w:r w:rsidRPr="009F01B7">
        <w:rPr>
          <w:rFonts w:eastAsia="Calibri"/>
          <w:smallCaps/>
          <w:sz w:val="18"/>
          <w:szCs w:val="20"/>
          <w:lang w:eastAsia="en-US"/>
        </w:rPr>
        <w:t>I Modulo</w:t>
      </w:r>
      <w:r w:rsidRPr="009F01B7">
        <w:rPr>
          <w:rFonts w:eastAsia="Calibri"/>
          <w:smallCaps/>
          <w:szCs w:val="20"/>
          <w:lang w:eastAsia="en-US"/>
        </w:rPr>
        <w:t xml:space="preserve">: </w:t>
      </w:r>
      <w:r w:rsidR="004A167F">
        <w:rPr>
          <w:rFonts w:eastAsia="Calibri"/>
          <w:i/>
          <w:szCs w:val="20"/>
          <w:lang w:eastAsia="en-US"/>
        </w:rPr>
        <w:t>Immagini antiche</w:t>
      </w:r>
      <w:r w:rsidR="007A677B" w:rsidRPr="009F01B7">
        <w:rPr>
          <w:rFonts w:eastAsia="Calibri"/>
          <w:i/>
          <w:szCs w:val="20"/>
          <w:lang w:eastAsia="en-US"/>
        </w:rPr>
        <w:t xml:space="preserve"> in contesto: </w:t>
      </w:r>
      <w:r w:rsidR="009F01B7">
        <w:rPr>
          <w:rFonts w:eastAsia="Calibri"/>
          <w:i/>
          <w:szCs w:val="20"/>
          <w:lang w:eastAsia="en-US"/>
        </w:rPr>
        <w:t xml:space="preserve">funzione, </w:t>
      </w:r>
      <w:r w:rsidR="007A677B" w:rsidRPr="009F01B7">
        <w:rPr>
          <w:rFonts w:eastAsia="Calibri"/>
          <w:i/>
          <w:szCs w:val="20"/>
          <w:lang w:eastAsia="en-US"/>
        </w:rPr>
        <w:t>collocazione, fruizione</w:t>
      </w:r>
      <w:r w:rsidRPr="009F01B7">
        <w:rPr>
          <w:rFonts w:eastAsia="Calibri"/>
          <w:i/>
          <w:szCs w:val="20"/>
          <w:lang w:eastAsia="en-US"/>
        </w:rPr>
        <w:t>.</w:t>
      </w:r>
    </w:p>
    <w:p w14:paraId="5AD86CCA" w14:textId="1EBB00DB" w:rsidR="008B6522" w:rsidRDefault="008B6522" w:rsidP="008B6522">
      <w:pPr>
        <w:tabs>
          <w:tab w:val="clear" w:pos="284"/>
        </w:tabs>
        <w:spacing w:line="276" w:lineRule="auto"/>
        <w:rPr>
          <w:rFonts w:eastAsia="Calibri"/>
          <w:i/>
          <w:szCs w:val="20"/>
          <w:lang w:eastAsia="en-US"/>
        </w:rPr>
      </w:pPr>
      <w:r w:rsidRPr="009F01B7">
        <w:rPr>
          <w:rFonts w:eastAsia="Calibri"/>
          <w:smallCaps/>
          <w:sz w:val="18"/>
          <w:szCs w:val="20"/>
          <w:lang w:eastAsia="en-US"/>
        </w:rPr>
        <w:t>II Modulo</w:t>
      </w:r>
      <w:r w:rsidRPr="009F01B7">
        <w:rPr>
          <w:rFonts w:eastAsia="Calibri"/>
          <w:smallCaps/>
          <w:szCs w:val="20"/>
          <w:lang w:eastAsia="en-US"/>
        </w:rPr>
        <w:t xml:space="preserve">: </w:t>
      </w:r>
      <w:r w:rsidR="00141051" w:rsidRPr="009F01B7">
        <w:rPr>
          <w:rFonts w:eastAsia="Calibri"/>
          <w:i/>
          <w:szCs w:val="20"/>
          <w:lang w:eastAsia="en-US"/>
        </w:rPr>
        <w:t>Architettura adrianea a Roma e nelle province</w:t>
      </w:r>
      <w:r w:rsidRPr="009F01B7">
        <w:rPr>
          <w:rFonts w:eastAsia="Calibri"/>
          <w:i/>
          <w:szCs w:val="20"/>
          <w:lang w:eastAsia="en-US"/>
        </w:rPr>
        <w:t>.</w:t>
      </w:r>
    </w:p>
    <w:p w14:paraId="3BD2566D" w14:textId="77777777" w:rsidR="00EF72D9" w:rsidRPr="009060BA" w:rsidRDefault="00EF72D9" w:rsidP="008B6522">
      <w:pPr>
        <w:tabs>
          <w:tab w:val="clear" w:pos="284"/>
        </w:tabs>
        <w:spacing w:line="276" w:lineRule="auto"/>
        <w:rPr>
          <w:rFonts w:eastAsia="Calibri"/>
          <w:i/>
          <w:szCs w:val="20"/>
          <w:lang w:eastAsia="en-US"/>
        </w:rPr>
      </w:pPr>
      <w:r w:rsidRPr="003D316E">
        <w:rPr>
          <w:rFonts w:eastAsia="Calibri"/>
          <w:smallCaps/>
          <w:sz w:val="18"/>
          <w:szCs w:val="20"/>
          <w:lang w:eastAsia="en-US"/>
        </w:rPr>
        <w:t xml:space="preserve">Laboratorio </w:t>
      </w:r>
      <w:r w:rsidR="00F508D8" w:rsidRPr="003D316E">
        <w:rPr>
          <w:rFonts w:eastAsia="Calibri"/>
          <w:smallCaps/>
          <w:sz w:val="18"/>
          <w:szCs w:val="20"/>
          <w:lang w:eastAsia="en-US"/>
        </w:rPr>
        <w:t>d</w:t>
      </w:r>
      <w:r w:rsidRPr="003D316E">
        <w:rPr>
          <w:rFonts w:eastAsia="Calibri"/>
          <w:smallCaps/>
          <w:sz w:val="18"/>
          <w:szCs w:val="20"/>
          <w:lang w:eastAsia="en-US"/>
        </w:rPr>
        <w:t>i Catalogazione</w:t>
      </w:r>
      <w:r w:rsidR="00F508D8" w:rsidRPr="009060BA">
        <w:rPr>
          <w:rFonts w:eastAsia="Calibri"/>
          <w:szCs w:val="20"/>
          <w:lang w:eastAsia="en-US"/>
        </w:rPr>
        <w:t xml:space="preserve">: </w:t>
      </w:r>
      <w:r w:rsidR="00F508D8" w:rsidRPr="009060BA">
        <w:rPr>
          <w:rFonts w:eastAsia="Calibri"/>
          <w:i/>
          <w:szCs w:val="20"/>
          <w:lang w:eastAsia="en-US"/>
        </w:rPr>
        <w:t>Le principali classi di manufatti di epoca romana</w:t>
      </w:r>
    </w:p>
    <w:p w14:paraId="0F4A73A9" w14:textId="091FE5E0" w:rsidR="008B6522" w:rsidRPr="00384D33" w:rsidRDefault="008B6522" w:rsidP="00384D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22A44">
        <w:rPr>
          <w:rStyle w:val="Rimandonotaapidipagina"/>
          <w:b/>
          <w:i/>
          <w:sz w:val="18"/>
        </w:rPr>
        <w:footnoteReference w:id="1"/>
      </w:r>
    </w:p>
    <w:p w14:paraId="3643C8A0" w14:textId="528A2B80" w:rsidR="008B6522" w:rsidRPr="008B6522" w:rsidRDefault="008B6522" w:rsidP="00EB451A">
      <w:pPr>
        <w:pStyle w:val="Testo1"/>
        <w:ind w:left="0" w:firstLine="0"/>
      </w:pPr>
      <w:r w:rsidRPr="009F01B7">
        <w:t>Segue la principale bibliografia utilizzata dai docenti per la preparazione dei singoli moduli</w:t>
      </w:r>
      <w:r w:rsidR="00EB451A" w:rsidRPr="009F01B7">
        <w:t>; la bibliografia specifica per la preparazione dell’esame sarà fornita nel corso dell’anno</w:t>
      </w:r>
      <w:r w:rsidRPr="009F01B7">
        <w:t>.</w:t>
      </w:r>
    </w:p>
    <w:p w14:paraId="61747EBC" w14:textId="77777777" w:rsidR="008B6522" w:rsidRPr="008B6522" w:rsidRDefault="008B6522" w:rsidP="008B6522">
      <w:pPr>
        <w:pStyle w:val="Testo1"/>
      </w:pPr>
      <w:r w:rsidRPr="008B6522">
        <w:t>Per il I modulo:</w:t>
      </w:r>
    </w:p>
    <w:p w14:paraId="44E027AC" w14:textId="68F9B2E3" w:rsidR="00245E20" w:rsidRPr="009F01B7" w:rsidRDefault="00245E20" w:rsidP="00D55684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6"/>
          <w:szCs w:val="20"/>
        </w:rPr>
      </w:pPr>
      <w:r w:rsidRPr="009F01B7">
        <w:rPr>
          <w:rFonts w:ascii="Times" w:hAnsi="Times"/>
          <w:smallCaps/>
          <w:noProof/>
          <w:sz w:val="16"/>
          <w:szCs w:val="20"/>
        </w:rPr>
        <w:t xml:space="preserve">S. Bettinetti, </w:t>
      </w:r>
      <w:r w:rsidRPr="009F01B7">
        <w:rPr>
          <w:rFonts w:ascii="Times" w:hAnsi="Times"/>
          <w:i/>
          <w:noProof/>
          <w:sz w:val="16"/>
          <w:szCs w:val="20"/>
        </w:rPr>
        <w:t>La statua di culto nella pratica rituale greca</w:t>
      </w:r>
      <w:r w:rsidRPr="009F01B7">
        <w:rPr>
          <w:rFonts w:ascii="Times" w:hAnsi="Times"/>
          <w:noProof/>
          <w:sz w:val="16"/>
          <w:szCs w:val="20"/>
        </w:rPr>
        <w:t>, Levante, Bari, 2001.</w:t>
      </w:r>
    </w:p>
    <w:p w14:paraId="7898C0DC" w14:textId="7FA130DC" w:rsidR="00371C3A" w:rsidRPr="009F01B7" w:rsidRDefault="00371C3A" w:rsidP="00371C3A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mallCaps/>
          <w:noProof/>
          <w:sz w:val="16"/>
          <w:szCs w:val="20"/>
          <w:lang w:val="en-US"/>
        </w:rPr>
      </w:pPr>
      <w:r w:rsidRPr="009F01B7">
        <w:rPr>
          <w:rFonts w:ascii="Times" w:hAnsi="Times"/>
          <w:smallCaps/>
          <w:noProof/>
          <w:sz w:val="16"/>
          <w:szCs w:val="20"/>
          <w:lang w:val="en-US"/>
        </w:rPr>
        <w:t xml:space="preserve">J. Mylonopoulos </w:t>
      </w:r>
      <w:r w:rsidRPr="009F01B7">
        <w:rPr>
          <w:rFonts w:ascii="Times" w:hAnsi="Times"/>
          <w:noProof/>
          <w:sz w:val="18"/>
          <w:szCs w:val="20"/>
          <w:lang w:val="en-US"/>
        </w:rPr>
        <w:t>(a cura di)</w:t>
      </w:r>
      <w:r w:rsidRPr="009F01B7">
        <w:rPr>
          <w:rFonts w:ascii="Times" w:hAnsi="Times"/>
          <w:smallCaps/>
          <w:noProof/>
          <w:sz w:val="16"/>
          <w:szCs w:val="20"/>
          <w:lang w:val="en-US"/>
        </w:rPr>
        <w:t xml:space="preserve">, </w:t>
      </w:r>
      <w:r w:rsidRPr="009F01B7">
        <w:rPr>
          <w:rFonts w:ascii="Times" w:hAnsi="Times"/>
          <w:i/>
          <w:noProof/>
          <w:sz w:val="16"/>
          <w:szCs w:val="20"/>
          <w:lang w:val="en-US"/>
        </w:rPr>
        <w:t>Divine Images and Human Imaginations in Ancient Greece and Rome</w:t>
      </w:r>
      <w:r w:rsidRPr="009F01B7">
        <w:rPr>
          <w:rFonts w:ascii="Times" w:hAnsi="Times"/>
          <w:noProof/>
          <w:sz w:val="16"/>
          <w:szCs w:val="20"/>
          <w:lang w:val="en-US"/>
        </w:rPr>
        <w:t>, Brill, Leiden-Boston 2010.</w:t>
      </w:r>
    </w:p>
    <w:p w14:paraId="1A458AC4" w14:textId="4208B904" w:rsidR="00D55684" w:rsidRPr="009F01B7" w:rsidRDefault="00371C3A" w:rsidP="00371C3A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6"/>
          <w:szCs w:val="16"/>
          <w:lang w:val="en-US"/>
        </w:rPr>
      </w:pPr>
      <w:r w:rsidRPr="009F01B7">
        <w:rPr>
          <w:rFonts w:ascii="Times" w:hAnsi="Times"/>
          <w:smallCaps/>
          <w:noProof/>
          <w:sz w:val="16"/>
          <w:szCs w:val="16"/>
          <w:lang w:val="en-US"/>
        </w:rPr>
        <w:t>P. Kiernan</w:t>
      </w:r>
      <w:r w:rsidRPr="009F01B7">
        <w:rPr>
          <w:rFonts w:ascii="Times" w:hAnsi="Times"/>
          <w:noProof/>
          <w:sz w:val="16"/>
          <w:szCs w:val="16"/>
          <w:lang w:val="en-US"/>
        </w:rPr>
        <w:t xml:space="preserve">, </w:t>
      </w:r>
      <w:r w:rsidRPr="009F01B7">
        <w:rPr>
          <w:rFonts w:ascii="Times" w:hAnsi="Times"/>
          <w:i/>
          <w:noProof/>
          <w:sz w:val="16"/>
          <w:szCs w:val="16"/>
          <w:lang w:val="en-US"/>
        </w:rPr>
        <w:t>Roman Cult Images. The Lives and Worship of Idols from the Iron Age to Late Antiquity</w:t>
      </w:r>
      <w:r w:rsidRPr="009F01B7">
        <w:rPr>
          <w:rFonts w:ascii="Times" w:hAnsi="Times"/>
          <w:noProof/>
          <w:sz w:val="16"/>
          <w:szCs w:val="16"/>
          <w:lang w:val="en-US"/>
        </w:rPr>
        <w:t>, Cambridge University Press, Cambridge, 2020.</w:t>
      </w:r>
    </w:p>
    <w:p w14:paraId="25ED0501" w14:textId="77777777" w:rsidR="008B6522" w:rsidRPr="003F37FE" w:rsidRDefault="008B6522" w:rsidP="008B6522">
      <w:pPr>
        <w:pStyle w:val="Testo1"/>
      </w:pPr>
      <w:r w:rsidRPr="003F37FE">
        <w:t>Per il II modulo:</w:t>
      </w:r>
    </w:p>
    <w:p w14:paraId="5E50249D" w14:textId="77777777" w:rsidR="00EB451A" w:rsidRPr="009F01B7" w:rsidRDefault="00EB451A" w:rsidP="00EB451A">
      <w:pPr>
        <w:pStyle w:val="Testo1"/>
        <w:spacing w:before="0" w:line="240" w:lineRule="atLeast"/>
        <w:rPr>
          <w:sz w:val="16"/>
          <w:szCs w:val="16"/>
        </w:rPr>
      </w:pPr>
      <w:r w:rsidRPr="009F01B7">
        <w:rPr>
          <w:sz w:val="16"/>
          <w:szCs w:val="16"/>
        </w:rPr>
        <w:lastRenderedPageBreak/>
        <w:t xml:space="preserve">A. </w:t>
      </w:r>
      <w:r w:rsidRPr="009F01B7">
        <w:rPr>
          <w:smallCaps/>
          <w:sz w:val="16"/>
          <w:szCs w:val="16"/>
        </w:rPr>
        <w:t>Galimberti</w:t>
      </w:r>
      <w:r w:rsidRPr="009F01B7">
        <w:rPr>
          <w:sz w:val="16"/>
          <w:szCs w:val="16"/>
        </w:rPr>
        <w:t xml:space="preserve">, </w:t>
      </w:r>
      <w:r w:rsidRPr="009F01B7">
        <w:rPr>
          <w:i/>
          <w:sz w:val="16"/>
          <w:szCs w:val="16"/>
        </w:rPr>
        <w:t>Adriano e l'ideologia del Principato</w:t>
      </w:r>
      <w:r w:rsidRPr="009F01B7">
        <w:rPr>
          <w:sz w:val="16"/>
          <w:szCs w:val="16"/>
        </w:rPr>
        <w:t>, L’Erma di Bretschneider, Roma, 2007</w:t>
      </w:r>
    </w:p>
    <w:p w14:paraId="10E5C837" w14:textId="77777777" w:rsidR="00A86ADD" w:rsidRPr="009F01B7" w:rsidRDefault="00A86ADD" w:rsidP="00A86ADD">
      <w:pPr>
        <w:pStyle w:val="Testo1"/>
        <w:spacing w:before="0"/>
        <w:rPr>
          <w:sz w:val="16"/>
          <w:szCs w:val="16"/>
        </w:rPr>
      </w:pPr>
      <w:r w:rsidRPr="009F01B7">
        <w:rPr>
          <w:smallCaps/>
          <w:sz w:val="16"/>
          <w:szCs w:val="16"/>
          <w:lang w:val="en-US"/>
        </w:rPr>
        <w:t>G. Bejor-M.T</w:t>
      </w:r>
      <w:r w:rsidRPr="009F01B7">
        <w:rPr>
          <w:sz w:val="16"/>
          <w:szCs w:val="16"/>
          <w:lang w:val="en-US"/>
        </w:rPr>
        <w:t xml:space="preserve">. </w:t>
      </w:r>
      <w:r w:rsidRPr="009F01B7">
        <w:rPr>
          <w:smallCaps/>
          <w:sz w:val="16"/>
          <w:szCs w:val="16"/>
          <w:lang w:val="en-US"/>
        </w:rPr>
        <w:t xml:space="preserve">Grassi-S. </w:t>
      </w:r>
      <w:r w:rsidRPr="009F01B7">
        <w:rPr>
          <w:smallCaps/>
          <w:sz w:val="16"/>
          <w:szCs w:val="16"/>
        </w:rPr>
        <w:t>Maggi-F. Slavazzi</w:t>
      </w:r>
      <w:r w:rsidRPr="009F01B7">
        <w:rPr>
          <w:sz w:val="16"/>
          <w:szCs w:val="16"/>
        </w:rPr>
        <w:t xml:space="preserve">, </w:t>
      </w:r>
      <w:r w:rsidRPr="009F01B7">
        <w:rPr>
          <w:i/>
          <w:sz w:val="16"/>
          <w:szCs w:val="16"/>
        </w:rPr>
        <w:t>Arte e archeologia delle province romane</w:t>
      </w:r>
      <w:r w:rsidRPr="009F01B7">
        <w:rPr>
          <w:sz w:val="16"/>
          <w:szCs w:val="16"/>
        </w:rPr>
        <w:t>, Mondadori, Milano, 2011.</w:t>
      </w:r>
    </w:p>
    <w:p w14:paraId="142698C0" w14:textId="472D55BB" w:rsidR="00AB0FED" w:rsidRPr="00A627F3" w:rsidRDefault="00AB0FED" w:rsidP="00A627F3">
      <w:r w:rsidRPr="009F01B7">
        <w:rPr>
          <w:smallCaps/>
          <w:sz w:val="16"/>
          <w:szCs w:val="16"/>
        </w:rPr>
        <w:t>A. Carandini-E. Papi</w:t>
      </w:r>
      <w:r w:rsidRPr="009F01B7">
        <w:rPr>
          <w:sz w:val="16"/>
          <w:szCs w:val="16"/>
        </w:rPr>
        <w:t xml:space="preserve">, </w:t>
      </w:r>
      <w:r w:rsidRPr="009F01B7">
        <w:rPr>
          <w:i/>
          <w:sz w:val="16"/>
          <w:szCs w:val="16"/>
        </w:rPr>
        <w:t>Adriano. Roma e Atene</w:t>
      </w:r>
      <w:r w:rsidRPr="009F01B7">
        <w:rPr>
          <w:sz w:val="16"/>
          <w:szCs w:val="16"/>
        </w:rPr>
        <w:t>, Utet, Milano, 2019.</w:t>
      </w:r>
      <w:r w:rsidR="00A627F3" w:rsidRPr="00A627F3">
        <w:rPr>
          <w:i/>
          <w:sz w:val="16"/>
          <w:szCs w:val="16"/>
        </w:rPr>
        <w:t xml:space="preserve"> </w:t>
      </w:r>
      <w:hyperlink r:id="rId8" w:history="1">
        <w:r w:rsidR="00A627F3" w:rsidRPr="00A627F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E838FD3" w14:textId="476A921E" w:rsidR="00A86ADD" w:rsidRDefault="001F42EB" w:rsidP="00174AC9">
      <w:pPr>
        <w:pStyle w:val="Testo1"/>
        <w:spacing w:before="0" w:line="240" w:lineRule="atLeast"/>
        <w:rPr>
          <w:sz w:val="16"/>
          <w:szCs w:val="16"/>
        </w:rPr>
      </w:pPr>
      <w:r w:rsidRPr="009F01B7">
        <w:rPr>
          <w:smallCaps/>
          <w:sz w:val="16"/>
          <w:szCs w:val="16"/>
        </w:rPr>
        <w:t>R. Hidalgo-G.E. Cinque-A. Pizzo-A. Viscogliosi</w:t>
      </w:r>
      <w:r w:rsidR="00AB0FED" w:rsidRPr="009F01B7">
        <w:rPr>
          <w:sz w:val="16"/>
          <w:szCs w:val="16"/>
        </w:rPr>
        <w:t xml:space="preserve"> (a cura di), </w:t>
      </w:r>
      <w:r w:rsidR="00AB0FED" w:rsidRPr="009F01B7">
        <w:rPr>
          <w:i/>
          <w:sz w:val="16"/>
          <w:szCs w:val="16"/>
        </w:rPr>
        <w:t>Adventus Hadriani. Investigaciones sobra Arquitectura Adrianea</w:t>
      </w:r>
      <w:r w:rsidR="00AB0FED" w:rsidRPr="009F01B7">
        <w:rPr>
          <w:sz w:val="16"/>
          <w:szCs w:val="16"/>
        </w:rPr>
        <w:t>, L’Erma di Bretschneider, Roma, 2020.</w:t>
      </w:r>
    </w:p>
    <w:p w14:paraId="0831594A" w14:textId="77777777" w:rsidR="008B6522" w:rsidRPr="008B6522" w:rsidRDefault="008B6522" w:rsidP="008B6522">
      <w:pPr>
        <w:pStyle w:val="Testo1"/>
      </w:pPr>
      <w:r w:rsidRPr="008B6522">
        <w:t>Per il laboratorio di catalogazione dei manufatti:</w:t>
      </w:r>
    </w:p>
    <w:p w14:paraId="683B11DF" w14:textId="77777777" w:rsidR="008B6522" w:rsidRPr="00866BA3" w:rsidRDefault="00384D33" w:rsidP="008B6522">
      <w:pPr>
        <w:pStyle w:val="Testo1"/>
        <w:spacing w:before="0" w:line="240" w:lineRule="atLeast"/>
        <w:rPr>
          <w:spacing w:val="-5"/>
          <w:sz w:val="16"/>
          <w:szCs w:val="16"/>
          <w:lang w:val="en-US"/>
        </w:rPr>
      </w:pPr>
      <w:r w:rsidRPr="00866BA3">
        <w:rPr>
          <w:smallCaps/>
          <w:spacing w:val="-5"/>
          <w:sz w:val="16"/>
          <w:szCs w:val="16"/>
          <w:lang w:val="en-US"/>
        </w:rPr>
        <w:t xml:space="preserve">A. </w:t>
      </w:r>
      <w:r w:rsidR="008B6522" w:rsidRPr="00866BA3">
        <w:rPr>
          <w:smallCaps/>
          <w:spacing w:val="-5"/>
          <w:sz w:val="16"/>
          <w:szCs w:val="16"/>
          <w:lang w:val="en-US"/>
        </w:rPr>
        <w:t>Barclay et al.</w:t>
      </w:r>
      <w:r w:rsidR="008B6522" w:rsidRPr="00866BA3">
        <w:rPr>
          <w:spacing w:val="-5"/>
          <w:sz w:val="16"/>
          <w:szCs w:val="16"/>
          <w:lang w:val="en-US"/>
        </w:rPr>
        <w:t xml:space="preserve">, </w:t>
      </w:r>
      <w:r w:rsidR="008B6522" w:rsidRPr="00866BA3">
        <w:rPr>
          <w:i/>
          <w:spacing w:val="-5"/>
          <w:sz w:val="16"/>
          <w:szCs w:val="16"/>
          <w:lang w:val="en-US"/>
        </w:rPr>
        <w:t>A Standard for Pottery Studies in Archaeology,</w:t>
      </w:r>
      <w:r w:rsidR="008B6522" w:rsidRPr="00866BA3">
        <w:rPr>
          <w:spacing w:val="-5"/>
          <w:sz w:val="16"/>
          <w:szCs w:val="16"/>
          <w:lang w:val="en-US"/>
        </w:rPr>
        <w:t xml:space="preserve"> Historic England</w:t>
      </w:r>
      <w:r w:rsidR="00174AC9" w:rsidRPr="00866BA3">
        <w:rPr>
          <w:spacing w:val="-5"/>
          <w:sz w:val="16"/>
          <w:szCs w:val="16"/>
          <w:lang w:val="en-US"/>
        </w:rPr>
        <w:t>, 2016</w:t>
      </w:r>
      <w:r w:rsidR="008B6522" w:rsidRPr="00866BA3">
        <w:rPr>
          <w:spacing w:val="-5"/>
          <w:sz w:val="16"/>
          <w:szCs w:val="16"/>
          <w:lang w:val="en-US"/>
        </w:rPr>
        <w:t>.</w:t>
      </w:r>
    </w:p>
    <w:p w14:paraId="3D29755F" w14:textId="77777777" w:rsidR="008B6522" w:rsidRPr="00866BA3" w:rsidRDefault="008B6522" w:rsidP="008B6522">
      <w:pPr>
        <w:pStyle w:val="Testo1"/>
        <w:rPr>
          <w:sz w:val="16"/>
          <w:szCs w:val="16"/>
          <w:lang w:val="en-US"/>
        </w:rPr>
      </w:pPr>
      <w:r w:rsidRPr="00866BA3">
        <w:rPr>
          <w:sz w:val="16"/>
          <w:szCs w:val="16"/>
          <w:lang w:val="en-US"/>
        </w:rPr>
        <w:t>https://www.researchgate.net/publication/305318918_A_Standard_for_Pottery_Studies_in_Archaeology.</w:t>
      </w:r>
    </w:p>
    <w:p w14:paraId="7A88A3C9" w14:textId="77777777" w:rsidR="008B6522" w:rsidRPr="00866BA3" w:rsidRDefault="00384D33" w:rsidP="008B6522">
      <w:pPr>
        <w:pStyle w:val="Testo1"/>
        <w:spacing w:before="0" w:line="240" w:lineRule="atLeast"/>
        <w:rPr>
          <w:spacing w:val="-5"/>
          <w:sz w:val="16"/>
          <w:szCs w:val="16"/>
        </w:rPr>
      </w:pPr>
      <w:r w:rsidRPr="00866BA3">
        <w:rPr>
          <w:smallCaps/>
          <w:spacing w:val="-5"/>
          <w:sz w:val="16"/>
          <w:szCs w:val="16"/>
        </w:rPr>
        <w:t xml:space="preserve">N. </w:t>
      </w:r>
      <w:r w:rsidR="008B6522" w:rsidRPr="00866BA3">
        <w:rPr>
          <w:smallCaps/>
          <w:spacing w:val="-5"/>
          <w:sz w:val="16"/>
          <w:szCs w:val="16"/>
        </w:rPr>
        <w:t>Cuomo Di Caprio</w:t>
      </w:r>
      <w:r w:rsidR="008B6522" w:rsidRPr="00866BA3">
        <w:rPr>
          <w:spacing w:val="-5"/>
          <w:sz w:val="16"/>
          <w:szCs w:val="16"/>
        </w:rPr>
        <w:t>,</w:t>
      </w:r>
      <w:r w:rsidR="008B6522" w:rsidRPr="00866BA3">
        <w:rPr>
          <w:i/>
          <w:spacing w:val="-5"/>
          <w:sz w:val="16"/>
          <w:szCs w:val="16"/>
        </w:rPr>
        <w:t xml:space="preserve"> Ceramica in archeologia 2. Antiche tecniche di lavorazione e moderni metodi di indagine. </w:t>
      </w:r>
      <w:r w:rsidR="008B6522" w:rsidRPr="00866BA3">
        <w:rPr>
          <w:spacing w:val="-5"/>
          <w:sz w:val="16"/>
          <w:szCs w:val="16"/>
        </w:rPr>
        <w:t>Nuova edizione ampliata, Roma</w:t>
      </w:r>
      <w:r w:rsidR="00174AC9" w:rsidRPr="00866BA3">
        <w:rPr>
          <w:spacing w:val="-5"/>
          <w:sz w:val="16"/>
          <w:szCs w:val="16"/>
        </w:rPr>
        <w:t>, 2007</w:t>
      </w:r>
      <w:r w:rsidR="008B6522" w:rsidRPr="00866BA3">
        <w:rPr>
          <w:spacing w:val="-5"/>
          <w:sz w:val="16"/>
          <w:szCs w:val="16"/>
        </w:rPr>
        <w:t>.</w:t>
      </w:r>
    </w:p>
    <w:p w14:paraId="670053E6" w14:textId="77777777" w:rsidR="008B6522" w:rsidRPr="00866BA3" w:rsidRDefault="00384D33" w:rsidP="008B6522">
      <w:pPr>
        <w:pStyle w:val="Testo1"/>
        <w:spacing w:before="0" w:line="240" w:lineRule="atLeast"/>
        <w:rPr>
          <w:spacing w:val="-5"/>
          <w:sz w:val="16"/>
          <w:szCs w:val="16"/>
        </w:rPr>
      </w:pPr>
      <w:r w:rsidRPr="00866BA3">
        <w:rPr>
          <w:smallCaps/>
          <w:spacing w:val="-5"/>
          <w:sz w:val="16"/>
          <w:szCs w:val="16"/>
        </w:rPr>
        <w:t xml:space="preserve">D. </w:t>
      </w:r>
      <w:r w:rsidR="008B6522" w:rsidRPr="00866BA3">
        <w:rPr>
          <w:smallCaps/>
          <w:spacing w:val="-5"/>
          <w:sz w:val="16"/>
          <w:szCs w:val="16"/>
        </w:rPr>
        <w:t xml:space="preserve">Gandolfi </w:t>
      </w:r>
      <w:r w:rsidR="008B6522" w:rsidRPr="00866BA3">
        <w:rPr>
          <w:spacing w:val="-5"/>
          <w:sz w:val="16"/>
          <w:szCs w:val="16"/>
        </w:rPr>
        <w:t>(a cura di),</w:t>
      </w:r>
      <w:r w:rsidR="008B6522" w:rsidRPr="00866BA3">
        <w:rPr>
          <w:i/>
          <w:spacing w:val="-5"/>
          <w:sz w:val="16"/>
          <w:szCs w:val="16"/>
        </w:rPr>
        <w:t xml:space="preserve"> La ceramica e i materiali di età romana. Classi, produzioni, commerci e consumi, </w:t>
      </w:r>
      <w:r w:rsidR="008B6522" w:rsidRPr="00866BA3">
        <w:rPr>
          <w:spacing w:val="-5"/>
          <w:sz w:val="16"/>
          <w:szCs w:val="16"/>
        </w:rPr>
        <w:t>Bordighera</w:t>
      </w:r>
      <w:r w:rsidR="00174AC9" w:rsidRPr="00866BA3">
        <w:rPr>
          <w:spacing w:val="-5"/>
          <w:sz w:val="16"/>
          <w:szCs w:val="16"/>
        </w:rPr>
        <w:t>, 2005</w:t>
      </w:r>
      <w:r w:rsidR="008B6522" w:rsidRPr="00866BA3">
        <w:rPr>
          <w:spacing w:val="-5"/>
          <w:sz w:val="16"/>
          <w:szCs w:val="16"/>
        </w:rPr>
        <w:t>.</w:t>
      </w:r>
    </w:p>
    <w:p w14:paraId="129F7E64" w14:textId="7605FC08" w:rsidR="008B6522" w:rsidRPr="008B6522" w:rsidRDefault="008B6522" w:rsidP="008B6522">
      <w:pPr>
        <w:pStyle w:val="Testo1"/>
      </w:pPr>
      <w:r w:rsidRPr="008B6522">
        <w:t xml:space="preserve">La bibliografia specifica per la preparazione dell’esame verrà fornita al termine dei rispettivi semestri, unitamente a un prospetto dettagliato degli argomenti affrontati nelle singole lezioni e alla bibliografia </w:t>
      </w:r>
      <w:r w:rsidR="0030139D">
        <w:t xml:space="preserve">completa </w:t>
      </w:r>
      <w:r w:rsidRPr="008B6522">
        <w:t xml:space="preserve">utilizzata dal docente. Le diapositive proiettate a lezione saranno via via caricate sulla piattaforma blackboard. </w:t>
      </w:r>
    </w:p>
    <w:p w14:paraId="0BC08205" w14:textId="77777777" w:rsidR="008B6522" w:rsidRDefault="008B6522" w:rsidP="008B65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48BC6D" w14:textId="77777777" w:rsidR="008B6522" w:rsidRPr="008B6522" w:rsidRDefault="008B6522" w:rsidP="008B6522">
      <w:pPr>
        <w:pStyle w:val="Testo2"/>
      </w:pPr>
      <w:r w:rsidRPr="008B6522">
        <w:t>Lezioni in aula con proiezione e commento di immagini; per il laboratorio si prevedono lavori pratici guidati anche con l’utilizzo del microscopio stereoscopico.</w:t>
      </w:r>
    </w:p>
    <w:p w14:paraId="48718DCB" w14:textId="77777777" w:rsidR="008B6522" w:rsidRPr="008B6522" w:rsidRDefault="008B6522" w:rsidP="008B6522">
      <w:pPr>
        <w:pStyle w:val="Testo2"/>
      </w:pPr>
      <w:r w:rsidRPr="008B6522">
        <w:t>Eventuali visite di studio (musei o siti archeologici), coordinate con altri insegnamenti, saranno comunicate nel corso dell’anno.</w:t>
      </w:r>
    </w:p>
    <w:p w14:paraId="475989AD" w14:textId="77777777" w:rsidR="008B6522" w:rsidRDefault="008B6522" w:rsidP="008B65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037F06" w14:textId="22C4822E" w:rsidR="008B6522" w:rsidRPr="008B6522" w:rsidRDefault="008B6522" w:rsidP="008B6522">
      <w:pPr>
        <w:pStyle w:val="Testo2"/>
      </w:pPr>
      <w:r w:rsidRPr="008B6522">
        <w:t>La valutazione avv</w:t>
      </w:r>
      <w:r w:rsidR="00866BA3">
        <w:t>errà</w:t>
      </w:r>
      <w:r w:rsidRPr="008B6522">
        <w:t xml:space="preserve"> </w:t>
      </w:r>
      <w:r w:rsidR="00866BA3">
        <w:t>tramite</w:t>
      </w:r>
      <w:r w:rsidRPr="008B6522">
        <w:t xml:space="preserve"> un colloquio orale finalizzato a verificare l’acquisizione dei contenuti e delle procedure metodologiche illustrate a lezione e affinate mediante la bibliografia di approfondimento. Elementi di valutazione saranno la capacità di sintetizzare problematiche complesse mediante un linguaggio chiaro e appropriato alla materia, nonché la capacità di rielaborare in modo critico le tematiche presentate durante il corso.</w:t>
      </w:r>
    </w:p>
    <w:p w14:paraId="0E2CE678" w14:textId="3C619AEE" w:rsidR="008B6522" w:rsidRPr="008B6522" w:rsidRDefault="008B6522" w:rsidP="008B6522">
      <w:pPr>
        <w:pStyle w:val="Testo2"/>
      </w:pPr>
      <w:r w:rsidRPr="008B6522">
        <w:t>Anche la valutazione della parte riguardante il laboratorio di catalogazione dei manufatti si svolge</w:t>
      </w:r>
      <w:r w:rsidR="00866BA3">
        <w:t>rà</w:t>
      </w:r>
      <w:r w:rsidRPr="008B6522">
        <w:t xml:space="preserve"> mediante colloquio orale.</w:t>
      </w:r>
    </w:p>
    <w:p w14:paraId="6B924289" w14:textId="078A5183" w:rsidR="008B6522" w:rsidRPr="008B6522" w:rsidRDefault="008B6522" w:rsidP="008B6522">
      <w:pPr>
        <w:pStyle w:val="Testo2"/>
      </w:pPr>
      <w:r w:rsidRPr="008B6522">
        <w:t xml:space="preserve">Quanti dovranno sostituire il laboratorio di catalogazione con quello di preparazione all’elaborato scritto (si vedano i prerequisiti) potranno sostenere il relativo programma tramite prova scritta o colloquio orale con </w:t>
      </w:r>
      <w:r w:rsidR="00866BA3">
        <w:t>la</w:t>
      </w:r>
      <w:r w:rsidRPr="008B6522">
        <w:t xml:space="preserve"> prof.</w:t>
      </w:r>
      <w:r w:rsidR="00866BA3">
        <w:t>ssa</w:t>
      </w:r>
      <w:r w:rsidRPr="008B6522">
        <w:t xml:space="preserve"> F. Bonzano.</w:t>
      </w:r>
    </w:p>
    <w:p w14:paraId="650F83C5" w14:textId="77777777" w:rsidR="008B6522" w:rsidRDefault="008B6522" w:rsidP="00384D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F3EFC1A" w14:textId="77777777" w:rsidR="003028CF" w:rsidRPr="003028CF" w:rsidRDefault="003028CF" w:rsidP="003028CF">
      <w:pPr>
        <w:pStyle w:val="Testo2"/>
        <w:rPr>
          <w:i/>
        </w:rPr>
      </w:pPr>
      <w:r w:rsidRPr="003028CF">
        <w:rPr>
          <w:i/>
        </w:rPr>
        <w:t>COVID-19</w:t>
      </w:r>
    </w:p>
    <w:p w14:paraId="4E5A3BA0" w14:textId="77777777" w:rsidR="003028CF" w:rsidRPr="003028CF" w:rsidRDefault="003028CF" w:rsidP="003028CF">
      <w:pPr>
        <w:pStyle w:val="Testo2"/>
        <w:rPr>
          <w:iCs/>
        </w:rPr>
      </w:pPr>
      <w:r w:rsidRPr="003028CF">
        <w:rPr>
          <w:iCs/>
        </w:rPr>
        <w:lastRenderedPageBreak/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</w:p>
    <w:p w14:paraId="15491B0B" w14:textId="77777777" w:rsidR="008B6522" w:rsidRPr="006169EF" w:rsidRDefault="008B6522" w:rsidP="006169EF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169EF">
        <w:rPr>
          <w:rFonts w:ascii="Times" w:hAnsi="Times"/>
          <w:i/>
          <w:noProof/>
          <w:sz w:val="18"/>
          <w:szCs w:val="20"/>
        </w:rPr>
        <w:t>Prerequisti</w:t>
      </w:r>
    </w:p>
    <w:p w14:paraId="309F41A6" w14:textId="6801A310" w:rsidR="008B6522" w:rsidRPr="007E4BE9" w:rsidRDefault="008B6522" w:rsidP="008B6522">
      <w:pPr>
        <w:pStyle w:val="Testo2"/>
      </w:pPr>
      <w:r w:rsidRPr="007E4BE9">
        <w:t xml:space="preserve">Trattandosi di un corso specialistico, è data per acquisita la conoscenza delle linee generali di sviluppo della storia dell’arte greca e romana. Gli studenti che non fossero in possesso di questi requisiti sostituiranno il laboratorio di catalogazione dei manufatti con il laboratorio di preparazione all’elaborato scritto (afferente all’insegnamento di Archeologia </w:t>
      </w:r>
      <w:r w:rsidR="008C0394">
        <w:t>C</w:t>
      </w:r>
      <w:r w:rsidRPr="007E4BE9">
        <w:t xml:space="preserve">lassica, laurea triennale). Si consiglia </w:t>
      </w:r>
      <w:r w:rsidR="00866BA3">
        <w:t>vivamente</w:t>
      </w:r>
      <w:r w:rsidRPr="007E4BE9">
        <w:t xml:space="preserve"> di verificare a inizio corso con il docente lo stato delle conoscenze pregresse, così da poter programmare interventi mirati.</w:t>
      </w:r>
    </w:p>
    <w:p w14:paraId="68A6502C" w14:textId="77777777" w:rsidR="008B6522" w:rsidRPr="007E4BE9" w:rsidRDefault="008B6522" w:rsidP="00384D33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7E4BE9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F5EA424" w14:textId="6A70FAD1" w:rsidR="008B6522" w:rsidRPr="008B6522" w:rsidRDefault="00866BA3" w:rsidP="008B6522">
      <w:pPr>
        <w:pStyle w:val="Testo2"/>
      </w:pPr>
      <w:r>
        <w:t>La</w:t>
      </w:r>
      <w:r w:rsidR="008B6522" w:rsidRPr="008B6522">
        <w:t xml:space="preserve"> Prof.</w:t>
      </w:r>
      <w:r>
        <w:t>ssa</w:t>
      </w:r>
      <w:r w:rsidR="008B6522" w:rsidRPr="008B6522">
        <w:t xml:space="preserve"> Francesca Bonzano riceve gli studenti il martedì dalle ore 14,00 alle ore 17,00 presso il suo studio (Franciscanum, IV piano, stanza 402)</w:t>
      </w:r>
      <w:r w:rsidR="00017966">
        <w:t xml:space="preserve"> e su Teams previo appuntamento</w:t>
      </w:r>
      <w:r w:rsidR="008B6522" w:rsidRPr="008B6522">
        <w:t>.</w:t>
      </w:r>
    </w:p>
    <w:sectPr w:rsidR="008B6522" w:rsidRPr="008B65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98181" w14:textId="77777777" w:rsidR="00622A44" w:rsidRDefault="00622A44" w:rsidP="00622A44">
      <w:pPr>
        <w:spacing w:line="240" w:lineRule="auto"/>
      </w:pPr>
      <w:r>
        <w:separator/>
      </w:r>
    </w:p>
  </w:endnote>
  <w:endnote w:type="continuationSeparator" w:id="0">
    <w:p w14:paraId="48752FFF" w14:textId="77777777" w:rsidR="00622A44" w:rsidRDefault="00622A44" w:rsidP="00622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8BC7" w14:textId="77777777" w:rsidR="00622A44" w:rsidRDefault="00622A44" w:rsidP="00622A44">
      <w:pPr>
        <w:spacing w:line="240" w:lineRule="auto"/>
      </w:pPr>
      <w:r>
        <w:separator/>
      </w:r>
    </w:p>
  </w:footnote>
  <w:footnote w:type="continuationSeparator" w:id="0">
    <w:p w14:paraId="12DA6275" w14:textId="77777777" w:rsidR="00622A44" w:rsidRDefault="00622A44" w:rsidP="00622A44">
      <w:pPr>
        <w:spacing w:line="240" w:lineRule="auto"/>
      </w:pPr>
      <w:r>
        <w:continuationSeparator/>
      </w:r>
    </w:p>
  </w:footnote>
  <w:footnote w:id="1">
    <w:p w14:paraId="3FDC277C" w14:textId="77777777" w:rsidR="00622A44" w:rsidRDefault="00622A44" w:rsidP="00622A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7C27840" w14:textId="16F8438B" w:rsidR="00622A44" w:rsidRDefault="00622A4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2"/>
    <w:rsid w:val="00017966"/>
    <w:rsid w:val="000975C1"/>
    <w:rsid w:val="000A74D0"/>
    <w:rsid w:val="00141051"/>
    <w:rsid w:val="00174AC9"/>
    <w:rsid w:val="00177E72"/>
    <w:rsid w:val="00187B99"/>
    <w:rsid w:val="001B6E08"/>
    <w:rsid w:val="001F42EB"/>
    <w:rsid w:val="002014DD"/>
    <w:rsid w:val="002034DB"/>
    <w:rsid w:val="0024086F"/>
    <w:rsid w:val="00245E20"/>
    <w:rsid w:val="00260E6D"/>
    <w:rsid w:val="00290BC3"/>
    <w:rsid w:val="002D5E17"/>
    <w:rsid w:val="0030139D"/>
    <w:rsid w:val="003028CF"/>
    <w:rsid w:val="003234C6"/>
    <w:rsid w:val="00371C3A"/>
    <w:rsid w:val="003756D3"/>
    <w:rsid w:val="00384D33"/>
    <w:rsid w:val="003D316E"/>
    <w:rsid w:val="003F37FE"/>
    <w:rsid w:val="004349FC"/>
    <w:rsid w:val="004A167F"/>
    <w:rsid w:val="004D1217"/>
    <w:rsid w:val="004D6008"/>
    <w:rsid w:val="005654C6"/>
    <w:rsid w:val="006169EF"/>
    <w:rsid w:val="00622A44"/>
    <w:rsid w:val="006328C6"/>
    <w:rsid w:val="00640794"/>
    <w:rsid w:val="006D3265"/>
    <w:rsid w:val="006F1772"/>
    <w:rsid w:val="00736CD0"/>
    <w:rsid w:val="00745A70"/>
    <w:rsid w:val="00763E2A"/>
    <w:rsid w:val="007A677B"/>
    <w:rsid w:val="00800C3D"/>
    <w:rsid w:val="00866BA3"/>
    <w:rsid w:val="00870779"/>
    <w:rsid w:val="008942E7"/>
    <w:rsid w:val="008A1204"/>
    <w:rsid w:val="008B6522"/>
    <w:rsid w:val="008C0394"/>
    <w:rsid w:val="008D0D70"/>
    <w:rsid w:val="008D2059"/>
    <w:rsid w:val="00900CCA"/>
    <w:rsid w:val="009060BA"/>
    <w:rsid w:val="00920C82"/>
    <w:rsid w:val="00924B77"/>
    <w:rsid w:val="00940DA2"/>
    <w:rsid w:val="00941178"/>
    <w:rsid w:val="00976B4F"/>
    <w:rsid w:val="009E055C"/>
    <w:rsid w:val="009F01B7"/>
    <w:rsid w:val="00A627F3"/>
    <w:rsid w:val="00A74F6F"/>
    <w:rsid w:val="00A86ADD"/>
    <w:rsid w:val="00AB0FED"/>
    <w:rsid w:val="00AD7557"/>
    <w:rsid w:val="00B12171"/>
    <w:rsid w:val="00B45203"/>
    <w:rsid w:val="00B50C5D"/>
    <w:rsid w:val="00B51253"/>
    <w:rsid w:val="00B525CC"/>
    <w:rsid w:val="00B702A1"/>
    <w:rsid w:val="00BD0C19"/>
    <w:rsid w:val="00C07D54"/>
    <w:rsid w:val="00D404F2"/>
    <w:rsid w:val="00D51114"/>
    <w:rsid w:val="00D527E3"/>
    <w:rsid w:val="00D55684"/>
    <w:rsid w:val="00D80606"/>
    <w:rsid w:val="00DC7B84"/>
    <w:rsid w:val="00E607E6"/>
    <w:rsid w:val="00EB451A"/>
    <w:rsid w:val="00EF72D9"/>
    <w:rsid w:val="00F508D8"/>
    <w:rsid w:val="00F526E3"/>
    <w:rsid w:val="00F77704"/>
    <w:rsid w:val="00F85624"/>
    <w:rsid w:val="00FD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7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2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B6522"/>
    <w:pPr>
      <w:tabs>
        <w:tab w:val="clear" w:pos="284"/>
      </w:tabs>
      <w:spacing w:line="240" w:lineRule="auto"/>
      <w:jc w:val="left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6522"/>
  </w:style>
  <w:style w:type="paragraph" w:styleId="Testofumetto">
    <w:name w:val="Balloon Text"/>
    <w:basedOn w:val="Normale"/>
    <w:link w:val="TestofumettoCarattere"/>
    <w:semiHidden/>
    <w:unhideWhenUsed/>
    <w:rsid w:val="006D32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D3265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basedOn w:val="Carpredefinitoparagrafo"/>
    <w:semiHidden/>
    <w:unhideWhenUsed/>
    <w:rsid w:val="00622A44"/>
    <w:rPr>
      <w:vertAlign w:val="superscript"/>
    </w:rPr>
  </w:style>
  <w:style w:type="character" w:styleId="Collegamentoipertestuale">
    <w:name w:val="Hyperlink"/>
    <w:basedOn w:val="Carpredefinitoparagrafo"/>
    <w:unhideWhenUsed/>
    <w:rsid w:val="00A627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2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B6522"/>
    <w:pPr>
      <w:tabs>
        <w:tab w:val="clear" w:pos="284"/>
      </w:tabs>
      <w:spacing w:line="240" w:lineRule="auto"/>
      <w:jc w:val="left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6522"/>
  </w:style>
  <w:style w:type="paragraph" w:styleId="Testofumetto">
    <w:name w:val="Balloon Text"/>
    <w:basedOn w:val="Normale"/>
    <w:link w:val="TestofumettoCarattere"/>
    <w:semiHidden/>
    <w:unhideWhenUsed/>
    <w:rsid w:val="006D32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D3265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basedOn w:val="Carpredefinitoparagrafo"/>
    <w:semiHidden/>
    <w:unhideWhenUsed/>
    <w:rsid w:val="00622A44"/>
    <w:rPr>
      <w:vertAlign w:val="superscript"/>
    </w:rPr>
  </w:style>
  <w:style w:type="character" w:styleId="Collegamentoipertestuale">
    <w:name w:val="Hyperlink"/>
    <w:basedOn w:val="Carpredefinitoparagrafo"/>
    <w:unhideWhenUsed/>
    <w:rsid w:val="00A62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carandini-emanuele-papi/adriano-roma-e-atene-9788851167790-55619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081E-3403-4970-86B9-E7E772F7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176</TotalTime>
  <Pages>4</Pages>
  <Words>1189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14</cp:revision>
  <cp:lastPrinted>2020-05-08T10:03:00Z</cp:lastPrinted>
  <dcterms:created xsi:type="dcterms:W3CDTF">2022-05-03T13:59:00Z</dcterms:created>
  <dcterms:modified xsi:type="dcterms:W3CDTF">2022-07-13T13:11:00Z</dcterms:modified>
</cp:coreProperties>
</file>