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D481" w14:textId="77777777" w:rsidR="00E44515" w:rsidRPr="00281505" w:rsidRDefault="007C0372" w:rsidP="00281505">
      <w:pPr>
        <w:pStyle w:val="Titolo1"/>
        <w:ind w:left="0" w:firstLine="0"/>
        <w:rPr>
          <w:rFonts w:ascii="Times New Roman" w:hAnsi="Times New Roman"/>
          <w:szCs w:val="20"/>
        </w:rPr>
      </w:pPr>
      <w:r w:rsidRPr="00281505">
        <w:rPr>
          <w:rFonts w:ascii="Times New Roman" w:hAnsi="Times New Roman"/>
          <w:szCs w:val="20"/>
        </w:rPr>
        <w:t>Cultura e civiltà dell’Europa</w:t>
      </w:r>
    </w:p>
    <w:p w14:paraId="0BCB64D5" w14:textId="77777777" w:rsidR="00E44515" w:rsidRPr="00281505" w:rsidRDefault="007C0372">
      <w:pPr>
        <w:pStyle w:val="Titolo2"/>
        <w:rPr>
          <w:rFonts w:ascii="Times New Roman" w:hAnsi="Times New Roman"/>
          <w:szCs w:val="18"/>
        </w:rPr>
      </w:pPr>
      <w:r w:rsidRPr="00281505">
        <w:rPr>
          <w:rFonts w:ascii="Times New Roman" w:hAnsi="Times New Roman"/>
          <w:szCs w:val="18"/>
        </w:rPr>
        <w:t>Prof. Vittoria Prencipe</w:t>
      </w:r>
    </w:p>
    <w:p w14:paraId="14E7FE8C" w14:textId="00932F82" w:rsidR="00E44515" w:rsidRPr="00281505" w:rsidRDefault="007C0372">
      <w:pPr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281505">
        <w:rPr>
          <w:rFonts w:ascii="Times New Roman" w:hAnsi="Times New Roman"/>
          <w:b/>
          <w:i/>
          <w:sz w:val="18"/>
          <w:szCs w:val="18"/>
        </w:rPr>
        <w:t>OBIETTIVO DEL CORSO</w:t>
      </w:r>
      <w:r w:rsidR="00281505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231CF90F" w14:textId="77777777" w:rsidR="00E44515" w:rsidRPr="00281505" w:rsidRDefault="007C0372">
      <w:pPr>
        <w:widowControl w:val="0"/>
        <w:rPr>
          <w:rFonts w:ascii="Times New Roman" w:hAnsi="Times New Roman"/>
          <w:szCs w:val="20"/>
        </w:rPr>
      </w:pPr>
      <w:r w:rsidRPr="00281505">
        <w:rPr>
          <w:rFonts w:ascii="Times New Roman" w:hAnsi="Times New Roman"/>
          <w:szCs w:val="20"/>
        </w:rPr>
        <w:t>Il corso si propone di descrivere alcune delle idee che hanno portato alla formazione dell'Europa moderna.</w:t>
      </w:r>
    </w:p>
    <w:p w14:paraId="298B70C5" w14:textId="77777777" w:rsidR="00E44515" w:rsidRPr="00281505" w:rsidRDefault="007C0372">
      <w:pPr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281505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6571F182" w14:textId="6A19AD3C" w:rsidR="00E44515" w:rsidRPr="007C0372" w:rsidRDefault="00281505">
      <w:pPr>
        <w:rPr>
          <w:rFonts w:ascii="Times New Roman" w:hAnsi="Times New Roman"/>
          <w:smallCaps/>
          <w:sz w:val="18"/>
          <w:szCs w:val="18"/>
        </w:rPr>
      </w:pPr>
      <w:r w:rsidRPr="007C0372">
        <w:rPr>
          <w:rFonts w:ascii="Times New Roman" w:hAnsi="Times New Roman"/>
          <w:smallCaps/>
          <w:sz w:val="18"/>
          <w:szCs w:val="18"/>
        </w:rPr>
        <w:t>Corso Monografico</w:t>
      </w:r>
    </w:p>
    <w:p w14:paraId="5F4AEE0D" w14:textId="77777777" w:rsidR="00E44515" w:rsidRPr="00281505" w:rsidRDefault="007C0372">
      <w:pPr>
        <w:rPr>
          <w:rFonts w:ascii="Times New Roman" w:hAnsi="Times New Roman"/>
          <w:i/>
          <w:szCs w:val="20"/>
        </w:rPr>
      </w:pPr>
      <w:r w:rsidRPr="00281505">
        <w:rPr>
          <w:rFonts w:ascii="Times New Roman" w:hAnsi="Times New Roman"/>
          <w:i/>
          <w:szCs w:val="20"/>
        </w:rPr>
        <w:t xml:space="preserve">L‘amore in Occidente. Alcune </w:t>
      </w:r>
      <w:r w:rsidRPr="00281505">
        <w:rPr>
          <w:rFonts w:ascii="Times New Roman" w:hAnsi="Times New Roman"/>
          <w:i/>
          <w:szCs w:val="20"/>
        </w:rPr>
        <w:t>osservazioni.</w:t>
      </w:r>
    </w:p>
    <w:p w14:paraId="589B6328" w14:textId="77777777" w:rsidR="00E44515" w:rsidRPr="00281505" w:rsidRDefault="007C0372">
      <w:pPr>
        <w:spacing w:before="120" w:line="240" w:lineRule="auto"/>
        <w:rPr>
          <w:rFonts w:ascii="Times New Roman" w:hAnsi="Times New Roman"/>
          <w:szCs w:val="20"/>
        </w:rPr>
      </w:pPr>
      <w:r w:rsidRPr="00281505">
        <w:rPr>
          <w:rFonts w:ascii="Times New Roman" w:hAnsi="Times New Roman"/>
          <w:szCs w:val="20"/>
        </w:rPr>
        <w:t>I programmi relativi alle singole aree linguistiche (francese, russo, spagnolo e tedesco) saranno resi disponibili dai singoli docenti all’inizio del corso.</w:t>
      </w:r>
    </w:p>
    <w:p w14:paraId="5C37C7BA" w14:textId="77777777" w:rsidR="00E44515" w:rsidRPr="00281505" w:rsidRDefault="007C0372">
      <w:pPr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281505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62F60E5F" w14:textId="77777777" w:rsidR="00E44515" w:rsidRPr="00281505" w:rsidRDefault="007C0372">
      <w:pPr>
        <w:spacing w:line="218" w:lineRule="auto"/>
        <w:ind w:left="284" w:hanging="284"/>
        <w:rPr>
          <w:rFonts w:ascii="Times New Roman" w:eastAsia="Times" w:hAnsi="Times New Roman" w:cs="Times"/>
          <w:color w:val="000000"/>
          <w:sz w:val="18"/>
          <w:szCs w:val="18"/>
        </w:rPr>
      </w:pP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 xml:space="preserve">Gli studenti frequentanti potranno utilizzare gli appunti delle lezioni </w:t>
      </w: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 xml:space="preserve">e le diapositive messe a disposizione nell’area ‘Materiali’ di </w:t>
      </w:r>
      <w:proofErr w:type="spellStart"/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>Blackboard</w:t>
      </w:r>
      <w:proofErr w:type="spellEnd"/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>.</w:t>
      </w:r>
    </w:p>
    <w:p w14:paraId="1492509E" w14:textId="77777777" w:rsidR="00E44515" w:rsidRPr="00281505" w:rsidRDefault="007C0372">
      <w:pPr>
        <w:spacing w:line="218" w:lineRule="auto"/>
        <w:ind w:left="284" w:hanging="284"/>
        <w:rPr>
          <w:rFonts w:ascii="Times New Roman" w:eastAsia="Times" w:hAnsi="Times New Roman" w:cs="Times"/>
          <w:color w:val="000000"/>
          <w:sz w:val="18"/>
          <w:szCs w:val="18"/>
        </w:rPr>
      </w:pP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>Agli studenti non frequentanti verranno proposte letture alternative.</w:t>
      </w:r>
    </w:p>
    <w:p w14:paraId="4C2B8BC6" w14:textId="77777777" w:rsidR="00E44515" w:rsidRPr="00281505" w:rsidRDefault="007C0372">
      <w:pPr>
        <w:spacing w:before="240" w:after="120" w:line="218" w:lineRule="auto"/>
        <w:rPr>
          <w:rFonts w:ascii="Times New Roman" w:hAnsi="Times New Roman"/>
          <w:b/>
          <w:i/>
          <w:sz w:val="18"/>
          <w:szCs w:val="18"/>
        </w:rPr>
      </w:pPr>
      <w:r w:rsidRPr="00281505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3D9E049F" w14:textId="77777777" w:rsidR="00E44515" w:rsidRPr="00281505" w:rsidRDefault="007C0372">
      <w:pPr>
        <w:spacing w:line="218" w:lineRule="auto"/>
        <w:ind w:firstLine="284"/>
        <w:rPr>
          <w:rFonts w:ascii="Times New Roman" w:eastAsia="Times" w:hAnsi="Times New Roman" w:cs="Times"/>
          <w:color w:val="000000"/>
          <w:sz w:val="18"/>
          <w:szCs w:val="18"/>
        </w:rPr>
      </w:pP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 xml:space="preserve">Durante le lezioni si leggeranno e commenteranno i testi più significativi per l'argomento </w:t>
      </w: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>del corso.</w:t>
      </w:r>
    </w:p>
    <w:p w14:paraId="72240B7F" w14:textId="369BEAAF" w:rsidR="00E44515" w:rsidRPr="00281505" w:rsidRDefault="007C0372">
      <w:pPr>
        <w:spacing w:before="240" w:after="120" w:line="218" w:lineRule="auto"/>
        <w:rPr>
          <w:rFonts w:ascii="Times New Roman" w:hAnsi="Times New Roman"/>
          <w:b/>
          <w:i/>
          <w:sz w:val="18"/>
          <w:szCs w:val="18"/>
        </w:rPr>
      </w:pPr>
      <w:r w:rsidRPr="00281505">
        <w:rPr>
          <w:rFonts w:ascii="Times New Roman" w:hAnsi="Times New Roman"/>
          <w:b/>
          <w:i/>
          <w:sz w:val="18"/>
          <w:szCs w:val="18"/>
        </w:rPr>
        <w:t>METODO</w:t>
      </w:r>
      <w:r w:rsidR="00281505">
        <w:rPr>
          <w:rFonts w:ascii="Times New Roman" w:hAnsi="Times New Roman"/>
          <w:b/>
          <w:i/>
          <w:sz w:val="18"/>
          <w:szCs w:val="18"/>
        </w:rPr>
        <w:t xml:space="preserve"> E CRITERI</w:t>
      </w:r>
      <w:r w:rsidRPr="00281505">
        <w:rPr>
          <w:rFonts w:ascii="Times New Roman" w:hAnsi="Times New Roman"/>
          <w:b/>
          <w:i/>
          <w:sz w:val="18"/>
          <w:szCs w:val="18"/>
        </w:rPr>
        <w:t xml:space="preserve"> DI VALUTAZIONE</w:t>
      </w:r>
    </w:p>
    <w:p w14:paraId="6BD9E8C4" w14:textId="77777777" w:rsidR="00E44515" w:rsidRPr="00281505" w:rsidRDefault="007C0372">
      <w:pPr>
        <w:spacing w:line="218" w:lineRule="auto"/>
        <w:ind w:firstLine="284"/>
        <w:rPr>
          <w:rFonts w:ascii="Times New Roman" w:hAnsi="Times New Roman"/>
          <w:sz w:val="18"/>
          <w:szCs w:val="18"/>
        </w:rPr>
      </w:pP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 xml:space="preserve">Il colloquio relativo alla cultura di una delle aree linguistiche va sostenuto con il docente relativo secondo le modalità stabilite dai vari docenti. L’esame di </w:t>
      </w:r>
      <w:r w:rsidRPr="00281505">
        <w:rPr>
          <w:rFonts w:ascii="Times New Roman" w:eastAsia="Times" w:hAnsi="Times New Roman" w:cs="Times"/>
          <w:i/>
          <w:iCs/>
          <w:color w:val="000000"/>
          <w:sz w:val="18"/>
          <w:szCs w:val="18"/>
        </w:rPr>
        <w:t>Cultura e civiltà dell’Europa</w:t>
      </w: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 xml:space="preserve"> va sostenuto in un appello ufficiale, </w:t>
      </w:r>
      <w:r w:rsidRPr="00281505">
        <w:rPr>
          <w:rFonts w:ascii="Times New Roman" w:eastAsia="Times" w:hAnsi="Times New Roman" w:cs="Times"/>
          <w:b/>
          <w:bCs/>
          <w:i/>
          <w:color w:val="000000"/>
          <w:sz w:val="18"/>
          <w:szCs w:val="18"/>
        </w:rPr>
        <w:t>dopo</w:t>
      </w: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 xml:space="preserve"> avere superato il colloquio relativo alle singole aree linguistiche.</w:t>
      </w:r>
    </w:p>
    <w:p w14:paraId="21C39B1F" w14:textId="77777777" w:rsidR="00E44515" w:rsidRPr="00281505" w:rsidRDefault="007C0372">
      <w:pPr>
        <w:spacing w:before="120" w:line="218" w:lineRule="auto"/>
        <w:ind w:firstLine="284"/>
        <w:rPr>
          <w:rFonts w:ascii="Times New Roman" w:eastAsia="Times" w:hAnsi="Times New Roman" w:cs="Times"/>
          <w:color w:val="000000"/>
          <w:sz w:val="18"/>
          <w:szCs w:val="18"/>
        </w:rPr>
      </w:pP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>La prova consiste:</w:t>
      </w:r>
    </w:p>
    <w:p w14:paraId="6822A7BC" w14:textId="77777777" w:rsidR="00E44515" w:rsidRPr="00281505" w:rsidRDefault="007C0372">
      <w:pPr>
        <w:spacing w:line="218" w:lineRule="auto"/>
        <w:ind w:left="567" w:hanging="283"/>
        <w:rPr>
          <w:rFonts w:ascii="Times New Roman" w:eastAsia="Times" w:hAnsi="Times New Roman" w:cs="Times"/>
          <w:color w:val="000000"/>
          <w:sz w:val="18"/>
          <w:szCs w:val="18"/>
        </w:rPr>
      </w:pP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>1.</w:t>
      </w: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ab/>
        <w:t>nella valutazione della conoscenza di strutture fondamentali della storia culturale europea;</w:t>
      </w:r>
    </w:p>
    <w:p w14:paraId="1489CF56" w14:textId="77777777" w:rsidR="00E44515" w:rsidRPr="00281505" w:rsidRDefault="007C0372">
      <w:pPr>
        <w:spacing w:line="218" w:lineRule="auto"/>
        <w:ind w:left="567" w:hanging="283"/>
        <w:rPr>
          <w:rFonts w:ascii="Times New Roman" w:eastAsia="Times" w:hAnsi="Times New Roman" w:cs="Times"/>
          <w:color w:val="000000"/>
          <w:sz w:val="18"/>
          <w:szCs w:val="18"/>
        </w:rPr>
      </w:pP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>2.</w:t>
      </w: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ab/>
        <w:t>in un esame dei testi e d</w:t>
      </w: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>elle altre testimonianze culturali commentati a lezione, o delle letture alternative per i non frequentanti.</w:t>
      </w:r>
    </w:p>
    <w:p w14:paraId="05E3C946" w14:textId="77777777" w:rsidR="00E44515" w:rsidRPr="00281505" w:rsidRDefault="007C0372">
      <w:pPr>
        <w:spacing w:before="120" w:line="218" w:lineRule="auto"/>
        <w:ind w:firstLine="284"/>
        <w:rPr>
          <w:rFonts w:ascii="Times New Roman" w:eastAsia="Times" w:hAnsi="Times New Roman" w:cs="Times"/>
          <w:color w:val="000000"/>
          <w:sz w:val="18"/>
          <w:szCs w:val="18"/>
        </w:rPr>
      </w:pP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>Il voto finale risulterà dalla media ponderata tra il voto ottenuto nel colloquio relativo alle singole lingue e quello ottenuto nell’esame finale.</w:t>
      </w:r>
    </w:p>
    <w:p w14:paraId="0EAD2A4B" w14:textId="77777777" w:rsidR="00E44515" w:rsidRPr="00281505" w:rsidRDefault="007C0372">
      <w:pPr>
        <w:spacing w:line="218" w:lineRule="auto"/>
        <w:ind w:firstLine="284"/>
        <w:rPr>
          <w:rFonts w:ascii="Times New Roman" w:hAnsi="Times New Roman"/>
          <w:sz w:val="18"/>
          <w:szCs w:val="18"/>
        </w:rPr>
      </w:pP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 xml:space="preserve">Per quanto riguarda il primo punto del programma, che prevede la conoscenza delle strutture fondamentali della storia culturale europea, si richiede </w:t>
      </w:r>
      <w:r w:rsidRPr="00281505">
        <w:rPr>
          <w:rFonts w:ascii="Times New Roman" w:eastAsia="Times" w:hAnsi="Times New Roman" w:cs="Times"/>
          <w:i/>
          <w:color w:val="000000"/>
          <w:sz w:val="18"/>
          <w:szCs w:val="18"/>
        </w:rPr>
        <w:t>una preparazione generale</w:t>
      </w: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 xml:space="preserve"> almeno corrispondente a quella raggiungibile attraverso lo studio di un manuale d</w:t>
      </w: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>i storia di scuola media inferiore.</w:t>
      </w:r>
    </w:p>
    <w:p w14:paraId="243C4B00" w14:textId="33C4DBA9" w:rsidR="00E44515" w:rsidRPr="00281505" w:rsidRDefault="007C0372">
      <w:pPr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281505">
        <w:rPr>
          <w:rFonts w:ascii="Times New Roman" w:hAnsi="Times New Roman"/>
          <w:b/>
          <w:i/>
          <w:sz w:val="18"/>
          <w:szCs w:val="18"/>
        </w:rPr>
        <w:t>AVVERTENZE</w:t>
      </w:r>
      <w:r w:rsidR="00281505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38160AFA" w14:textId="77777777" w:rsidR="00E44515" w:rsidRPr="00281505" w:rsidRDefault="007C0372">
      <w:pPr>
        <w:spacing w:line="218" w:lineRule="auto"/>
        <w:ind w:firstLine="284"/>
        <w:rPr>
          <w:rFonts w:ascii="Times New Roman" w:eastAsia="Times" w:hAnsi="Times New Roman" w:cs="Times"/>
          <w:i/>
          <w:color w:val="000000"/>
          <w:sz w:val="18"/>
          <w:szCs w:val="18"/>
        </w:rPr>
      </w:pPr>
      <w:r w:rsidRPr="00281505">
        <w:rPr>
          <w:rFonts w:ascii="Times New Roman" w:eastAsia="Times" w:hAnsi="Times New Roman" w:cs="Times"/>
          <w:i/>
          <w:color w:val="000000"/>
          <w:sz w:val="18"/>
          <w:szCs w:val="18"/>
        </w:rPr>
        <w:lastRenderedPageBreak/>
        <w:t>Orario e luogo di ricevimento</w:t>
      </w:r>
    </w:p>
    <w:p w14:paraId="40AFF9B4" w14:textId="77777777" w:rsidR="00E44515" w:rsidRPr="00281505" w:rsidRDefault="007C0372">
      <w:pPr>
        <w:spacing w:line="218" w:lineRule="auto"/>
        <w:ind w:firstLine="284"/>
        <w:rPr>
          <w:rFonts w:ascii="Times New Roman" w:eastAsia="Times" w:hAnsi="Times New Roman" w:cs="Times"/>
          <w:color w:val="000000"/>
          <w:sz w:val="18"/>
          <w:szCs w:val="18"/>
        </w:rPr>
      </w:pPr>
      <w:r w:rsidRPr="00281505">
        <w:rPr>
          <w:rFonts w:ascii="Times New Roman" w:eastAsia="Times" w:hAnsi="Times New Roman" w:cs="Times"/>
          <w:color w:val="000000"/>
          <w:sz w:val="18"/>
          <w:szCs w:val="18"/>
        </w:rPr>
        <w:t>Il Prof. Vittoria Prencipe comunicherà a lezione orario e luogo di ricevimento degli studenti.</w:t>
      </w:r>
    </w:p>
    <w:p w14:paraId="3A0B42E9" w14:textId="77777777" w:rsidR="00E44515" w:rsidRPr="00281505" w:rsidRDefault="00E44515">
      <w:pPr>
        <w:spacing w:line="218" w:lineRule="auto"/>
        <w:ind w:firstLine="284"/>
        <w:rPr>
          <w:rFonts w:ascii="Times New Roman" w:hAnsi="Times New Roman"/>
          <w:sz w:val="18"/>
          <w:szCs w:val="18"/>
        </w:rPr>
      </w:pPr>
    </w:p>
    <w:sectPr w:rsidR="00E44515" w:rsidRPr="00281505">
      <w:pgSz w:w="11906" w:h="16838"/>
      <w:pgMar w:top="3515" w:right="2608" w:bottom="3515" w:left="2608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15"/>
    <w:rsid w:val="00281505"/>
    <w:rsid w:val="00311193"/>
    <w:rsid w:val="007C0372"/>
    <w:rsid w:val="00E4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73F6"/>
  <w15:docId w15:val="{892F07A4-1803-440F-A492-5A01BE1A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inux Libertine G" w:hAnsi="Calibri" w:cs="Linux Libertine G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basedOn w:val="Normale"/>
    <w:next w:val="Normale"/>
    <w:uiPriority w:val="9"/>
    <w:qFormat/>
    <w:p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Normale"/>
    <w:next w:val="Normale"/>
    <w:uiPriority w:val="9"/>
    <w:unhideWhenUsed/>
    <w:qFormat/>
    <w:p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before="240" w:after="120"/>
      <w:outlineLvl w:val="2"/>
    </w:pPr>
    <w:rPr>
      <w:rFonts w:ascii="Times" w:hAnsi="Times"/>
      <w:i/>
      <w:caps/>
      <w:sz w:val="18"/>
    </w:rPr>
  </w:style>
  <w:style w:type="paragraph" w:styleId="Titolo4">
    <w:name w:val="heading 4"/>
    <w:basedOn w:val="LO-normal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Linux Libertine G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LO-normal">
    <w:name w:val="LO-normal"/>
    <w:qFormat/>
    <w:pPr>
      <w:jc w:val="both"/>
    </w:pPr>
  </w:style>
  <w:style w:type="paragraph" w:styleId="Titolo">
    <w:name w:val="Title"/>
    <w:basedOn w:val="LO-normal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Paoluzzi Cristiano</cp:lastModifiedBy>
  <cp:revision>2</cp:revision>
  <dcterms:created xsi:type="dcterms:W3CDTF">2022-05-17T11:59:00Z</dcterms:created>
  <dcterms:modified xsi:type="dcterms:W3CDTF">2022-05-17T11:59:00Z</dcterms:modified>
  <dc:language>it-IT</dc:language>
</cp:coreProperties>
</file>