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5039CF37" w:rsidR="00AD45F6" w:rsidRPr="007158C1" w:rsidRDefault="006F1D04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>O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nline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ommunication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D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>esign</w:t>
      </w:r>
    </w:p>
    <w:p w14:paraId="060E0FA4" w14:textId="0FF43461" w:rsidR="00AD45F6" w:rsidRPr="007158C1" w:rsidRDefault="00A70899" w:rsidP="006F1D04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FB3612" w:rsidRPr="00FB3612">
        <w:rPr>
          <w:rFonts w:eastAsia="Times New Roman" w:cs="Times New Roman"/>
          <w:noProof/>
          <w:kern w:val="0"/>
          <w:szCs w:val="20"/>
          <w:lang w:eastAsia="it-IT"/>
        </w:rPr>
        <w:t>Anna Picco Schwendener</w:t>
      </w:r>
    </w:p>
    <w:p w14:paraId="1F27F9A6" w14:textId="12735481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FB3612" w:rsidRPr="00577CC2">
          <w:rPr>
            <w:rStyle w:val="Collegamentoipertestuale"/>
          </w:rPr>
          <w:t>https://search.usi.ch/corsi/35263090/online-communication-design?_gl=1*udvyhw*_ga*MTQ3ODg1NDY1Ny4xNjU4MTI5NTA4*_ga_89Y0EEKVWP*MTY1ODEyOTUwOC4xLjEuMTY1ODEzMTA3Ni42MA..&amp;_ga=2.258638346.1683928856.1658129508-1478854657.1658129508</w:t>
        </w:r>
      </w:hyperlink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14536">
    <w:abstractNumId w:val="0"/>
  </w:num>
  <w:num w:numId="2" w16cid:durableId="1572156373">
    <w:abstractNumId w:val="3"/>
  </w:num>
  <w:num w:numId="3" w16cid:durableId="544224163">
    <w:abstractNumId w:val="1"/>
  </w:num>
  <w:num w:numId="4" w16cid:durableId="1710256922">
    <w:abstractNumId w:val="4"/>
  </w:num>
  <w:num w:numId="5" w16cid:durableId="179616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6F1D04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D720D"/>
    <w:rsid w:val="00AE3199"/>
    <w:rsid w:val="00B136E6"/>
    <w:rsid w:val="00B32FF0"/>
    <w:rsid w:val="00B7427C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FB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090/online-communication-design?_gl=1*udvyhw*_ga*MTQ3ODg1NDY1Ny4xNjU4MTI5NTA4*_ga_89Y0EEKVWP*MTY1ODEyOTUwOC4xLjEuMTY1ODEzMTA3Ni42MA..&amp;_ga=2.258638346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