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2116" w14:textId="77777777" w:rsidR="001E04EE" w:rsidRDefault="001E04EE" w:rsidP="00A42A59">
      <w:pPr>
        <w:tabs>
          <w:tab w:val="clear" w:pos="284"/>
        </w:tabs>
        <w:outlineLvl w:val="1"/>
        <w:rPr>
          <w:color w:val="000000" w:themeColor="text1"/>
          <w:szCs w:val="20"/>
          <w:shd w:val="clear" w:color="auto" w:fill="FFFFFF"/>
        </w:rPr>
      </w:pPr>
      <w:r w:rsidRPr="00A019F4">
        <w:rPr>
          <w:b/>
          <w:bCs/>
          <w:color w:val="000000" w:themeColor="text1"/>
          <w:szCs w:val="20"/>
          <w:shd w:val="clear" w:color="auto" w:fill="FFFFFF"/>
        </w:rPr>
        <w:t>Marketing per i media e le industrie creative (con modulo di posizionamento e lancio di un prodotto mediale</w:t>
      </w:r>
      <w:r w:rsidR="00A42A59" w:rsidRPr="00A019F4">
        <w:rPr>
          <w:color w:val="000000" w:themeColor="text1"/>
          <w:szCs w:val="20"/>
          <w:shd w:val="clear" w:color="auto" w:fill="FFFFFF"/>
        </w:rPr>
        <w:t xml:space="preserve">) </w:t>
      </w:r>
    </w:p>
    <w:p w14:paraId="35366CB6" w14:textId="401235A3" w:rsidR="00A42A59" w:rsidRPr="001E04EE" w:rsidRDefault="003E2FF7" w:rsidP="00A42A59">
      <w:pPr>
        <w:tabs>
          <w:tab w:val="clear" w:pos="284"/>
        </w:tabs>
        <w:outlineLvl w:val="1"/>
        <w:rPr>
          <w:smallCaps/>
          <w:noProof/>
          <w:sz w:val="18"/>
          <w:szCs w:val="20"/>
        </w:rPr>
      </w:pPr>
      <w:r w:rsidRPr="001E04EE">
        <w:rPr>
          <w:smallCaps/>
          <w:noProof/>
          <w:sz w:val="18"/>
          <w:szCs w:val="20"/>
        </w:rPr>
        <w:t xml:space="preserve">Prof. </w:t>
      </w:r>
      <w:r w:rsidR="00A42A59" w:rsidRPr="001E04EE">
        <w:rPr>
          <w:smallCaps/>
          <w:noProof/>
          <w:sz w:val="18"/>
          <w:szCs w:val="20"/>
        </w:rPr>
        <w:t>G</w:t>
      </w:r>
      <w:r w:rsidR="00362F6C" w:rsidRPr="001E04EE">
        <w:rPr>
          <w:smallCaps/>
          <w:noProof/>
          <w:sz w:val="18"/>
          <w:szCs w:val="20"/>
        </w:rPr>
        <w:t>loria</w:t>
      </w:r>
      <w:r w:rsidR="00A42A59" w:rsidRPr="001E04EE">
        <w:rPr>
          <w:smallCaps/>
          <w:noProof/>
          <w:sz w:val="18"/>
          <w:szCs w:val="20"/>
        </w:rPr>
        <w:t xml:space="preserve"> D</w:t>
      </w:r>
      <w:r w:rsidR="00362F6C" w:rsidRPr="001E04EE">
        <w:rPr>
          <w:smallCaps/>
          <w:noProof/>
          <w:sz w:val="18"/>
          <w:szCs w:val="20"/>
        </w:rPr>
        <w:t>agnino</w:t>
      </w:r>
    </w:p>
    <w:p w14:paraId="73FE5864" w14:textId="77777777" w:rsidR="00A42A59" w:rsidRPr="00A019F4" w:rsidRDefault="00A42A59" w:rsidP="00A42A59">
      <w:pPr>
        <w:tabs>
          <w:tab w:val="clear" w:pos="284"/>
        </w:tabs>
        <w:outlineLvl w:val="1"/>
        <w:rPr>
          <w:smallCaps/>
          <w:noProof/>
          <w:szCs w:val="20"/>
        </w:rPr>
      </w:pPr>
    </w:p>
    <w:p w14:paraId="64EEAEFE" w14:textId="4CC3B969" w:rsidR="003E2FF7" w:rsidRPr="00A019F4" w:rsidRDefault="003E2FF7" w:rsidP="00A42A59">
      <w:pPr>
        <w:tabs>
          <w:tab w:val="clear" w:pos="284"/>
        </w:tabs>
        <w:outlineLvl w:val="1"/>
        <w:rPr>
          <w:rFonts w:eastAsia="Calibri"/>
          <w:b/>
          <w:i/>
          <w:szCs w:val="20"/>
          <w:lang w:eastAsia="en-US"/>
        </w:rPr>
      </w:pPr>
      <w:r w:rsidRPr="00A019F4">
        <w:rPr>
          <w:rFonts w:eastAsia="Calibri"/>
          <w:b/>
          <w:i/>
          <w:szCs w:val="20"/>
          <w:lang w:eastAsia="en-US"/>
        </w:rPr>
        <w:t>OBIETTIVO DEL CORSO</w:t>
      </w:r>
      <w:r w:rsidR="00FA7791" w:rsidRPr="00A019F4">
        <w:rPr>
          <w:rFonts w:eastAsia="Calibri"/>
          <w:b/>
          <w:i/>
          <w:szCs w:val="20"/>
          <w:lang w:eastAsia="en-US"/>
        </w:rPr>
        <w:t xml:space="preserve"> E RISULTATI DI APPRENDIMENTO ATTESI</w:t>
      </w:r>
    </w:p>
    <w:p w14:paraId="722E00AA" w14:textId="77777777" w:rsidR="00A42A59" w:rsidRPr="00A019F4" w:rsidRDefault="00A42A59" w:rsidP="003E2FF7">
      <w:pPr>
        <w:rPr>
          <w:rFonts w:eastAsia="Calibri"/>
          <w:szCs w:val="20"/>
          <w:lang w:eastAsia="en-US"/>
        </w:rPr>
      </w:pPr>
    </w:p>
    <w:p w14:paraId="087ED22D" w14:textId="3D317346" w:rsidR="00711883" w:rsidRPr="00A019F4" w:rsidRDefault="00D72B64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szCs w:val="20"/>
          <w:lang w:eastAsia="en-US"/>
        </w:rPr>
        <w:t xml:space="preserve">Il corso </w:t>
      </w:r>
      <w:r w:rsidR="003E2FF7" w:rsidRPr="00A019F4">
        <w:rPr>
          <w:rFonts w:eastAsia="Calibri"/>
          <w:szCs w:val="20"/>
          <w:lang w:eastAsia="en-US"/>
        </w:rPr>
        <w:t xml:space="preserve">si prefigge di fornire </w:t>
      </w:r>
      <w:r w:rsidR="003E2FF7" w:rsidRPr="00A019F4">
        <w:rPr>
          <w:rFonts w:eastAsia="Calibri"/>
          <w:szCs w:val="20"/>
          <w:lang w:eastAsia="en-US" w:bidi="it-IT"/>
        </w:rPr>
        <w:t xml:space="preserve">gli strumenti </w:t>
      </w:r>
      <w:r w:rsidR="00362F6C" w:rsidRPr="00A019F4">
        <w:rPr>
          <w:rFonts w:eastAsia="Calibri"/>
          <w:szCs w:val="20"/>
          <w:lang w:eastAsia="en-US" w:bidi="it-IT"/>
        </w:rPr>
        <w:t xml:space="preserve">teorici e pratici </w:t>
      </w:r>
      <w:r w:rsidR="003E2FF7" w:rsidRPr="00A019F4">
        <w:rPr>
          <w:rFonts w:eastAsia="Calibri"/>
          <w:szCs w:val="20"/>
          <w:lang w:eastAsia="en-US" w:bidi="it-IT"/>
        </w:rPr>
        <w:t>per riconoscere e analizzare</w:t>
      </w:r>
      <w:r w:rsidR="00362F6C" w:rsidRPr="00A019F4">
        <w:rPr>
          <w:rFonts w:eastAsia="Calibri"/>
          <w:szCs w:val="20"/>
          <w:lang w:eastAsia="en-US" w:bidi="it-IT"/>
        </w:rPr>
        <w:t xml:space="preserve"> le principali strategie di marketing adottate nel settore delle industrie creative</w:t>
      </w:r>
      <w:r w:rsidR="003E4BCE" w:rsidRPr="00A019F4">
        <w:rPr>
          <w:rFonts w:eastAsia="Calibri"/>
          <w:szCs w:val="20"/>
          <w:lang w:eastAsia="en-US" w:bidi="it-IT"/>
        </w:rPr>
        <w:t>,</w:t>
      </w:r>
      <w:r w:rsidR="00362F6C" w:rsidRPr="00A019F4">
        <w:rPr>
          <w:rFonts w:eastAsia="Calibri"/>
          <w:szCs w:val="20"/>
          <w:lang w:eastAsia="en-US" w:bidi="it-IT"/>
        </w:rPr>
        <w:t xml:space="preserve"> e per </w:t>
      </w:r>
      <w:r w:rsidR="00711883" w:rsidRPr="00A019F4">
        <w:rPr>
          <w:rFonts w:eastAsia="Calibri"/>
          <w:szCs w:val="20"/>
          <w:lang w:eastAsia="en-US" w:bidi="it-IT"/>
        </w:rPr>
        <w:t xml:space="preserve">identificare le strategie </w:t>
      </w:r>
      <w:r w:rsidR="00DC4CEA" w:rsidRPr="00A019F4">
        <w:rPr>
          <w:rFonts w:eastAsia="Calibri"/>
          <w:szCs w:val="20"/>
          <w:lang w:eastAsia="en-US" w:bidi="it-IT"/>
        </w:rPr>
        <w:t xml:space="preserve">più adeguate </w:t>
      </w:r>
      <w:r w:rsidR="00362F6C" w:rsidRPr="00A019F4">
        <w:rPr>
          <w:rFonts w:eastAsia="Calibri"/>
          <w:szCs w:val="20"/>
          <w:lang w:eastAsia="en-US" w:bidi="it-IT"/>
        </w:rPr>
        <w:t>nell’elaborazione di azioni di promozione del prodotto mediale</w:t>
      </w:r>
      <w:r w:rsidR="003E2FF7" w:rsidRPr="00A019F4">
        <w:rPr>
          <w:rFonts w:eastAsia="Calibri"/>
          <w:szCs w:val="20"/>
          <w:lang w:eastAsia="en-US" w:bidi="it-IT"/>
        </w:rPr>
        <w:t xml:space="preserve">. Gli studenti saranno messi in grado di </w:t>
      </w:r>
      <w:r w:rsidR="00711883" w:rsidRPr="00A019F4">
        <w:rPr>
          <w:rFonts w:eastAsia="Calibri"/>
          <w:szCs w:val="20"/>
          <w:lang w:eastAsia="en-US" w:bidi="it-IT"/>
        </w:rPr>
        <w:t xml:space="preserve">valutare </w:t>
      </w:r>
      <w:r w:rsidR="00362F6C" w:rsidRPr="00A019F4">
        <w:rPr>
          <w:rFonts w:eastAsia="Calibri"/>
          <w:szCs w:val="20"/>
          <w:lang w:eastAsia="en-US" w:bidi="it-IT"/>
        </w:rPr>
        <w:t>l’identità, le caratteristiche e le tipologie di industrie creative; di identificare le azioni di marketing finalizzate alla valorizzazione e promozione del prodotto mediale; di mettere in opera le nozioni acquisite nella elaborazione di progettualità originali.</w:t>
      </w:r>
    </w:p>
    <w:p w14:paraId="5A549915" w14:textId="69DC6042" w:rsidR="00711883" w:rsidRPr="00A019F4" w:rsidRDefault="00711883" w:rsidP="001E04EE">
      <w:pPr>
        <w:spacing w:before="120"/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szCs w:val="20"/>
          <w:lang w:eastAsia="en-US" w:bidi="it-IT"/>
        </w:rPr>
        <w:t xml:space="preserve">Il Corso sarà articolato in due </w:t>
      </w:r>
      <w:r w:rsidR="00E7262C" w:rsidRPr="00A019F4">
        <w:rPr>
          <w:rFonts w:eastAsia="Calibri"/>
          <w:szCs w:val="20"/>
          <w:lang w:eastAsia="en-US" w:bidi="it-IT"/>
        </w:rPr>
        <w:t>moduli</w:t>
      </w:r>
      <w:r w:rsidRPr="00A019F4">
        <w:rPr>
          <w:rFonts w:eastAsia="Calibri"/>
          <w:szCs w:val="20"/>
          <w:lang w:eastAsia="en-US" w:bidi="it-IT"/>
        </w:rPr>
        <w:t>:</w:t>
      </w:r>
    </w:p>
    <w:p w14:paraId="6E45F42B" w14:textId="3B73057B" w:rsidR="001213DF" w:rsidRPr="00A019F4" w:rsidRDefault="001078C6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A</w:t>
      </w:r>
      <w:r w:rsidR="00711883" w:rsidRPr="00A019F4">
        <w:rPr>
          <w:rFonts w:eastAsia="Calibri"/>
          <w:szCs w:val="20"/>
          <w:lang w:eastAsia="en-US" w:bidi="it-IT"/>
        </w:rPr>
        <w:t xml:space="preserve"> - </w:t>
      </w:r>
      <w:r w:rsidR="007F2893" w:rsidRPr="00A019F4">
        <w:rPr>
          <w:i/>
          <w:iCs/>
          <w:color w:val="000000" w:themeColor="text1"/>
          <w:szCs w:val="20"/>
          <w:shd w:val="clear" w:color="auto" w:fill="FFFFFF"/>
        </w:rPr>
        <w:t>Marketing per i media e le industrie creative</w:t>
      </w:r>
      <w:r w:rsidR="00711883" w:rsidRPr="00A019F4">
        <w:rPr>
          <w:rFonts w:eastAsia="Calibri"/>
          <w:i/>
          <w:iCs/>
          <w:szCs w:val="20"/>
          <w:lang w:eastAsia="en-US" w:bidi="it-IT"/>
        </w:rPr>
        <w:t>:</w:t>
      </w:r>
      <w:r w:rsidR="00711883" w:rsidRPr="00A019F4">
        <w:rPr>
          <w:rFonts w:eastAsia="Calibri"/>
          <w:szCs w:val="20"/>
          <w:lang w:eastAsia="en-US" w:bidi="it-IT"/>
        </w:rPr>
        <w:t xml:space="preserve"> </w:t>
      </w:r>
      <w:r w:rsidR="00A42A59" w:rsidRPr="00A019F4">
        <w:rPr>
          <w:rFonts w:eastAsia="Calibri"/>
          <w:szCs w:val="20"/>
          <w:lang w:eastAsia="en-US" w:bidi="it-IT"/>
        </w:rPr>
        <w:t>fornirà</w:t>
      </w:r>
      <w:r w:rsidR="00711883" w:rsidRPr="00A019F4">
        <w:rPr>
          <w:rFonts w:eastAsia="Calibri"/>
          <w:szCs w:val="20"/>
          <w:lang w:eastAsia="en-US" w:bidi="it-IT"/>
        </w:rPr>
        <w:t xml:space="preserve"> le conoscenze teoriche e le </w:t>
      </w:r>
      <w:r w:rsidR="00A42A59" w:rsidRPr="00A019F4">
        <w:rPr>
          <w:rFonts w:eastAsia="Calibri"/>
          <w:szCs w:val="20"/>
          <w:lang w:eastAsia="en-US" w:bidi="it-IT"/>
        </w:rPr>
        <w:t>basi</w:t>
      </w:r>
      <w:r w:rsidR="00711883" w:rsidRPr="00A019F4">
        <w:rPr>
          <w:rFonts w:eastAsia="Calibri"/>
          <w:szCs w:val="20"/>
          <w:lang w:eastAsia="en-US" w:bidi="it-IT"/>
        </w:rPr>
        <w:t xml:space="preserve"> metodologiche </w:t>
      </w:r>
      <w:r w:rsidR="00A42A59" w:rsidRPr="00A019F4">
        <w:rPr>
          <w:rFonts w:eastAsia="Calibri"/>
          <w:szCs w:val="20"/>
          <w:lang w:eastAsia="en-US" w:bidi="it-IT"/>
        </w:rPr>
        <w:t>necessarie</w:t>
      </w:r>
      <w:r w:rsidR="00711883" w:rsidRPr="00A019F4">
        <w:rPr>
          <w:rFonts w:eastAsia="Calibri"/>
          <w:szCs w:val="20"/>
          <w:lang w:eastAsia="en-US" w:bidi="it-IT"/>
        </w:rPr>
        <w:t xml:space="preserve"> a </w:t>
      </w:r>
      <w:r w:rsidR="00A42A59" w:rsidRPr="00A019F4">
        <w:rPr>
          <w:rFonts w:eastAsia="Calibri"/>
          <w:szCs w:val="20"/>
          <w:lang w:eastAsia="en-US" w:bidi="it-IT"/>
        </w:rPr>
        <w:t>comprendere e analizzare</w:t>
      </w:r>
      <w:r w:rsidR="00DE6D45" w:rsidRPr="00A019F4">
        <w:rPr>
          <w:rFonts w:eastAsia="Calibri"/>
          <w:szCs w:val="20"/>
          <w:lang w:eastAsia="en-US" w:bidi="it-IT"/>
        </w:rPr>
        <w:t xml:space="preserve"> l</w:t>
      </w:r>
      <w:r w:rsidR="001213DF" w:rsidRPr="00A019F4">
        <w:rPr>
          <w:rFonts w:eastAsia="Calibri"/>
          <w:szCs w:val="20"/>
          <w:lang w:eastAsia="en-US" w:bidi="it-IT"/>
        </w:rPr>
        <w:t>e principali strategie di marketing attuate</w:t>
      </w:r>
      <w:r w:rsidR="00DE6D45" w:rsidRPr="00A019F4">
        <w:rPr>
          <w:rFonts w:eastAsia="Calibri"/>
          <w:szCs w:val="20"/>
          <w:lang w:eastAsia="en-US" w:bidi="it-IT"/>
        </w:rPr>
        <w:t>, anche in modo sinergico,</w:t>
      </w:r>
      <w:r w:rsidR="001213DF" w:rsidRPr="00A019F4">
        <w:rPr>
          <w:rFonts w:eastAsia="Calibri"/>
          <w:szCs w:val="20"/>
          <w:lang w:eastAsia="en-US" w:bidi="it-IT"/>
        </w:rPr>
        <w:t xml:space="preserve"> da imprese </w:t>
      </w:r>
      <w:r w:rsidR="00DE6D45" w:rsidRPr="00A019F4">
        <w:rPr>
          <w:rFonts w:eastAsia="Calibri"/>
          <w:szCs w:val="20"/>
          <w:lang w:eastAsia="en-US" w:bidi="it-IT"/>
        </w:rPr>
        <w:t xml:space="preserve">nazionali e internazionali </w:t>
      </w:r>
      <w:r w:rsidR="001213DF" w:rsidRPr="00A019F4">
        <w:rPr>
          <w:rFonts w:eastAsia="Calibri"/>
          <w:szCs w:val="20"/>
          <w:lang w:eastAsia="en-US" w:bidi="it-IT"/>
        </w:rPr>
        <w:t>attive nel settore delle industrie creative</w:t>
      </w:r>
      <w:r w:rsidR="00444F6F" w:rsidRPr="00A019F4">
        <w:rPr>
          <w:rFonts w:eastAsia="Calibri"/>
          <w:szCs w:val="20"/>
          <w:lang w:eastAsia="en-US" w:bidi="it-IT"/>
        </w:rPr>
        <w:t xml:space="preserve">, </w:t>
      </w:r>
      <w:r w:rsidR="00A41B3B" w:rsidRPr="00A019F4">
        <w:rPr>
          <w:rFonts w:eastAsia="Calibri"/>
          <w:szCs w:val="20"/>
          <w:lang w:eastAsia="en-US" w:bidi="it-IT"/>
        </w:rPr>
        <w:t xml:space="preserve">e </w:t>
      </w:r>
      <w:r w:rsidR="001213DF" w:rsidRPr="00A019F4">
        <w:rPr>
          <w:rFonts w:eastAsia="Calibri"/>
          <w:szCs w:val="20"/>
          <w:lang w:eastAsia="en-US" w:bidi="it-IT"/>
        </w:rPr>
        <w:t>segnatamente: cinema e audiovisiv</w:t>
      </w:r>
      <w:r w:rsidR="00A41B3B" w:rsidRPr="00A019F4">
        <w:rPr>
          <w:rFonts w:eastAsia="Calibri"/>
          <w:szCs w:val="20"/>
          <w:lang w:eastAsia="en-US" w:bidi="it-IT"/>
        </w:rPr>
        <w:t>o</w:t>
      </w:r>
      <w:r w:rsidR="001213DF" w:rsidRPr="00A019F4">
        <w:rPr>
          <w:rFonts w:eastAsia="Calibri"/>
          <w:szCs w:val="20"/>
          <w:lang w:eastAsia="en-US" w:bidi="it-IT"/>
        </w:rPr>
        <w:t>, pubblicità, moda, turismo</w:t>
      </w:r>
      <w:r w:rsidR="00DE6D45" w:rsidRPr="00A019F4">
        <w:rPr>
          <w:rFonts w:eastAsia="Calibri"/>
          <w:szCs w:val="20"/>
          <w:lang w:eastAsia="en-US" w:bidi="it-IT"/>
        </w:rPr>
        <w:t xml:space="preserve">. Il modulo </w:t>
      </w:r>
      <w:r w:rsidR="00444F6F" w:rsidRPr="00A019F4">
        <w:rPr>
          <w:rFonts w:eastAsia="Calibri"/>
          <w:szCs w:val="20"/>
          <w:lang w:eastAsia="en-US" w:bidi="it-IT"/>
        </w:rPr>
        <w:t xml:space="preserve">analizzerà, anche in prospettiva diacronica, </w:t>
      </w:r>
      <w:r w:rsidR="008A4406" w:rsidRPr="00A019F4">
        <w:rPr>
          <w:rFonts w:eastAsia="Calibri"/>
          <w:szCs w:val="20"/>
          <w:lang w:eastAsia="en-US" w:bidi="it-IT"/>
        </w:rPr>
        <w:t>il</w:t>
      </w:r>
      <w:r w:rsidR="00A41B3B" w:rsidRPr="00A019F4">
        <w:rPr>
          <w:rFonts w:eastAsia="Calibri"/>
          <w:szCs w:val="20"/>
          <w:lang w:eastAsia="en-US" w:bidi="it-IT"/>
        </w:rPr>
        <w:t xml:space="preserve"> ruolo</w:t>
      </w:r>
      <w:r w:rsidR="008A4406" w:rsidRPr="00A019F4">
        <w:rPr>
          <w:rFonts w:eastAsia="Calibri"/>
          <w:szCs w:val="20"/>
          <w:lang w:eastAsia="en-US" w:bidi="it-IT"/>
        </w:rPr>
        <w:t xml:space="preserve"> in continua evoluzione</w:t>
      </w:r>
      <w:r w:rsidR="00A41B3B" w:rsidRPr="00A019F4">
        <w:rPr>
          <w:rFonts w:eastAsia="Calibri"/>
          <w:szCs w:val="20"/>
          <w:lang w:eastAsia="en-US" w:bidi="it-IT"/>
        </w:rPr>
        <w:t xml:space="preserve"> che le attività di</w:t>
      </w:r>
      <w:r w:rsidR="00444F6F" w:rsidRPr="00A019F4">
        <w:rPr>
          <w:rFonts w:eastAsia="Calibri"/>
          <w:szCs w:val="20"/>
          <w:lang w:eastAsia="en-US" w:bidi="it-IT"/>
        </w:rPr>
        <w:t xml:space="preserve"> marketing</w:t>
      </w:r>
      <w:r w:rsidR="00A41B3B" w:rsidRPr="00A019F4">
        <w:rPr>
          <w:rFonts w:eastAsia="Calibri"/>
          <w:szCs w:val="20"/>
          <w:lang w:eastAsia="en-US" w:bidi="it-IT"/>
        </w:rPr>
        <w:t xml:space="preserve"> – e i relativi attori professionali – hanno </w:t>
      </w:r>
      <w:r w:rsidR="00444F6F" w:rsidRPr="00A019F4">
        <w:rPr>
          <w:rFonts w:eastAsia="Calibri"/>
          <w:szCs w:val="20"/>
          <w:lang w:eastAsia="en-US" w:bidi="it-IT"/>
        </w:rPr>
        <w:t xml:space="preserve">nello sviluppo e nel finanziamento dei </w:t>
      </w:r>
      <w:r w:rsidR="005D0210" w:rsidRPr="00A019F4">
        <w:rPr>
          <w:rFonts w:eastAsia="Calibri"/>
          <w:szCs w:val="20"/>
          <w:lang w:eastAsia="en-US" w:bidi="it-IT"/>
        </w:rPr>
        <w:t xml:space="preserve">media e di altri </w:t>
      </w:r>
      <w:r w:rsidR="00444F6F" w:rsidRPr="00A019F4">
        <w:rPr>
          <w:rFonts w:eastAsia="Calibri"/>
          <w:szCs w:val="20"/>
          <w:lang w:eastAsia="en-US" w:bidi="it-IT"/>
        </w:rPr>
        <w:t>prodotti delle industrie creative</w:t>
      </w:r>
      <w:r w:rsidR="00A41B3B" w:rsidRPr="00A019F4">
        <w:rPr>
          <w:rFonts w:eastAsia="Calibri"/>
          <w:szCs w:val="20"/>
          <w:lang w:eastAsia="en-US" w:bidi="it-IT"/>
        </w:rPr>
        <w:t>, il loro valore economico e culturale.</w:t>
      </w:r>
      <w:r w:rsidR="00444F6F" w:rsidRPr="00A019F4">
        <w:rPr>
          <w:rFonts w:eastAsia="Calibri"/>
          <w:szCs w:val="20"/>
          <w:lang w:eastAsia="en-US" w:bidi="it-IT"/>
        </w:rPr>
        <w:t xml:space="preserve"> </w:t>
      </w:r>
    </w:p>
    <w:p w14:paraId="2E894412" w14:textId="0BACC871" w:rsidR="00711883" w:rsidRPr="00A019F4" w:rsidRDefault="001078C6" w:rsidP="003E2FF7">
      <w:pPr>
        <w:rPr>
          <w:rFonts w:eastAsia="Calibri"/>
          <w:szCs w:val="20"/>
          <w:lang w:eastAsia="en-US" w:bidi="it-IT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B</w:t>
      </w:r>
      <w:r w:rsidR="00711883" w:rsidRPr="00A019F4">
        <w:rPr>
          <w:rFonts w:eastAsia="Calibri"/>
          <w:szCs w:val="20"/>
          <w:lang w:eastAsia="en-US" w:bidi="it-IT"/>
        </w:rPr>
        <w:t xml:space="preserve"> – </w:t>
      </w:r>
      <w:r w:rsidR="007F2893" w:rsidRPr="00A019F4">
        <w:rPr>
          <w:rFonts w:eastAsia="Calibri"/>
          <w:i/>
          <w:iCs/>
          <w:szCs w:val="20"/>
          <w:lang w:eastAsia="en-US" w:bidi="it-IT"/>
        </w:rPr>
        <w:t>Posizionamento e lancio di un prodotto mediale</w:t>
      </w:r>
      <w:r w:rsidR="007F2893" w:rsidRPr="00A019F4">
        <w:rPr>
          <w:rFonts w:eastAsia="Calibri"/>
          <w:szCs w:val="20"/>
          <w:lang w:eastAsia="en-US" w:bidi="it-IT"/>
        </w:rPr>
        <w:t>: fornirà le conoscenze teoriche e le competenze metodologiche atte a</w:t>
      </w:r>
      <w:r w:rsidR="00E63A23" w:rsidRPr="00A019F4">
        <w:rPr>
          <w:rFonts w:eastAsia="Calibri"/>
          <w:szCs w:val="20"/>
          <w:lang w:eastAsia="en-US" w:bidi="it-IT"/>
        </w:rPr>
        <w:t xml:space="preserve"> valutare e realizzare</w:t>
      </w:r>
      <w:r w:rsidR="007F2893" w:rsidRPr="00A019F4">
        <w:rPr>
          <w:rFonts w:eastAsia="Calibri"/>
          <w:szCs w:val="20"/>
          <w:lang w:eastAsia="en-US" w:bidi="it-IT"/>
        </w:rPr>
        <w:t xml:space="preserve"> </w:t>
      </w:r>
      <w:r w:rsidR="00E63A23" w:rsidRPr="00A019F4">
        <w:rPr>
          <w:rFonts w:eastAsia="Calibri"/>
          <w:szCs w:val="20"/>
          <w:lang w:eastAsia="en-US" w:bidi="it-IT"/>
        </w:rPr>
        <w:t>il lancio di un prodotto mediale. In particolare, il modulo si focalizzerà sul</w:t>
      </w:r>
      <w:r w:rsidR="007F2893" w:rsidRPr="00A019F4">
        <w:rPr>
          <w:rFonts w:eastAsia="Calibri"/>
          <w:szCs w:val="20"/>
          <w:lang w:eastAsia="en-US" w:bidi="it-IT"/>
        </w:rPr>
        <w:t xml:space="preserve"> ruolo </w:t>
      </w:r>
      <w:r w:rsidR="003E4BCE" w:rsidRPr="00A019F4">
        <w:rPr>
          <w:rFonts w:eastAsia="Calibri"/>
          <w:szCs w:val="20"/>
          <w:lang w:eastAsia="en-US" w:bidi="it-IT"/>
        </w:rPr>
        <w:t>dell’esercizio</w:t>
      </w:r>
      <w:r w:rsidR="007F2893" w:rsidRPr="00A019F4">
        <w:rPr>
          <w:rFonts w:eastAsia="Calibri"/>
          <w:szCs w:val="20"/>
          <w:lang w:eastAsia="en-US" w:bidi="it-IT"/>
        </w:rPr>
        <w:t xml:space="preserve"> cinematografic</w:t>
      </w:r>
      <w:r w:rsidR="003E4BCE" w:rsidRPr="00A019F4">
        <w:rPr>
          <w:rFonts w:eastAsia="Calibri"/>
          <w:szCs w:val="20"/>
          <w:lang w:eastAsia="en-US" w:bidi="it-IT"/>
        </w:rPr>
        <w:t>o</w:t>
      </w:r>
      <w:r w:rsidR="007F2893" w:rsidRPr="00A019F4">
        <w:rPr>
          <w:rFonts w:eastAsia="Calibri"/>
          <w:szCs w:val="20"/>
          <w:lang w:eastAsia="en-US" w:bidi="it-IT"/>
        </w:rPr>
        <w:t xml:space="preserve"> nella filiera cinematografica e audiovisiva</w:t>
      </w:r>
      <w:r w:rsidR="003E4BCE" w:rsidRPr="00A019F4">
        <w:rPr>
          <w:rFonts w:eastAsia="Calibri"/>
          <w:szCs w:val="20"/>
          <w:lang w:eastAsia="en-US" w:bidi="it-IT"/>
        </w:rPr>
        <w:t xml:space="preserve"> contemporanea</w:t>
      </w:r>
      <w:r w:rsidR="007F2893" w:rsidRPr="00A019F4">
        <w:rPr>
          <w:rFonts w:eastAsia="Calibri"/>
          <w:szCs w:val="20"/>
          <w:lang w:eastAsia="en-US" w:bidi="it-IT"/>
        </w:rPr>
        <w:t xml:space="preserve">, </w:t>
      </w:r>
      <w:r w:rsidR="00E63A23" w:rsidRPr="00A019F4">
        <w:rPr>
          <w:rFonts w:eastAsia="Calibri"/>
          <w:szCs w:val="20"/>
          <w:lang w:eastAsia="en-US" w:bidi="it-IT"/>
        </w:rPr>
        <w:t>al fine di</w:t>
      </w:r>
      <w:r w:rsidR="007F2893" w:rsidRPr="00A019F4">
        <w:rPr>
          <w:rFonts w:eastAsia="Calibri"/>
          <w:szCs w:val="20"/>
          <w:lang w:eastAsia="en-US" w:bidi="it-IT"/>
        </w:rPr>
        <w:t xml:space="preserve"> identificare </w:t>
      </w:r>
      <w:r w:rsidR="00E63A23" w:rsidRPr="00A019F4">
        <w:rPr>
          <w:rFonts w:eastAsia="Calibri"/>
          <w:szCs w:val="20"/>
          <w:lang w:eastAsia="en-US" w:bidi="it-IT"/>
        </w:rPr>
        <w:t xml:space="preserve">e pianificare </w:t>
      </w:r>
      <w:r w:rsidR="0011192B">
        <w:rPr>
          <w:rFonts w:eastAsia="Calibri"/>
          <w:szCs w:val="20"/>
          <w:lang w:eastAsia="en-US" w:bidi="it-IT"/>
        </w:rPr>
        <w:t xml:space="preserve">sia </w:t>
      </w:r>
      <w:r w:rsidR="007F2893" w:rsidRPr="00A019F4">
        <w:rPr>
          <w:rFonts w:eastAsia="Calibri"/>
          <w:szCs w:val="20"/>
          <w:lang w:eastAsia="en-US" w:bidi="it-IT"/>
        </w:rPr>
        <w:t xml:space="preserve">le strategie più efficaci </w:t>
      </w:r>
      <w:r w:rsidR="0011192B">
        <w:rPr>
          <w:rFonts w:eastAsia="Calibri"/>
          <w:szCs w:val="20"/>
          <w:lang w:eastAsia="en-US" w:bidi="it-IT"/>
        </w:rPr>
        <w:t xml:space="preserve">con le quali la sala </w:t>
      </w:r>
      <w:r w:rsidR="007F2893" w:rsidRPr="00A019F4">
        <w:rPr>
          <w:rFonts w:eastAsia="Calibri"/>
          <w:szCs w:val="20"/>
          <w:lang w:eastAsia="en-US" w:bidi="it-IT"/>
        </w:rPr>
        <w:t>valorizz</w:t>
      </w:r>
      <w:r w:rsidR="0011192B">
        <w:rPr>
          <w:rFonts w:eastAsia="Calibri"/>
          <w:szCs w:val="20"/>
          <w:lang w:eastAsia="en-US" w:bidi="it-IT"/>
        </w:rPr>
        <w:t xml:space="preserve">a e </w:t>
      </w:r>
      <w:r w:rsidR="003E4BCE" w:rsidRPr="00A019F4">
        <w:rPr>
          <w:rFonts w:eastAsia="Calibri"/>
          <w:szCs w:val="20"/>
          <w:lang w:eastAsia="en-US" w:bidi="it-IT"/>
        </w:rPr>
        <w:t>lanci</w:t>
      </w:r>
      <w:r w:rsidR="00937163">
        <w:rPr>
          <w:rFonts w:eastAsia="Calibri"/>
          <w:szCs w:val="20"/>
          <w:lang w:eastAsia="en-US" w:bidi="it-IT"/>
        </w:rPr>
        <w:t>a</w:t>
      </w:r>
      <w:r w:rsidR="009513F4">
        <w:rPr>
          <w:rFonts w:eastAsia="Calibri"/>
          <w:szCs w:val="20"/>
          <w:lang w:eastAsia="en-US" w:bidi="it-IT"/>
        </w:rPr>
        <w:t xml:space="preserve"> i</w:t>
      </w:r>
      <w:r w:rsidR="007F2893" w:rsidRPr="00A019F4">
        <w:rPr>
          <w:rFonts w:eastAsia="Calibri"/>
          <w:szCs w:val="20"/>
          <w:lang w:eastAsia="en-US" w:bidi="it-IT"/>
        </w:rPr>
        <w:t xml:space="preserve"> prodotti mediali</w:t>
      </w:r>
      <w:r w:rsidR="0011192B">
        <w:rPr>
          <w:rFonts w:eastAsia="Calibri"/>
          <w:szCs w:val="20"/>
          <w:lang w:eastAsia="en-US" w:bidi="it-IT"/>
        </w:rPr>
        <w:t xml:space="preserve"> (</w:t>
      </w:r>
      <w:r w:rsidR="00937163">
        <w:rPr>
          <w:rFonts w:eastAsia="Calibri"/>
          <w:szCs w:val="20"/>
          <w:lang w:eastAsia="en-US" w:bidi="it-IT"/>
        </w:rPr>
        <w:t>la sala come “contenitore” di film, ma non solo</w:t>
      </w:r>
      <w:r w:rsidR="0011192B">
        <w:rPr>
          <w:rFonts w:eastAsia="Calibri"/>
          <w:szCs w:val="20"/>
          <w:lang w:eastAsia="en-US" w:bidi="it-IT"/>
        </w:rPr>
        <w:t>)</w:t>
      </w:r>
      <w:r w:rsidR="00A617F4" w:rsidRPr="00A019F4">
        <w:rPr>
          <w:rFonts w:eastAsia="Calibri"/>
          <w:szCs w:val="20"/>
          <w:lang w:eastAsia="en-US" w:bidi="it-IT"/>
        </w:rPr>
        <w:t>, sia</w:t>
      </w:r>
      <w:r w:rsidR="007F2893" w:rsidRPr="00A019F4">
        <w:rPr>
          <w:rFonts w:eastAsia="Calibri"/>
          <w:szCs w:val="20"/>
          <w:lang w:eastAsia="en-US" w:bidi="it-IT"/>
        </w:rPr>
        <w:t xml:space="preserve"> </w:t>
      </w:r>
      <w:r w:rsidR="009513F4">
        <w:rPr>
          <w:rFonts w:eastAsia="Calibri"/>
          <w:szCs w:val="20"/>
          <w:lang w:eastAsia="en-US" w:bidi="it-IT"/>
        </w:rPr>
        <w:t xml:space="preserve">sé stessa (la sala come </w:t>
      </w:r>
      <w:r w:rsidR="007F2893" w:rsidRPr="00A019F4">
        <w:rPr>
          <w:rFonts w:eastAsia="Calibri"/>
          <w:szCs w:val="20"/>
          <w:lang w:eastAsia="en-US" w:bidi="it-IT"/>
        </w:rPr>
        <w:t>prodotto mediale</w:t>
      </w:r>
      <w:r w:rsidR="009513F4">
        <w:rPr>
          <w:rFonts w:eastAsia="Calibri"/>
          <w:szCs w:val="20"/>
          <w:lang w:eastAsia="en-US" w:bidi="it-IT"/>
        </w:rPr>
        <w:t>)</w:t>
      </w:r>
      <w:r w:rsidR="007F2893" w:rsidRPr="00A019F4">
        <w:rPr>
          <w:rFonts w:eastAsia="Calibri"/>
          <w:szCs w:val="20"/>
          <w:lang w:eastAsia="en-US" w:bidi="it-IT"/>
        </w:rPr>
        <w:t xml:space="preserve">. </w:t>
      </w:r>
    </w:p>
    <w:p w14:paraId="240C6248" w14:textId="3166C255" w:rsidR="00711883" w:rsidRPr="00A019F4" w:rsidRDefault="00AC1144" w:rsidP="001E04EE">
      <w:pPr>
        <w:tabs>
          <w:tab w:val="clear" w:pos="284"/>
        </w:tabs>
        <w:spacing w:before="120" w:line="240" w:lineRule="auto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>Al termine del</w:t>
      </w:r>
      <w:r w:rsidR="00074442" w:rsidRPr="00A019F4">
        <w:rPr>
          <w:rFonts w:eastAsia="Calibri"/>
          <w:szCs w:val="20"/>
          <w:lang w:eastAsia="en-US"/>
        </w:rPr>
        <w:t xml:space="preserve"> corso</w:t>
      </w:r>
      <w:r w:rsidRPr="00A019F4">
        <w:rPr>
          <w:rFonts w:eastAsia="Calibri"/>
          <w:szCs w:val="20"/>
          <w:lang w:eastAsia="en-US"/>
        </w:rPr>
        <w:t xml:space="preserve">, lo studente sarà in grado di: </w:t>
      </w:r>
    </w:p>
    <w:p w14:paraId="7B3AE5E0" w14:textId="77777777" w:rsidR="001078C6" w:rsidRPr="00A019F4" w:rsidRDefault="001078C6" w:rsidP="00D01483">
      <w:pPr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Con riferimento al </w:t>
      </w:r>
      <w:r w:rsidRPr="00A019F4">
        <w:rPr>
          <w:rFonts w:eastAsia="Calibri"/>
          <w:i/>
          <w:iCs/>
          <w:szCs w:val="20"/>
          <w:lang w:eastAsia="en-US"/>
        </w:rPr>
        <w:t>Modulo A</w:t>
      </w:r>
      <w:r w:rsidRPr="00A019F4">
        <w:rPr>
          <w:rFonts w:eastAsia="Calibri"/>
          <w:szCs w:val="20"/>
          <w:lang w:eastAsia="en-US"/>
        </w:rPr>
        <w:t xml:space="preserve">: </w:t>
      </w:r>
    </w:p>
    <w:p w14:paraId="592F62AE" w14:textId="0A4C7811" w:rsidR="009667EF" w:rsidRPr="00A019F4" w:rsidRDefault="00D01483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a</w:t>
      </w:r>
      <w:r w:rsidR="001078C6" w:rsidRPr="00A019F4">
        <w:rPr>
          <w:rFonts w:eastAsia="Calibri"/>
          <w:szCs w:val="20"/>
          <w:lang w:eastAsia="en-US"/>
        </w:rPr>
        <w:t xml:space="preserve">cquisire </w:t>
      </w:r>
      <w:r w:rsidR="009667EF" w:rsidRPr="00A019F4">
        <w:rPr>
          <w:rFonts w:eastAsia="Calibri"/>
          <w:szCs w:val="20"/>
          <w:lang w:eastAsia="en-US"/>
        </w:rPr>
        <w:t xml:space="preserve">conoscenze relative al </w:t>
      </w:r>
      <w:r w:rsidR="001078C6" w:rsidRPr="00A019F4">
        <w:rPr>
          <w:rFonts w:eastAsia="Calibri"/>
          <w:szCs w:val="20"/>
          <w:lang w:eastAsia="en-US"/>
        </w:rPr>
        <w:t xml:space="preserve">dibattito critico e teorico </w:t>
      </w:r>
      <w:r w:rsidR="009667EF" w:rsidRPr="00A019F4">
        <w:rPr>
          <w:rFonts w:eastAsia="Calibri"/>
          <w:szCs w:val="20"/>
          <w:lang w:eastAsia="en-US"/>
        </w:rPr>
        <w:t>intorno al concetto di industrie creative e alla sua adozione nelle politiche culturali nazionali e sovra-nazionali</w:t>
      </w:r>
      <w:r w:rsidR="00F76A15" w:rsidRPr="00A019F4">
        <w:rPr>
          <w:rFonts w:eastAsia="Calibri"/>
          <w:szCs w:val="20"/>
          <w:lang w:eastAsia="en-US"/>
        </w:rPr>
        <w:t>;</w:t>
      </w:r>
    </w:p>
    <w:p w14:paraId="1836C63E" w14:textId="32A6CAB1" w:rsidR="009667EF" w:rsidRPr="00A019F4" w:rsidRDefault="009667EF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acquisire competenze riguardanti il settore del marketing applicato ai</w:t>
      </w:r>
      <w:r w:rsidR="005D0210" w:rsidRPr="00A019F4">
        <w:rPr>
          <w:rFonts w:eastAsia="Calibri"/>
          <w:szCs w:val="20"/>
          <w:lang w:eastAsia="en-US"/>
        </w:rPr>
        <w:t xml:space="preserve"> p</w:t>
      </w:r>
      <w:r w:rsidRPr="00A019F4">
        <w:rPr>
          <w:rFonts w:eastAsia="Calibri"/>
          <w:szCs w:val="20"/>
          <w:lang w:eastAsia="en-US"/>
        </w:rPr>
        <w:t xml:space="preserve">rodotti e ai </w:t>
      </w:r>
      <w:r w:rsidR="008A4406" w:rsidRPr="00A019F4">
        <w:rPr>
          <w:rFonts w:eastAsia="Calibri"/>
          <w:szCs w:val="20"/>
          <w:lang w:eastAsia="en-US"/>
        </w:rPr>
        <w:t>servizi</w:t>
      </w:r>
      <w:r w:rsidRPr="00A019F4">
        <w:rPr>
          <w:rFonts w:eastAsia="Calibri"/>
          <w:szCs w:val="20"/>
          <w:lang w:eastAsia="en-US"/>
        </w:rPr>
        <w:t xml:space="preserve"> delle industrie creative;</w:t>
      </w:r>
    </w:p>
    <w:p w14:paraId="71897A7C" w14:textId="43BAA9B7" w:rsidR="00596188" w:rsidRPr="00A019F4" w:rsidRDefault="009667EF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="00D01483" w:rsidRPr="00A019F4">
        <w:rPr>
          <w:rFonts w:eastAsia="Calibri"/>
          <w:szCs w:val="20"/>
          <w:lang w:eastAsia="en-US"/>
        </w:rPr>
        <w:t>r</w:t>
      </w:r>
      <w:r w:rsidR="00AC1144" w:rsidRPr="00A019F4">
        <w:rPr>
          <w:rFonts w:eastAsia="Calibri"/>
          <w:szCs w:val="20"/>
          <w:lang w:eastAsia="en-US"/>
        </w:rPr>
        <w:t xml:space="preserve">iconoscere e </w:t>
      </w:r>
      <w:r w:rsidRPr="00A019F4">
        <w:rPr>
          <w:rFonts w:eastAsia="Calibri"/>
          <w:szCs w:val="20"/>
          <w:lang w:eastAsia="en-US"/>
        </w:rPr>
        <w:t xml:space="preserve">analizzare le principali strategie e tecniche attuate nel marketing dei </w:t>
      </w:r>
      <w:r w:rsidR="008A4406" w:rsidRPr="00A019F4">
        <w:rPr>
          <w:rFonts w:eastAsia="Calibri"/>
          <w:szCs w:val="20"/>
          <w:lang w:eastAsia="en-US"/>
        </w:rPr>
        <w:t xml:space="preserve">marchi e </w:t>
      </w:r>
      <w:r w:rsidRPr="00A019F4">
        <w:rPr>
          <w:rFonts w:eastAsia="Calibri"/>
          <w:szCs w:val="20"/>
          <w:lang w:eastAsia="en-US"/>
        </w:rPr>
        <w:t xml:space="preserve">prodotti </w:t>
      </w:r>
      <w:r w:rsidR="00596188" w:rsidRPr="00A019F4">
        <w:rPr>
          <w:rFonts w:eastAsia="Calibri"/>
          <w:szCs w:val="20"/>
          <w:lang w:eastAsia="en-US"/>
        </w:rPr>
        <w:t xml:space="preserve">delle industrie creative. </w:t>
      </w:r>
      <w:r w:rsidR="00AC1144" w:rsidRPr="00A019F4">
        <w:rPr>
          <w:rFonts w:eastAsia="Calibri"/>
          <w:szCs w:val="20"/>
          <w:lang w:eastAsia="en-US"/>
        </w:rPr>
        <w:t xml:space="preserve"> </w:t>
      </w:r>
    </w:p>
    <w:p w14:paraId="5032D2E6" w14:textId="7ACBA518" w:rsidR="001078C6" w:rsidRPr="00A019F4" w:rsidRDefault="003F0B36" w:rsidP="001E04EE">
      <w:pPr>
        <w:spacing w:before="120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Con riferimento al </w:t>
      </w:r>
      <w:r w:rsidR="001078C6" w:rsidRPr="00A019F4">
        <w:rPr>
          <w:rFonts w:eastAsia="Calibri"/>
          <w:i/>
          <w:iCs/>
          <w:szCs w:val="20"/>
          <w:lang w:eastAsia="en-US"/>
        </w:rPr>
        <w:t>Modulo B</w:t>
      </w:r>
      <w:r w:rsidR="001078C6" w:rsidRPr="00A019F4">
        <w:rPr>
          <w:rFonts w:eastAsia="Calibri"/>
          <w:szCs w:val="20"/>
          <w:lang w:eastAsia="en-US"/>
        </w:rPr>
        <w:t xml:space="preserve">: </w:t>
      </w:r>
    </w:p>
    <w:p w14:paraId="744E49A4" w14:textId="50D5D8CC" w:rsidR="00F76A15" w:rsidRPr="00A019F4" w:rsidRDefault="00F76A15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lastRenderedPageBreak/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 xml:space="preserve">acquisire le competenze per riconoscere le strategie messe in atto nel lancio di un prodotto mediale, valutando le </w:t>
      </w:r>
      <w:r w:rsidRPr="00A019F4">
        <w:rPr>
          <w:rFonts w:eastAsia="Calibri"/>
          <w:i/>
          <w:iCs/>
          <w:szCs w:val="20"/>
          <w:lang w:eastAsia="en-US"/>
        </w:rPr>
        <w:t>best</w:t>
      </w:r>
      <w:r w:rsidRPr="00A019F4">
        <w:rPr>
          <w:rFonts w:eastAsia="Calibri"/>
          <w:szCs w:val="20"/>
          <w:lang w:eastAsia="en-US"/>
        </w:rPr>
        <w:t xml:space="preserve"> e le </w:t>
      </w:r>
      <w:proofErr w:type="spellStart"/>
      <w:r w:rsidRPr="00A019F4">
        <w:rPr>
          <w:rFonts w:eastAsia="Calibri"/>
          <w:i/>
          <w:iCs/>
          <w:szCs w:val="20"/>
          <w:lang w:eastAsia="en-US"/>
        </w:rPr>
        <w:t>worst</w:t>
      </w:r>
      <w:proofErr w:type="spellEnd"/>
      <w:r w:rsidRPr="00A019F4">
        <w:rPr>
          <w:rFonts w:eastAsia="Calibri"/>
          <w:i/>
          <w:iCs/>
          <w:szCs w:val="20"/>
          <w:lang w:eastAsia="en-US"/>
        </w:rPr>
        <w:t xml:space="preserve"> practi</w:t>
      </w:r>
      <w:r w:rsidR="002F518B" w:rsidRPr="00A019F4">
        <w:rPr>
          <w:rFonts w:eastAsia="Calibri"/>
          <w:i/>
          <w:iCs/>
          <w:szCs w:val="20"/>
          <w:lang w:eastAsia="en-US"/>
        </w:rPr>
        <w:t>c</w:t>
      </w:r>
      <w:r w:rsidRPr="00A019F4">
        <w:rPr>
          <w:rFonts w:eastAsia="Calibri"/>
          <w:i/>
          <w:iCs/>
          <w:szCs w:val="20"/>
          <w:lang w:eastAsia="en-US"/>
        </w:rPr>
        <w:t>es</w:t>
      </w:r>
      <w:r w:rsidRPr="00A019F4">
        <w:rPr>
          <w:rFonts w:eastAsia="Calibri"/>
          <w:szCs w:val="20"/>
          <w:lang w:eastAsia="en-US"/>
        </w:rPr>
        <w:t>;</w:t>
      </w:r>
    </w:p>
    <w:p w14:paraId="7A6C097E" w14:textId="36EADDE1" w:rsidR="00F76A15" w:rsidRPr="00A019F4" w:rsidRDefault="00F76A15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riconoscere e comprendere le implicazioni sociali, culturali ed economiche dell’esercizio cinematografico</w:t>
      </w:r>
      <w:r w:rsidR="003E4BCE" w:rsidRPr="00A019F4">
        <w:rPr>
          <w:rFonts w:eastAsia="Calibri"/>
          <w:szCs w:val="20"/>
          <w:lang w:eastAsia="en-US"/>
        </w:rPr>
        <w:t>, con particolare riguardo per la contemporaneità</w:t>
      </w:r>
      <w:r w:rsidRPr="00A019F4">
        <w:rPr>
          <w:rFonts w:eastAsia="Calibri"/>
          <w:szCs w:val="20"/>
          <w:lang w:eastAsia="en-US"/>
        </w:rPr>
        <w:t>;</w:t>
      </w:r>
    </w:p>
    <w:p w14:paraId="1DB51CCA" w14:textId="6B4EDD6C" w:rsidR="00F76A15" w:rsidRPr="00A019F4" w:rsidRDefault="00F76A15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saper progettare strategie di posizionamento, promozione e marketing di prodotti mediali</w:t>
      </w:r>
      <w:r w:rsidR="003E4BCE" w:rsidRPr="00A019F4">
        <w:rPr>
          <w:rFonts w:eastAsia="Calibri"/>
          <w:szCs w:val="20"/>
          <w:lang w:eastAsia="en-US"/>
        </w:rPr>
        <w:t>;</w:t>
      </w:r>
    </w:p>
    <w:p w14:paraId="5D34382D" w14:textId="4B916C86" w:rsidR="003E4BCE" w:rsidRPr="00A019F4" w:rsidRDefault="003E4BCE" w:rsidP="001E04EE">
      <w:pPr>
        <w:ind w:left="284" w:hanging="284"/>
        <w:rPr>
          <w:rFonts w:eastAsia="Calibri"/>
          <w:szCs w:val="20"/>
          <w:lang w:eastAsia="en-US"/>
        </w:rPr>
      </w:pPr>
      <w:r w:rsidRPr="00A019F4">
        <w:rPr>
          <w:rFonts w:eastAsia="Calibri"/>
          <w:szCs w:val="20"/>
          <w:lang w:eastAsia="en-US"/>
        </w:rPr>
        <w:t xml:space="preserve">- </w:t>
      </w:r>
      <w:r w:rsidR="001E04EE">
        <w:rPr>
          <w:rFonts w:eastAsia="Calibri"/>
          <w:szCs w:val="20"/>
          <w:lang w:eastAsia="en-US"/>
        </w:rPr>
        <w:tab/>
      </w:r>
      <w:r w:rsidRPr="00A019F4">
        <w:rPr>
          <w:rFonts w:eastAsia="Calibri"/>
          <w:szCs w:val="20"/>
          <w:lang w:eastAsia="en-US"/>
        </w:rPr>
        <w:t>saper progettare azioni di valorizzazione e riqualificazione della sala cinematografica.</w:t>
      </w:r>
    </w:p>
    <w:p w14:paraId="55BB0C97" w14:textId="4AF839D2" w:rsidR="003E2FF7" w:rsidRPr="00A019F4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Cs w:val="20"/>
          <w:lang w:eastAsia="en-US"/>
        </w:rPr>
      </w:pPr>
      <w:r w:rsidRPr="00A019F4">
        <w:rPr>
          <w:rFonts w:eastAsia="Calibri"/>
          <w:b/>
          <w:i/>
          <w:szCs w:val="20"/>
          <w:lang w:eastAsia="en-US"/>
        </w:rPr>
        <w:t>PROGRAMMA DEL CORSO</w:t>
      </w:r>
    </w:p>
    <w:p w14:paraId="5CFC7218" w14:textId="0DC2E429" w:rsidR="001078C6" w:rsidRPr="00A019F4" w:rsidRDefault="001078C6" w:rsidP="00BF3AE4">
      <w:pPr>
        <w:rPr>
          <w:szCs w:val="20"/>
        </w:rPr>
      </w:pPr>
      <w:r w:rsidRPr="00A019F4">
        <w:rPr>
          <w:szCs w:val="20"/>
        </w:rPr>
        <w:t xml:space="preserve">Il programma </w:t>
      </w:r>
      <w:r w:rsidR="00596188" w:rsidRPr="00A019F4">
        <w:rPr>
          <w:szCs w:val="20"/>
        </w:rPr>
        <w:t>affronterà</w:t>
      </w:r>
      <w:r w:rsidRPr="00A019F4">
        <w:rPr>
          <w:szCs w:val="20"/>
        </w:rPr>
        <w:t xml:space="preserve"> le seguenti tematiche: </w:t>
      </w:r>
    </w:p>
    <w:p w14:paraId="0436BEAF" w14:textId="433DE124" w:rsidR="00F9031F" w:rsidRPr="00A019F4" w:rsidRDefault="00F9031F" w:rsidP="001E04EE">
      <w:pPr>
        <w:spacing w:before="120"/>
        <w:rPr>
          <w:szCs w:val="20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A</w:t>
      </w:r>
      <w:r w:rsidRPr="00A019F4">
        <w:rPr>
          <w:rFonts w:eastAsia="Calibri"/>
          <w:szCs w:val="20"/>
          <w:lang w:eastAsia="en-US" w:bidi="it-IT"/>
        </w:rPr>
        <w:t xml:space="preserve"> - </w:t>
      </w:r>
      <w:r w:rsidRPr="00A019F4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Pr="00A019F4">
        <w:rPr>
          <w:rFonts w:eastAsia="Calibri"/>
          <w:szCs w:val="20"/>
          <w:lang w:eastAsia="en-US" w:bidi="it-IT"/>
        </w:rPr>
        <w:t>:</w:t>
      </w:r>
    </w:p>
    <w:p w14:paraId="53C38CFE" w14:textId="60286C5B" w:rsidR="00E63F76" w:rsidRPr="00A019F4" w:rsidRDefault="00596188" w:rsidP="00BF3AE4">
      <w:pPr>
        <w:rPr>
          <w:szCs w:val="20"/>
        </w:rPr>
      </w:pPr>
      <w:r w:rsidRPr="00A019F4">
        <w:rPr>
          <w:szCs w:val="20"/>
        </w:rPr>
        <w:t xml:space="preserve">Il </w:t>
      </w:r>
      <w:r w:rsidR="00AE6435" w:rsidRPr="00A019F4">
        <w:rPr>
          <w:szCs w:val="20"/>
        </w:rPr>
        <w:t xml:space="preserve">programma del modulo A si articola </w:t>
      </w:r>
      <w:r w:rsidR="00104A11" w:rsidRPr="00A019F4">
        <w:rPr>
          <w:szCs w:val="20"/>
        </w:rPr>
        <w:t xml:space="preserve">lungo tre assi </w:t>
      </w:r>
      <w:r w:rsidR="00AE6435" w:rsidRPr="00A019F4">
        <w:rPr>
          <w:szCs w:val="20"/>
        </w:rPr>
        <w:t xml:space="preserve">principali. </w:t>
      </w:r>
      <w:r w:rsidR="00104A11" w:rsidRPr="00A019F4">
        <w:rPr>
          <w:szCs w:val="20"/>
        </w:rPr>
        <w:t xml:space="preserve">Il primo asse si focalizzerà sul </w:t>
      </w:r>
      <w:r w:rsidR="004F01A5" w:rsidRPr="00A019F4">
        <w:rPr>
          <w:szCs w:val="20"/>
        </w:rPr>
        <w:t xml:space="preserve">concetto di industrie creative, </w:t>
      </w:r>
      <w:r w:rsidR="00104A11" w:rsidRPr="00A019F4">
        <w:rPr>
          <w:szCs w:val="20"/>
        </w:rPr>
        <w:t>su</w:t>
      </w:r>
      <w:r w:rsidR="004F01A5" w:rsidRPr="00A019F4">
        <w:rPr>
          <w:szCs w:val="20"/>
        </w:rPr>
        <w:t xml:space="preserve">l suo inquadramento politico-legislativo in ambito nazionale ed europeo, </w:t>
      </w:r>
      <w:r w:rsidR="00104A11" w:rsidRPr="00A019F4">
        <w:rPr>
          <w:szCs w:val="20"/>
        </w:rPr>
        <w:t>sul</w:t>
      </w:r>
      <w:r w:rsidR="004F01A5" w:rsidRPr="00A019F4">
        <w:rPr>
          <w:szCs w:val="20"/>
        </w:rPr>
        <w:t xml:space="preserve"> valore e </w:t>
      </w:r>
      <w:r w:rsidR="00E63F76" w:rsidRPr="00A019F4">
        <w:rPr>
          <w:szCs w:val="20"/>
        </w:rPr>
        <w:t>principali attori</w:t>
      </w:r>
      <w:r w:rsidR="004F01A5" w:rsidRPr="00A019F4">
        <w:rPr>
          <w:szCs w:val="20"/>
        </w:rPr>
        <w:t xml:space="preserve"> </w:t>
      </w:r>
      <w:r w:rsidR="00A433F4" w:rsidRPr="00A019F4">
        <w:rPr>
          <w:szCs w:val="20"/>
        </w:rPr>
        <w:t>dei mercati che lo compongono.</w:t>
      </w:r>
      <w:r w:rsidR="00AE6435" w:rsidRPr="00A019F4">
        <w:rPr>
          <w:szCs w:val="20"/>
        </w:rPr>
        <w:t xml:space="preserve"> </w:t>
      </w:r>
      <w:r w:rsidR="00104A11" w:rsidRPr="00A019F4">
        <w:rPr>
          <w:szCs w:val="20"/>
        </w:rPr>
        <w:t xml:space="preserve">Il secondo asse </w:t>
      </w:r>
      <w:r w:rsidR="00AE6435" w:rsidRPr="00A019F4">
        <w:rPr>
          <w:szCs w:val="20"/>
        </w:rPr>
        <w:t>si concentrerà sul concetto di marketing, mettendo in risalto l’importanza centrale che questo settore economico e professionale ha per le industrie creative già a partire dai segmenti iniziali della catena del valore.</w:t>
      </w:r>
      <w:r w:rsidR="00705C97" w:rsidRPr="00A019F4">
        <w:rPr>
          <w:szCs w:val="20"/>
        </w:rPr>
        <w:t xml:space="preserve"> </w:t>
      </w:r>
      <w:r w:rsidR="00104A11" w:rsidRPr="00A019F4">
        <w:rPr>
          <w:szCs w:val="20"/>
        </w:rPr>
        <w:t xml:space="preserve">Il terzo asse analizzerà, anche attraverso una selezione di casi significativi, </w:t>
      </w:r>
      <w:r w:rsidR="00BD14F5" w:rsidRPr="00A019F4">
        <w:rPr>
          <w:szCs w:val="20"/>
        </w:rPr>
        <w:t xml:space="preserve">alcune delle principali strategie e tecniche di marketing applicate a diversi marchi e prodotti </w:t>
      </w:r>
      <w:r w:rsidR="005D0210" w:rsidRPr="00A019F4">
        <w:rPr>
          <w:szCs w:val="20"/>
        </w:rPr>
        <w:t>mediali e delle</w:t>
      </w:r>
      <w:r w:rsidR="00BD14F5" w:rsidRPr="00A019F4">
        <w:rPr>
          <w:szCs w:val="20"/>
        </w:rPr>
        <w:t xml:space="preserve"> industrie creative, tra cui cinema e audiovisivi, moda, turismo</w:t>
      </w:r>
      <w:r w:rsidR="00AA6895" w:rsidRPr="00A019F4">
        <w:rPr>
          <w:szCs w:val="20"/>
        </w:rPr>
        <w:t>.</w:t>
      </w:r>
      <w:r w:rsidR="00104A11" w:rsidRPr="00A019F4">
        <w:rPr>
          <w:szCs w:val="20"/>
        </w:rPr>
        <w:t xml:space="preserve"> </w:t>
      </w:r>
      <w:r w:rsidR="009F2371" w:rsidRPr="00A019F4">
        <w:rPr>
          <w:szCs w:val="20"/>
        </w:rPr>
        <w:t>In questo senso, p</w:t>
      </w:r>
      <w:r w:rsidR="00AA6895" w:rsidRPr="00A019F4">
        <w:rPr>
          <w:szCs w:val="20"/>
        </w:rPr>
        <w:t xml:space="preserve">articolare attenzione sarà dedicata alle forme di marketing collaborativo fra diverse imprese del settore creativo. </w:t>
      </w:r>
      <w:r w:rsidR="009F2371" w:rsidRPr="00A019F4">
        <w:rPr>
          <w:szCs w:val="20"/>
        </w:rPr>
        <w:t>Da un punto di vista geografico-politico, il</w:t>
      </w:r>
      <w:r w:rsidR="00B65108" w:rsidRPr="00A019F4">
        <w:rPr>
          <w:szCs w:val="20"/>
        </w:rPr>
        <w:t xml:space="preserve"> </w:t>
      </w:r>
      <w:r w:rsidR="009F2371" w:rsidRPr="00A019F4">
        <w:rPr>
          <w:szCs w:val="20"/>
        </w:rPr>
        <w:t>modulo farà riferimento principalmente agli Stati Uniti, all’Unione Europea e al contesto italiano.</w:t>
      </w:r>
      <w:r w:rsidR="00602843" w:rsidRPr="00A019F4">
        <w:rPr>
          <w:szCs w:val="20"/>
        </w:rPr>
        <w:t xml:space="preserve"> Da un punto di vista teorico-disciplinare, </w:t>
      </w:r>
      <w:r w:rsidR="00E63F76" w:rsidRPr="00A019F4">
        <w:rPr>
          <w:szCs w:val="20"/>
        </w:rPr>
        <w:t>il modulo adotterà una prospettiva principale di tipo economico-politica senza mai tralasciare però la portata culturale dei fenomeni considerati.</w:t>
      </w:r>
    </w:p>
    <w:p w14:paraId="44B8A7DA" w14:textId="77777777" w:rsidR="00BF3AE4" w:rsidRPr="00A019F4" w:rsidRDefault="00BF3AE4" w:rsidP="001E04EE">
      <w:pPr>
        <w:tabs>
          <w:tab w:val="clear" w:pos="284"/>
        </w:tabs>
        <w:spacing w:before="120"/>
        <w:rPr>
          <w:rFonts w:eastAsia="Calibri"/>
          <w:b/>
          <w:i/>
          <w:szCs w:val="20"/>
          <w:lang w:eastAsia="en-US"/>
        </w:rPr>
      </w:pPr>
      <w:r w:rsidRPr="00A019F4">
        <w:rPr>
          <w:rFonts w:eastAsia="Calibri"/>
          <w:i/>
          <w:iCs/>
          <w:szCs w:val="20"/>
          <w:lang w:eastAsia="en-US" w:bidi="it-IT"/>
        </w:rPr>
        <w:t>Modulo B</w:t>
      </w:r>
      <w:r w:rsidRPr="00A019F4">
        <w:rPr>
          <w:rFonts w:eastAsia="Calibri"/>
          <w:szCs w:val="20"/>
          <w:lang w:eastAsia="en-US" w:bidi="it-IT"/>
        </w:rPr>
        <w:t xml:space="preserve"> – </w:t>
      </w:r>
      <w:r w:rsidRPr="00A019F4">
        <w:rPr>
          <w:rFonts w:eastAsia="Calibri"/>
          <w:i/>
          <w:iCs/>
          <w:szCs w:val="20"/>
          <w:lang w:eastAsia="en-US" w:bidi="it-IT"/>
        </w:rPr>
        <w:t>Posizionamento e lancio di un prodotto mediale</w:t>
      </w:r>
      <w:r w:rsidRPr="00A019F4">
        <w:rPr>
          <w:rFonts w:eastAsia="Calibri"/>
          <w:szCs w:val="20"/>
          <w:lang w:eastAsia="en-US" w:bidi="it-IT"/>
        </w:rPr>
        <w:t>:</w:t>
      </w:r>
    </w:p>
    <w:p w14:paraId="7B0C3487" w14:textId="7D6EC05D" w:rsidR="00BF3AE4" w:rsidRPr="00A019F4" w:rsidRDefault="00BF3AE4" w:rsidP="00B87FB8">
      <w:pPr>
        <w:rPr>
          <w:szCs w:val="20"/>
        </w:rPr>
      </w:pPr>
      <w:r w:rsidRPr="00A019F4">
        <w:rPr>
          <w:szCs w:val="20"/>
        </w:rPr>
        <w:t xml:space="preserve">Il modulo si concentrerà sulle strategie di posizionamento dei prodotti mediali, con particolare riferimento al contesto contemporaneo. </w:t>
      </w:r>
      <w:r w:rsidR="00B87FB8" w:rsidRPr="00A019F4">
        <w:rPr>
          <w:szCs w:val="20"/>
        </w:rPr>
        <w:t>Attraverso l’analisi di casi esemplari, sia nazionali che internazionali, il modulo identificherà le strategie atte a posizion</w:t>
      </w:r>
      <w:r w:rsidR="00A019F4" w:rsidRPr="00A019F4">
        <w:rPr>
          <w:szCs w:val="20"/>
        </w:rPr>
        <w:t>are</w:t>
      </w:r>
      <w:r w:rsidR="00B87FB8" w:rsidRPr="00A019F4">
        <w:rPr>
          <w:szCs w:val="20"/>
        </w:rPr>
        <w:t xml:space="preserve"> e lanciare il prodotto mediale in un contesto crossmediale e transnazionale. In particolare, il</w:t>
      </w:r>
      <w:r w:rsidRPr="00A019F4">
        <w:rPr>
          <w:szCs w:val="20"/>
        </w:rPr>
        <w:t xml:space="preserve"> modulo muoverà dall’analisi dello specifico storico, culturale, sociale ed economico-industriale dell’esercizio cinematografico, </w:t>
      </w:r>
      <w:r w:rsidR="00B87FB8" w:rsidRPr="00A019F4">
        <w:rPr>
          <w:szCs w:val="20"/>
        </w:rPr>
        <w:t xml:space="preserve">a livello internazionale e </w:t>
      </w:r>
      <w:r w:rsidRPr="00A019F4">
        <w:rPr>
          <w:szCs w:val="20"/>
        </w:rPr>
        <w:t xml:space="preserve">nazionale. </w:t>
      </w:r>
      <w:r w:rsidR="005A0B9D" w:rsidRPr="00A019F4">
        <w:rPr>
          <w:szCs w:val="20"/>
        </w:rPr>
        <w:t>L</w:t>
      </w:r>
      <w:r w:rsidRPr="00A019F4">
        <w:rPr>
          <w:szCs w:val="20"/>
        </w:rPr>
        <w:t xml:space="preserve">a sala verrà considerata sia </w:t>
      </w:r>
      <w:r w:rsidR="005A0B9D" w:rsidRPr="00A019F4">
        <w:rPr>
          <w:szCs w:val="20"/>
        </w:rPr>
        <w:t>quale</w:t>
      </w:r>
      <w:r w:rsidRPr="00A019F4">
        <w:rPr>
          <w:szCs w:val="20"/>
        </w:rPr>
        <w:t xml:space="preserve"> luogo</w:t>
      </w:r>
      <w:r w:rsidR="00CD65FA" w:rsidRPr="00A019F4">
        <w:rPr>
          <w:szCs w:val="20"/>
        </w:rPr>
        <w:t xml:space="preserve"> </w:t>
      </w:r>
      <w:r w:rsidRPr="00A019F4">
        <w:rPr>
          <w:szCs w:val="20"/>
        </w:rPr>
        <w:t xml:space="preserve">che ospita il lancio di prodotti mediali differenti (film, festival, teatro, musica, videogioco ecc.) sia </w:t>
      </w:r>
      <w:r w:rsidR="005A0B9D" w:rsidRPr="00A019F4">
        <w:rPr>
          <w:szCs w:val="20"/>
        </w:rPr>
        <w:t>quale</w:t>
      </w:r>
      <w:r w:rsidRPr="00A019F4">
        <w:rPr>
          <w:szCs w:val="20"/>
        </w:rPr>
        <w:t xml:space="preserve"> oggetto mediale da comunicare e promuovere</w:t>
      </w:r>
      <w:r w:rsidR="00CD65FA" w:rsidRPr="00A019F4">
        <w:rPr>
          <w:szCs w:val="20"/>
        </w:rPr>
        <w:t xml:space="preserve">. In questo senso </w:t>
      </w:r>
      <w:r w:rsidR="00B87FB8" w:rsidRPr="00A019F4">
        <w:rPr>
          <w:szCs w:val="20"/>
        </w:rPr>
        <w:t>del</w:t>
      </w:r>
      <w:r w:rsidR="00CD65FA" w:rsidRPr="00A019F4">
        <w:rPr>
          <w:szCs w:val="20"/>
        </w:rPr>
        <w:t>la sala viene considerat</w:t>
      </w:r>
      <w:r w:rsidR="00375F87" w:rsidRPr="00A019F4">
        <w:rPr>
          <w:szCs w:val="20"/>
        </w:rPr>
        <w:t>o</w:t>
      </w:r>
      <w:r w:rsidR="00CD65FA" w:rsidRPr="00A019F4">
        <w:rPr>
          <w:szCs w:val="20"/>
        </w:rPr>
        <w:t xml:space="preserve"> tanto </w:t>
      </w:r>
      <w:r w:rsidR="00B87FB8" w:rsidRPr="00A019F4">
        <w:rPr>
          <w:szCs w:val="20"/>
        </w:rPr>
        <w:t xml:space="preserve">il ruolo </w:t>
      </w:r>
      <w:r w:rsidR="00CD65FA" w:rsidRPr="00A019F4">
        <w:rPr>
          <w:szCs w:val="20"/>
        </w:rPr>
        <w:t xml:space="preserve">economico-industriale, quanto </w:t>
      </w:r>
      <w:r w:rsidR="00B87FB8" w:rsidRPr="00A019F4">
        <w:rPr>
          <w:szCs w:val="20"/>
        </w:rPr>
        <w:t>sociale e culturale</w:t>
      </w:r>
      <w:r w:rsidRPr="00A019F4">
        <w:rPr>
          <w:szCs w:val="20"/>
        </w:rPr>
        <w:t xml:space="preserve">. </w:t>
      </w:r>
    </w:p>
    <w:p w14:paraId="7F5DEE5B" w14:textId="5F00243E" w:rsidR="00F0613D" w:rsidRPr="00A019F4" w:rsidRDefault="00F0613D" w:rsidP="00F0613D">
      <w:pPr>
        <w:spacing w:before="240" w:after="120"/>
        <w:rPr>
          <w:b/>
          <w:i/>
          <w:szCs w:val="20"/>
        </w:rPr>
      </w:pPr>
      <w:r w:rsidRPr="00A019F4">
        <w:rPr>
          <w:b/>
          <w:i/>
          <w:szCs w:val="20"/>
        </w:rPr>
        <w:lastRenderedPageBreak/>
        <w:t>BIBLIOGRAFIA</w:t>
      </w:r>
      <w:r w:rsidR="004B5DAB" w:rsidRPr="00A019F4">
        <w:rPr>
          <w:rStyle w:val="Rimandonotaapidipagina"/>
          <w:b/>
          <w:i/>
          <w:szCs w:val="20"/>
        </w:rPr>
        <w:footnoteReference w:id="1"/>
      </w:r>
    </w:p>
    <w:p w14:paraId="518E2360" w14:textId="449EC8D7" w:rsidR="00F0613D" w:rsidRPr="001E04EE" w:rsidRDefault="00F0613D" w:rsidP="00F0613D">
      <w:pPr>
        <w:pStyle w:val="Testo2"/>
        <w:rPr>
          <w:rFonts w:ascii="Times New Roman" w:hAnsi="Times New Roman"/>
        </w:rPr>
      </w:pPr>
      <w:r w:rsidRPr="001E04EE">
        <w:rPr>
          <w:rFonts w:ascii="Times New Roman" w:hAnsi="Times New Roman"/>
        </w:rPr>
        <w:t>La bibliografia del corso sarà fornita all’inizio delle lezioni. I materiali del corso saranno</w:t>
      </w:r>
      <w:r w:rsidR="00C13389" w:rsidRPr="001E04EE">
        <w:rPr>
          <w:rFonts w:ascii="Times New Roman" w:hAnsi="Times New Roman"/>
        </w:rPr>
        <w:t xml:space="preserve"> indicati e</w:t>
      </w:r>
      <w:r w:rsidRPr="001E04EE">
        <w:rPr>
          <w:rFonts w:ascii="Times New Roman" w:hAnsi="Times New Roman"/>
        </w:rPr>
        <w:t xml:space="preserve"> resi disponibili su BlackBoard. Per gli studenti </w:t>
      </w:r>
      <w:r w:rsidRPr="001E04EE">
        <w:rPr>
          <w:rFonts w:ascii="Times New Roman" w:hAnsi="Times New Roman"/>
          <w:i/>
        </w:rPr>
        <w:t>non frequentanti</w:t>
      </w:r>
      <w:r w:rsidRPr="001E04EE">
        <w:rPr>
          <w:rFonts w:ascii="Times New Roman" w:hAnsi="Times New Roman"/>
        </w:rPr>
        <w:t xml:space="preserve"> (vedi Avvertenze) verrà predisposto un programma alternativo, comunicato in BlackBoard. </w:t>
      </w:r>
    </w:p>
    <w:p w14:paraId="3C7CF7D1" w14:textId="77777777" w:rsidR="00C7100F" w:rsidRPr="00A019F4" w:rsidRDefault="00C7100F" w:rsidP="00C7100F">
      <w:pPr>
        <w:spacing w:before="240" w:after="120"/>
        <w:rPr>
          <w:b/>
          <w:i/>
          <w:szCs w:val="20"/>
        </w:rPr>
      </w:pPr>
      <w:r w:rsidRPr="00A019F4">
        <w:rPr>
          <w:b/>
          <w:i/>
          <w:szCs w:val="20"/>
        </w:rPr>
        <w:t>DIDATTICA DEL CORSO</w:t>
      </w:r>
    </w:p>
    <w:p w14:paraId="5E7D289B" w14:textId="530F569E" w:rsidR="0080750F" w:rsidRPr="001E04EE" w:rsidRDefault="00C7100F" w:rsidP="001E04EE">
      <w:pPr>
        <w:pStyle w:val="Testo2"/>
        <w:rPr>
          <w:rFonts w:ascii="Times New Roman" w:hAnsi="Times New Roman"/>
        </w:rPr>
      </w:pPr>
      <w:r w:rsidRPr="001E04EE">
        <w:rPr>
          <w:rFonts w:ascii="Times New Roman" w:hAnsi="Times New Roman"/>
        </w:rPr>
        <w:t xml:space="preserve">Il corso si svilupperà attraverso lezioni frontali; </w:t>
      </w:r>
      <w:r w:rsidR="00091820" w:rsidRPr="001E04EE">
        <w:rPr>
          <w:rFonts w:ascii="Times New Roman" w:hAnsi="Times New Roman"/>
        </w:rPr>
        <w:t xml:space="preserve">testimonianze e </w:t>
      </w:r>
      <w:r w:rsidR="00091820" w:rsidRPr="001E04EE">
        <w:rPr>
          <w:rFonts w:ascii="Times New Roman" w:hAnsi="Times New Roman"/>
          <w:i/>
          <w:iCs/>
        </w:rPr>
        <w:t>Q&amp;A</w:t>
      </w:r>
      <w:r w:rsidR="00091820" w:rsidRPr="001E04EE">
        <w:rPr>
          <w:rFonts w:ascii="Times New Roman" w:hAnsi="Times New Roman"/>
        </w:rPr>
        <w:t xml:space="preserve"> con professionisti del settore</w:t>
      </w:r>
      <w:r w:rsidRPr="001E04EE">
        <w:rPr>
          <w:rFonts w:ascii="Times New Roman" w:hAnsi="Times New Roman"/>
        </w:rPr>
        <w:t xml:space="preserve">; </w:t>
      </w:r>
      <w:r w:rsidR="00091820" w:rsidRPr="001E04EE">
        <w:rPr>
          <w:rFonts w:ascii="Times New Roman" w:hAnsi="Times New Roman"/>
        </w:rPr>
        <w:t xml:space="preserve">analisi di strategie e di casi di studio; </w:t>
      </w:r>
      <w:r w:rsidR="0080750F" w:rsidRPr="001E04EE">
        <w:rPr>
          <w:rFonts w:ascii="Times New Roman" w:hAnsi="Times New Roman"/>
        </w:rPr>
        <w:t>esercizi da svolgersi in classe.</w:t>
      </w:r>
    </w:p>
    <w:p w14:paraId="0FDA785B" w14:textId="022BF016" w:rsidR="00C7100F" w:rsidRPr="00A019F4" w:rsidRDefault="00C7100F" w:rsidP="001E04EE">
      <w:pPr>
        <w:pStyle w:val="Testo2"/>
        <w:spacing w:before="240" w:after="120"/>
        <w:ind w:firstLine="0"/>
        <w:rPr>
          <w:rFonts w:ascii="Times New Roman" w:hAnsi="Times New Roman"/>
          <w:b/>
          <w:i/>
          <w:sz w:val="20"/>
        </w:rPr>
      </w:pPr>
      <w:r w:rsidRPr="00A019F4">
        <w:rPr>
          <w:rFonts w:ascii="Times New Roman" w:hAnsi="Times New Roman"/>
          <w:b/>
          <w:i/>
          <w:sz w:val="20"/>
        </w:rPr>
        <w:t>METODO E CRITERI DI VALUTAZIONE</w:t>
      </w:r>
    </w:p>
    <w:p w14:paraId="46EAB670" w14:textId="163238EE" w:rsidR="005F60A4" w:rsidRPr="001E04EE" w:rsidRDefault="00C7100F" w:rsidP="00E9163F">
      <w:pPr>
        <w:pStyle w:val="Testo2"/>
        <w:rPr>
          <w:rFonts w:ascii="Times New Roman" w:hAnsi="Times New Roman"/>
        </w:rPr>
      </w:pPr>
      <w:r w:rsidRPr="001E04EE">
        <w:rPr>
          <w:rFonts w:ascii="Times New Roman" w:hAnsi="Times New Roman"/>
        </w:rPr>
        <w:t>La valutazione sarà espressa sulla base di un test</w:t>
      </w:r>
      <w:r w:rsidR="005F60A4" w:rsidRPr="001E04EE">
        <w:rPr>
          <w:rFonts w:ascii="Times New Roman" w:hAnsi="Times New Roman"/>
        </w:rPr>
        <w:t xml:space="preserve"> e</w:t>
      </w:r>
      <w:r w:rsidR="00375F87" w:rsidRPr="001E04EE">
        <w:rPr>
          <w:rFonts w:ascii="Times New Roman" w:hAnsi="Times New Roman"/>
        </w:rPr>
        <w:t>/o</w:t>
      </w:r>
      <w:r w:rsidR="005F60A4" w:rsidRPr="001E04EE">
        <w:rPr>
          <w:rFonts w:ascii="Times New Roman" w:hAnsi="Times New Roman"/>
        </w:rPr>
        <w:t xml:space="preserve"> di un colloquio</w:t>
      </w:r>
      <w:r w:rsidR="00375F87" w:rsidRPr="001E04EE">
        <w:rPr>
          <w:rFonts w:ascii="Times New Roman" w:hAnsi="Times New Roman"/>
        </w:rPr>
        <w:t xml:space="preserve"> sui materiali a supporto del corso (70%)</w:t>
      </w:r>
      <w:r w:rsidRPr="001E04EE">
        <w:rPr>
          <w:rFonts w:ascii="Times New Roman" w:hAnsi="Times New Roman"/>
        </w:rPr>
        <w:t>, volt</w:t>
      </w:r>
      <w:r w:rsidR="005F60A4" w:rsidRPr="001E04EE">
        <w:rPr>
          <w:rFonts w:ascii="Times New Roman" w:hAnsi="Times New Roman"/>
        </w:rPr>
        <w:t>i</w:t>
      </w:r>
      <w:r w:rsidRPr="001E04EE">
        <w:rPr>
          <w:rFonts w:ascii="Times New Roman" w:hAnsi="Times New Roman"/>
        </w:rPr>
        <w:t xml:space="preserve"> a verificare la comprensione e la conoscenza dei contenuti discussi in aula</w:t>
      </w:r>
      <w:r w:rsidR="0006276A" w:rsidRPr="001E04EE">
        <w:rPr>
          <w:rFonts w:ascii="Times New Roman" w:hAnsi="Times New Roman"/>
        </w:rPr>
        <w:t xml:space="preserve"> nell’ambito dei due moduli</w:t>
      </w:r>
      <w:r w:rsidR="00375F87" w:rsidRPr="001E04EE">
        <w:rPr>
          <w:rFonts w:ascii="Times New Roman" w:hAnsi="Times New Roman"/>
        </w:rPr>
        <w:t>, e</w:t>
      </w:r>
      <w:r w:rsidRPr="001E04EE">
        <w:rPr>
          <w:rFonts w:ascii="Times New Roman" w:hAnsi="Times New Roman"/>
        </w:rPr>
        <w:t xml:space="preserve"> di un project work (30%). </w:t>
      </w:r>
    </w:p>
    <w:p w14:paraId="2274257C" w14:textId="1FBECD2B" w:rsidR="00C7100F" w:rsidRPr="001E04EE" w:rsidRDefault="00C7100F" w:rsidP="00C7100F">
      <w:pPr>
        <w:pStyle w:val="Testo2"/>
        <w:spacing w:before="120"/>
        <w:rPr>
          <w:rFonts w:ascii="Times New Roman" w:hAnsi="Times New Roman"/>
        </w:rPr>
      </w:pPr>
      <w:r w:rsidRPr="001E04EE">
        <w:rPr>
          <w:rFonts w:ascii="Times New Roman" w:hAnsi="Times New Roman"/>
        </w:rPr>
        <w:t>Nella valutazione si terrà conto dei seguent</w:t>
      </w:r>
      <w:r w:rsidR="0077638A" w:rsidRPr="001E04EE">
        <w:rPr>
          <w:rFonts w:ascii="Times New Roman" w:hAnsi="Times New Roman"/>
        </w:rPr>
        <w:t>i</w:t>
      </w:r>
      <w:r w:rsidRPr="001E04EE">
        <w:rPr>
          <w:rFonts w:ascii="Times New Roman" w:hAnsi="Times New Roman"/>
        </w:rPr>
        <w:t xml:space="preserve"> elementi:</w:t>
      </w:r>
    </w:p>
    <w:p w14:paraId="5CCED505" w14:textId="030213E6" w:rsidR="00C7100F" w:rsidRPr="001E04EE" w:rsidRDefault="00C7100F" w:rsidP="00C7100F">
      <w:pPr>
        <w:pStyle w:val="Testo2"/>
        <w:tabs>
          <w:tab w:val="left" w:pos="567"/>
        </w:tabs>
        <w:rPr>
          <w:rFonts w:ascii="Times New Roman" w:hAnsi="Times New Roman"/>
        </w:rPr>
      </w:pPr>
      <w:r w:rsidRPr="001E04EE">
        <w:rPr>
          <w:rFonts w:ascii="Times New Roman" w:hAnsi="Times New Roman"/>
        </w:rPr>
        <w:t>-</w:t>
      </w:r>
      <w:r w:rsidRPr="001E04EE">
        <w:rPr>
          <w:rFonts w:ascii="Times New Roman" w:hAnsi="Times New Roman"/>
        </w:rPr>
        <w:tab/>
      </w:r>
      <w:r w:rsidR="0077638A" w:rsidRPr="001E04EE">
        <w:rPr>
          <w:rFonts w:ascii="Times New Roman" w:hAnsi="Times New Roman"/>
        </w:rPr>
        <w:t>c</w:t>
      </w:r>
      <w:r w:rsidRPr="001E04EE">
        <w:rPr>
          <w:rFonts w:ascii="Times New Roman" w:hAnsi="Times New Roman"/>
        </w:rPr>
        <w:t>ompletezza dei saperi e delle competenze pratiche</w:t>
      </w:r>
      <w:r w:rsidR="0077638A" w:rsidRPr="001E04EE">
        <w:rPr>
          <w:rFonts w:ascii="Times New Roman" w:hAnsi="Times New Roman"/>
        </w:rPr>
        <w:t>;</w:t>
      </w:r>
    </w:p>
    <w:p w14:paraId="05CF0BE5" w14:textId="6B4482E7" w:rsidR="00C7100F" w:rsidRPr="001E04EE" w:rsidRDefault="00C7100F" w:rsidP="00C7100F">
      <w:pPr>
        <w:pStyle w:val="Testo2"/>
        <w:tabs>
          <w:tab w:val="left" w:pos="567"/>
        </w:tabs>
        <w:rPr>
          <w:rFonts w:ascii="Times New Roman" w:hAnsi="Times New Roman"/>
        </w:rPr>
      </w:pPr>
      <w:r w:rsidRPr="001E04EE">
        <w:rPr>
          <w:rFonts w:ascii="Times New Roman" w:hAnsi="Times New Roman"/>
        </w:rPr>
        <w:t>-</w:t>
      </w:r>
      <w:r w:rsidRPr="001E04EE">
        <w:rPr>
          <w:rFonts w:ascii="Times New Roman" w:hAnsi="Times New Roman"/>
        </w:rPr>
        <w:tab/>
      </w:r>
      <w:r w:rsidR="0077638A" w:rsidRPr="001E04EE">
        <w:rPr>
          <w:rFonts w:ascii="Times New Roman" w:hAnsi="Times New Roman"/>
        </w:rPr>
        <w:t>c</w:t>
      </w:r>
      <w:r w:rsidRPr="001E04EE">
        <w:rPr>
          <w:rFonts w:ascii="Times New Roman" w:hAnsi="Times New Roman"/>
        </w:rPr>
        <w:t>apacità di mettere all’opera quanto appreso su progetti concreti</w:t>
      </w:r>
      <w:r w:rsidR="0077638A" w:rsidRPr="001E04EE">
        <w:rPr>
          <w:rFonts w:ascii="Times New Roman" w:hAnsi="Times New Roman"/>
        </w:rPr>
        <w:t>;</w:t>
      </w:r>
    </w:p>
    <w:p w14:paraId="7307F2F5" w14:textId="62870E93" w:rsidR="00C7100F" w:rsidRPr="001E04EE" w:rsidRDefault="00C7100F" w:rsidP="00C7100F">
      <w:pPr>
        <w:pStyle w:val="Testo2"/>
        <w:tabs>
          <w:tab w:val="left" w:pos="567"/>
        </w:tabs>
        <w:rPr>
          <w:rFonts w:ascii="Times New Roman" w:hAnsi="Times New Roman"/>
        </w:rPr>
      </w:pPr>
      <w:r w:rsidRPr="001E04EE">
        <w:rPr>
          <w:rFonts w:ascii="Times New Roman" w:hAnsi="Times New Roman"/>
        </w:rPr>
        <w:t>-</w:t>
      </w:r>
      <w:r w:rsidRPr="001E04EE">
        <w:rPr>
          <w:rFonts w:ascii="Times New Roman" w:hAnsi="Times New Roman"/>
        </w:rPr>
        <w:tab/>
      </w:r>
      <w:r w:rsidR="0077638A" w:rsidRPr="001E04EE">
        <w:rPr>
          <w:rFonts w:ascii="Times New Roman" w:hAnsi="Times New Roman"/>
        </w:rPr>
        <w:t>a</w:t>
      </w:r>
      <w:r w:rsidRPr="001E04EE">
        <w:rPr>
          <w:rFonts w:ascii="Times New Roman" w:hAnsi="Times New Roman"/>
        </w:rPr>
        <w:t>bilità nel comunicare obiettivi e risultati dei progetti</w:t>
      </w:r>
      <w:r w:rsidR="0077638A" w:rsidRPr="001E04EE">
        <w:rPr>
          <w:rFonts w:ascii="Times New Roman" w:hAnsi="Times New Roman"/>
        </w:rPr>
        <w:t>.</w:t>
      </w:r>
    </w:p>
    <w:p w14:paraId="130085A3" w14:textId="77777777" w:rsidR="00C7100F" w:rsidRPr="001E04EE" w:rsidRDefault="00C7100F" w:rsidP="00C7100F">
      <w:pPr>
        <w:pStyle w:val="Testo2"/>
        <w:rPr>
          <w:rFonts w:ascii="Times New Roman" w:hAnsi="Times New Roman"/>
        </w:rPr>
      </w:pPr>
      <w:r w:rsidRPr="001E04EE">
        <w:rPr>
          <w:rFonts w:ascii="Times New Roman" w:hAnsi="Times New Roman"/>
        </w:rPr>
        <w:t>Contribuiranno inoltre al voto finale:</w:t>
      </w:r>
    </w:p>
    <w:p w14:paraId="16136F98" w14:textId="349A9568" w:rsidR="00C7100F" w:rsidRPr="001E04EE" w:rsidRDefault="00C7100F" w:rsidP="0077638A">
      <w:pPr>
        <w:pStyle w:val="Testo2"/>
        <w:numPr>
          <w:ilvl w:val="0"/>
          <w:numId w:val="14"/>
        </w:numPr>
        <w:rPr>
          <w:rFonts w:ascii="Times New Roman" w:hAnsi="Times New Roman"/>
        </w:rPr>
      </w:pPr>
      <w:r w:rsidRPr="001E04EE">
        <w:rPr>
          <w:rFonts w:ascii="Times New Roman" w:hAnsi="Times New Roman"/>
        </w:rPr>
        <w:t>la partecipazione alle attività promosse nel quadro delle lezioni;</w:t>
      </w:r>
    </w:p>
    <w:p w14:paraId="02ACE899" w14:textId="77777777" w:rsidR="00C7100F" w:rsidRPr="001E04EE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</w:rPr>
      </w:pPr>
      <w:r w:rsidRPr="001E04EE">
        <w:rPr>
          <w:rFonts w:ascii="Times New Roman" w:hAnsi="Times New Roman"/>
        </w:rPr>
        <w:t>la partecipazione a iniziative consigliate e volte a rafforzare competenze complementari (es. competenze di tipo creativo-produttivo o soft);</w:t>
      </w:r>
    </w:p>
    <w:p w14:paraId="3E63E8E9" w14:textId="10A53180" w:rsidR="00C7100F" w:rsidRPr="001E04EE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</w:rPr>
      </w:pPr>
      <w:r w:rsidRPr="001E04EE">
        <w:rPr>
          <w:rFonts w:ascii="Times New Roman" w:hAnsi="Times New Roman"/>
        </w:rPr>
        <w:t>la partecipazione a iniziative in partnership con le imprese nel quadro delle attività di orientamento in uscita, negli ambiti propri del corso.</w:t>
      </w:r>
    </w:p>
    <w:p w14:paraId="5BD9FC48" w14:textId="77777777" w:rsidR="00933EC6" w:rsidRPr="00A019F4" w:rsidRDefault="00933EC6" w:rsidP="00933EC6">
      <w:pPr>
        <w:spacing w:before="240" w:after="120"/>
        <w:rPr>
          <w:b/>
          <w:i/>
          <w:szCs w:val="20"/>
        </w:rPr>
      </w:pPr>
      <w:r w:rsidRPr="00A019F4">
        <w:rPr>
          <w:b/>
          <w:i/>
          <w:szCs w:val="20"/>
        </w:rPr>
        <w:t>AVVERTENZE E PREREQUISITI</w:t>
      </w:r>
    </w:p>
    <w:p w14:paraId="5AB989E0" w14:textId="0E7ACA43" w:rsidR="00751845" w:rsidRPr="001E04EE" w:rsidRDefault="001E04EE" w:rsidP="0071546F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1845" w:rsidRPr="001E04EE">
        <w:rPr>
          <w:rFonts w:ascii="Times New Roman" w:hAnsi="Times New Roman"/>
        </w:rPr>
        <w:t xml:space="preserve">I prerequisiti </w:t>
      </w:r>
      <w:r w:rsidR="00972DD0" w:rsidRPr="001E04EE">
        <w:rPr>
          <w:rFonts w:ascii="Times New Roman" w:hAnsi="Times New Roman"/>
        </w:rPr>
        <w:t xml:space="preserve">necessari ad una proficua partecipazione al corso </w:t>
      </w:r>
      <w:r w:rsidR="00F74B2C" w:rsidRPr="001E04EE">
        <w:rPr>
          <w:rFonts w:ascii="Times New Roman" w:hAnsi="Times New Roman"/>
        </w:rPr>
        <w:t>sono acquisit</w:t>
      </w:r>
      <w:r w:rsidR="0071546F" w:rsidRPr="001E04EE">
        <w:rPr>
          <w:rFonts w:ascii="Times New Roman" w:hAnsi="Times New Roman"/>
        </w:rPr>
        <w:t>i</w:t>
      </w:r>
      <w:r w:rsidR="00F74B2C" w:rsidRPr="001E04EE">
        <w:rPr>
          <w:rFonts w:ascii="Times New Roman" w:hAnsi="Times New Roman"/>
        </w:rPr>
        <w:t xml:space="preserve"> nel </w:t>
      </w:r>
      <w:r w:rsidR="00972DD0" w:rsidRPr="001E04EE">
        <w:rPr>
          <w:rFonts w:ascii="Times New Roman" w:hAnsi="Times New Roman"/>
        </w:rPr>
        <w:t xml:space="preserve">corso del primo anno di laurea magistrale. </w:t>
      </w:r>
    </w:p>
    <w:p w14:paraId="28B7020A" w14:textId="289E46C1" w:rsidR="00972DD0" w:rsidRPr="001E04EE" w:rsidRDefault="00972DD0" w:rsidP="00972DD0">
      <w:pPr>
        <w:pStyle w:val="Testo2"/>
        <w:ind w:firstLine="0"/>
        <w:rPr>
          <w:rFonts w:ascii="Times New Roman" w:hAnsi="Times New Roman"/>
        </w:rPr>
      </w:pPr>
      <w:r w:rsidRPr="001E04EE">
        <w:rPr>
          <w:rFonts w:ascii="Times New Roman" w:hAnsi="Times New Roman"/>
        </w:rPr>
        <w:tab/>
      </w:r>
      <w:r w:rsidR="00933EC6" w:rsidRPr="001E04EE">
        <w:rPr>
          <w:rFonts w:ascii="Times New Roman" w:hAnsi="Times New Roman"/>
        </w:rPr>
        <w:t>Gli studenti che fossero, per ragioni curriculari (</w:t>
      </w:r>
      <w:r w:rsidR="00D01483" w:rsidRPr="001E04EE">
        <w:rPr>
          <w:rFonts w:ascii="Times New Roman" w:hAnsi="Times New Roman"/>
        </w:rPr>
        <w:t xml:space="preserve">come </w:t>
      </w:r>
      <w:r w:rsidR="00933EC6" w:rsidRPr="001E04EE">
        <w:rPr>
          <w:rFonts w:ascii="Times New Roman" w:hAnsi="Times New Roman"/>
        </w:rPr>
        <w:t xml:space="preserve">tirocinii curriculari, mobilità </w:t>
      </w:r>
      <w:r w:rsidR="00D01483" w:rsidRPr="001E04EE">
        <w:rPr>
          <w:rFonts w:ascii="Times New Roman" w:hAnsi="Times New Roman"/>
        </w:rPr>
        <w:t>internazionale, ecc.</w:t>
      </w:r>
      <w:r w:rsidR="00933EC6" w:rsidRPr="001E04EE">
        <w:rPr>
          <w:rFonts w:ascii="Times New Roman" w:hAnsi="Times New Roman"/>
        </w:rPr>
        <w:t>), impossibilitati a frequentare il corso dovranno prendere contatto con i docenti all’inizio del semestre per concordare il programma alternativo.</w:t>
      </w:r>
      <w:r w:rsidRPr="001E04EE">
        <w:rPr>
          <w:rFonts w:ascii="Times New Roman" w:hAnsi="Times New Roman"/>
        </w:rPr>
        <w:t xml:space="preserve"> </w:t>
      </w:r>
    </w:p>
    <w:p w14:paraId="376AAFEE" w14:textId="5B0D1A53" w:rsidR="00933EC6" w:rsidRPr="001E04EE" w:rsidRDefault="00972DD0" w:rsidP="00972DD0">
      <w:pPr>
        <w:pStyle w:val="Testo2"/>
        <w:ind w:firstLine="0"/>
        <w:rPr>
          <w:rFonts w:ascii="Times New Roman" w:hAnsi="Times New Roman"/>
        </w:rPr>
      </w:pPr>
      <w:r w:rsidRPr="001E04EE">
        <w:rPr>
          <w:rFonts w:ascii="Times New Roman" w:hAnsi="Times New Roman"/>
        </w:rPr>
        <w:tab/>
      </w:r>
      <w:r w:rsidR="00933EC6" w:rsidRPr="001E04EE">
        <w:rPr>
          <w:rFonts w:ascii="Times New Roman" w:hAnsi="Times New Roman"/>
        </w:rPr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12EC1701" w14:textId="77777777" w:rsidR="00933EC6" w:rsidRPr="001E04EE" w:rsidRDefault="00933EC6" w:rsidP="00933EC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20"/>
        </w:rPr>
      </w:pPr>
      <w:r w:rsidRPr="001E04EE">
        <w:rPr>
          <w:sz w:val="18"/>
          <w:szCs w:val="20"/>
        </w:rPr>
        <w:t>COVID-19</w:t>
      </w:r>
    </w:p>
    <w:p w14:paraId="063B372A" w14:textId="77777777" w:rsidR="00933EC6" w:rsidRPr="001E04EE" w:rsidRDefault="00933EC6" w:rsidP="00933EC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20"/>
        </w:rPr>
      </w:pPr>
      <w:r w:rsidRPr="001E04EE">
        <w:rPr>
          <w:sz w:val="18"/>
          <w:szCs w:val="20"/>
        </w:rPr>
        <w:t>Qualora l'emergenza sanitaria dovesse protrarsi</w:t>
      </w:r>
      <w:r w:rsidRPr="001E04EE">
        <w:rPr>
          <w:sz w:val="18"/>
          <w:szCs w:val="20"/>
          <w:shd w:val="clear" w:color="auto" w:fill="F0F2F4"/>
        </w:rPr>
        <w:t>,</w:t>
      </w:r>
      <w:r w:rsidRPr="001E04EE">
        <w:rPr>
          <w:sz w:val="18"/>
          <w:szCs w:val="20"/>
        </w:rPr>
        <w:t xml:space="preserve"> sia l’attività didattica, sia le forme di controllo dell’apprendimento, in itinere e finale, saranno assicurati anche </w:t>
      </w:r>
      <w:r w:rsidRPr="00A019F4">
        <w:rPr>
          <w:sz w:val="20"/>
          <w:szCs w:val="20"/>
        </w:rPr>
        <w:t xml:space="preserve">“in remoto”, attraverso la piattaforma </w:t>
      </w:r>
      <w:proofErr w:type="spellStart"/>
      <w:r w:rsidRPr="00A019F4">
        <w:rPr>
          <w:sz w:val="20"/>
          <w:szCs w:val="20"/>
        </w:rPr>
        <w:t>BlackBoard</w:t>
      </w:r>
      <w:proofErr w:type="spellEnd"/>
      <w:r w:rsidRPr="00A019F4">
        <w:rPr>
          <w:sz w:val="20"/>
          <w:szCs w:val="20"/>
        </w:rPr>
        <w:t xml:space="preserve"> di Ateneo, la piattaforma Microsoft Teams e </w:t>
      </w:r>
      <w:r w:rsidRPr="001E04EE">
        <w:rPr>
          <w:sz w:val="18"/>
          <w:szCs w:val="20"/>
        </w:rPr>
        <w:lastRenderedPageBreak/>
        <w:t>gli eventuali altri strumenti previsti e comunicati in avvio di corso, in modo da garantire il pieno raggiungimento degli obiettivi formativi previsti nei piani di studio e, contestualmente, la piena sicurezza degli studenti.</w:t>
      </w:r>
    </w:p>
    <w:p w14:paraId="28C009C5" w14:textId="77777777" w:rsidR="00933EC6" w:rsidRPr="001E04EE" w:rsidRDefault="00933EC6" w:rsidP="00933EC6">
      <w:pPr>
        <w:pStyle w:val="Testo2"/>
        <w:spacing w:before="120"/>
        <w:rPr>
          <w:rFonts w:ascii="Times New Roman" w:hAnsi="Times New Roman"/>
          <w:i/>
        </w:rPr>
      </w:pPr>
      <w:r w:rsidRPr="001E04EE">
        <w:rPr>
          <w:rFonts w:ascii="Times New Roman" w:hAnsi="Times New Roman"/>
          <w:i/>
        </w:rPr>
        <w:t>Orario e luogo di ricevimento</w:t>
      </w:r>
    </w:p>
    <w:p w14:paraId="31032CBB" w14:textId="77777777" w:rsidR="002B4F66" w:rsidRPr="001E04EE" w:rsidRDefault="00933EC6" w:rsidP="00172944">
      <w:pPr>
        <w:tabs>
          <w:tab w:val="clear" w:pos="284"/>
        </w:tabs>
        <w:spacing w:line="220" w:lineRule="exact"/>
        <w:ind w:firstLine="284"/>
        <w:rPr>
          <w:sz w:val="18"/>
          <w:szCs w:val="20"/>
        </w:rPr>
      </w:pPr>
      <w:r w:rsidRPr="001E04EE">
        <w:rPr>
          <w:sz w:val="18"/>
          <w:szCs w:val="20"/>
        </w:rPr>
        <w:t>Gli orari e le modalità di ricevimento d</w:t>
      </w:r>
      <w:r w:rsidR="002B4F66" w:rsidRPr="001E04EE">
        <w:rPr>
          <w:sz w:val="18"/>
          <w:szCs w:val="20"/>
        </w:rPr>
        <w:t xml:space="preserve">elle docenti </w:t>
      </w:r>
      <w:proofErr w:type="gramStart"/>
      <w:r w:rsidRPr="001E04EE">
        <w:rPr>
          <w:sz w:val="18"/>
          <w:szCs w:val="20"/>
        </w:rPr>
        <w:t>sono pubblicat</w:t>
      </w:r>
      <w:r w:rsidR="002B4F66" w:rsidRPr="001E04EE">
        <w:rPr>
          <w:sz w:val="18"/>
          <w:szCs w:val="20"/>
        </w:rPr>
        <w:t>e</w:t>
      </w:r>
      <w:proofErr w:type="gramEnd"/>
      <w:r w:rsidRPr="001E04EE">
        <w:rPr>
          <w:sz w:val="18"/>
          <w:szCs w:val="20"/>
        </w:rPr>
        <w:t xml:space="preserve"> nell</w:t>
      </w:r>
      <w:r w:rsidR="002B4F66" w:rsidRPr="001E04EE">
        <w:rPr>
          <w:sz w:val="18"/>
          <w:szCs w:val="20"/>
        </w:rPr>
        <w:t>e rispettive pagine</w:t>
      </w:r>
      <w:r w:rsidRPr="001E04EE">
        <w:rPr>
          <w:sz w:val="18"/>
          <w:szCs w:val="20"/>
        </w:rPr>
        <w:t xml:space="preserve"> personal</w:t>
      </w:r>
      <w:r w:rsidR="002B4F66" w:rsidRPr="001E04EE">
        <w:rPr>
          <w:sz w:val="18"/>
          <w:szCs w:val="20"/>
        </w:rPr>
        <w:t xml:space="preserve">i: </w:t>
      </w:r>
    </w:p>
    <w:p w14:paraId="3B68C3FE" w14:textId="6A57E317" w:rsidR="006C0424" w:rsidRPr="001E04EE" w:rsidRDefault="00091820" w:rsidP="006C0424">
      <w:pPr>
        <w:tabs>
          <w:tab w:val="clear" w:pos="284"/>
        </w:tabs>
        <w:spacing w:line="220" w:lineRule="exact"/>
        <w:rPr>
          <w:noProof/>
          <w:sz w:val="18"/>
          <w:szCs w:val="20"/>
        </w:rPr>
      </w:pPr>
      <w:r w:rsidRPr="001E04EE">
        <w:rPr>
          <w:noProof/>
          <w:sz w:val="18"/>
          <w:szCs w:val="20"/>
        </w:rPr>
        <w:t>Gloria Dagnino:</w:t>
      </w:r>
      <w:r w:rsidR="006C0424" w:rsidRPr="001E04EE">
        <w:rPr>
          <w:noProof/>
          <w:sz w:val="18"/>
          <w:szCs w:val="20"/>
        </w:rPr>
        <w:t xml:space="preserve"> </w:t>
      </w:r>
    </w:p>
    <w:p w14:paraId="64D6F9D4" w14:textId="17AE1E2C" w:rsidR="00DD2DEF" w:rsidRPr="001E04EE" w:rsidRDefault="006C0424" w:rsidP="006C0424">
      <w:pPr>
        <w:tabs>
          <w:tab w:val="clear" w:pos="284"/>
        </w:tabs>
        <w:spacing w:line="220" w:lineRule="exact"/>
        <w:rPr>
          <w:i/>
          <w:iCs/>
          <w:noProof/>
          <w:sz w:val="18"/>
          <w:szCs w:val="20"/>
        </w:rPr>
      </w:pPr>
      <w:r w:rsidRPr="001E04EE">
        <w:rPr>
          <w:sz w:val="18"/>
          <w:szCs w:val="20"/>
        </w:rPr>
        <w:t>Maria</w:t>
      </w:r>
      <w:r w:rsidR="00091820" w:rsidRPr="001E04EE">
        <w:rPr>
          <w:sz w:val="18"/>
          <w:szCs w:val="20"/>
        </w:rPr>
        <w:t xml:space="preserve"> Francesca Piredda</w:t>
      </w:r>
      <w:r w:rsidRPr="001E04EE">
        <w:rPr>
          <w:sz w:val="18"/>
          <w:szCs w:val="20"/>
        </w:rPr>
        <w:t>:</w:t>
      </w:r>
      <w:bookmarkStart w:id="0" w:name="_GoBack"/>
      <w:bookmarkEnd w:id="0"/>
    </w:p>
    <w:sectPr w:rsidR="00DD2DEF" w:rsidRPr="001E04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1B6E" w14:textId="77777777" w:rsidR="00541E29" w:rsidRDefault="00541E29" w:rsidP="003E2FF7">
      <w:pPr>
        <w:spacing w:line="240" w:lineRule="auto"/>
      </w:pPr>
      <w:r>
        <w:separator/>
      </w:r>
    </w:p>
  </w:endnote>
  <w:endnote w:type="continuationSeparator" w:id="0">
    <w:p w14:paraId="39508ED5" w14:textId="77777777" w:rsidR="00541E29" w:rsidRDefault="00541E29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C8F" w14:textId="77777777" w:rsidR="00541E29" w:rsidRDefault="00541E29" w:rsidP="003E2FF7">
      <w:pPr>
        <w:spacing w:line="240" w:lineRule="auto"/>
      </w:pPr>
      <w:r>
        <w:separator/>
      </w:r>
    </w:p>
  </w:footnote>
  <w:footnote w:type="continuationSeparator" w:id="0">
    <w:p w14:paraId="7313DA56" w14:textId="77777777" w:rsidR="00541E29" w:rsidRDefault="00541E29" w:rsidP="003E2FF7">
      <w:pPr>
        <w:spacing w:line="240" w:lineRule="auto"/>
      </w:pPr>
      <w:r>
        <w:continuationSeparator/>
      </w:r>
    </w:p>
  </w:footnote>
  <w:footnote w:id="1">
    <w:p w14:paraId="237B40AE" w14:textId="7D781F94" w:rsidR="004B5DAB" w:rsidRDefault="004B5D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B6F"/>
    <w:rsid w:val="00041A83"/>
    <w:rsid w:val="0006276A"/>
    <w:rsid w:val="00074442"/>
    <w:rsid w:val="00091820"/>
    <w:rsid w:val="000D062F"/>
    <w:rsid w:val="000D4AAD"/>
    <w:rsid w:val="000E207C"/>
    <w:rsid w:val="00104A11"/>
    <w:rsid w:val="001078C6"/>
    <w:rsid w:val="0011192B"/>
    <w:rsid w:val="001213DF"/>
    <w:rsid w:val="00134AF4"/>
    <w:rsid w:val="00172944"/>
    <w:rsid w:val="00172C17"/>
    <w:rsid w:val="00176EB7"/>
    <w:rsid w:val="00187B99"/>
    <w:rsid w:val="0019584D"/>
    <w:rsid w:val="00196F79"/>
    <w:rsid w:val="001A3FE1"/>
    <w:rsid w:val="001B354C"/>
    <w:rsid w:val="001B4927"/>
    <w:rsid w:val="001D10BD"/>
    <w:rsid w:val="001D2AD6"/>
    <w:rsid w:val="001E04EE"/>
    <w:rsid w:val="001E3C1D"/>
    <w:rsid w:val="001E3F01"/>
    <w:rsid w:val="002014DD"/>
    <w:rsid w:val="0024636C"/>
    <w:rsid w:val="00262CBA"/>
    <w:rsid w:val="00282B1D"/>
    <w:rsid w:val="00283BFB"/>
    <w:rsid w:val="002A39F2"/>
    <w:rsid w:val="002B3C72"/>
    <w:rsid w:val="002B4F66"/>
    <w:rsid w:val="002D1DC6"/>
    <w:rsid w:val="002F518B"/>
    <w:rsid w:val="00321F31"/>
    <w:rsid w:val="003370C7"/>
    <w:rsid w:val="003506C0"/>
    <w:rsid w:val="00362F6C"/>
    <w:rsid w:val="00375F87"/>
    <w:rsid w:val="003A444B"/>
    <w:rsid w:val="003A6B38"/>
    <w:rsid w:val="003E2FF7"/>
    <w:rsid w:val="003E3654"/>
    <w:rsid w:val="003E4BCE"/>
    <w:rsid w:val="003F0B36"/>
    <w:rsid w:val="00444F6F"/>
    <w:rsid w:val="004701A9"/>
    <w:rsid w:val="00497A8F"/>
    <w:rsid w:val="004B5DAB"/>
    <w:rsid w:val="004D01DF"/>
    <w:rsid w:val="004D1217"/>
    <w:rsid w:val="004D4CB0"/>
    <w:rsid w:val="004D6008"/>
    <w:rsid w:val="004F01A5"/>
    <w:rsid w:val="005027BA"/>
    <w:rsid w:val="00541E29"/>
    <w:rsid w:val="0055082D"/>
    <w:rsid w:val="00553AAB"/>
    <w:rsid w:val="005878C0"/>
    <w:rsid w:val="00596188"/>
    <w:rsid w:val="005A0B9D"/>
    <w:rsid w:val="005A6D65"/>
    <w:rsid w:val="005B496D"/>
    <w:rsid w:val="005D0210"/>
    <w:rsid w:val="005F60A4"/>
    <w:rsid w:val="00602843"/>
    <w:rsid w:val="00634959"/>
    <w:rsid w:val="00642651"/>
    <w:rsid w:val="006B2D93"/>
    <w:rsid w:val="006C0424"/>
    <w:rsid w:val="006D561A"/>
    <w:rsid w:val="006F1772"/>
    <w:rsid w:val="00705C97"/>
    <w:rsid w:val="00711883"/>
    <w:rsid w:val="0071546F"/>
    <w:rsid w:val="00720D55"/>
    <w:rsid w:val="00750ACC"/>
    <w:rsid w:val="00751845"/>
    <w:rsid w:val="0077638A"/>
    <w:rsid w:val="00784496"/>
    <w:rsid w:val="007B0F7F"/>
    <w:rsid w:val="007E7B75"/>
    <w:rsid w:val="007F2893"/>
    <w:rsid w:val="007F7137"/>
    <w:rsid w:val="0080750F"/>
    <w:rsid w:val="00812A8B"/>
    <w:rsid w:val="00880025"/>
    <w:rsid w:val="00886492"/>
    <w:rsid w:val="00892ED6"/>
    <w:rsid w:val="008A1204"/>
    <w:rsid w:val="008A4406"/>
    <w:rsid w:val="008B01DF"/>
    <w:rsid w:val="008D3302"/>
    <w:rsid w:val="00900CCA"/>
    <w:rsid w:val="00924B77"/>
    <w:rsid w:val="00932BFA"/>
    <w:rsid w:val="00933EC6"/>
    <w:rsid w:val="00937163"/>
    <w:rsid w:val="00940DA2"/>
    <w:rsid w:val="009513F4"/>
    <w:rsid w:val="00954742"/>
    <w:rsid w:val="009667EF"/>
    <w:rsid w:val="00972DD0"/>
    <w:rsid w:val="009B1646"/>
    <w:rsid w:val="009B1CDD"/>
    <w:rsid w:val="009C57AC"/>
    <w:rsid w:val="009E055C"/>
    <w:rsid w:val="009F2371"/>
    <w:rsid w:val="00A019F4"/>
    <w:rsid w:val="00A2797A"/>
    <w:rsid w:val="00A41B3B"/>
    <w:rsid w:val="00A42A59"/>
    <w:rsid w:val="00A433F4"/>
    <w:rsid w:val="00A56D17"/>
    <w:rsid w:val="00A617F4"/>
    <w:rsid w:val="00A74F6F"/>
    <w:rsid w:val="00AA6895"/>
    <w:rsid w:val="00AC1144"/>
    <w:rsid w:val="00AD63DB"/>
    <w:rsid w:val="00AD7557"/>
    <w:rsid w:val="00AE6435"/>
    <w:rsid w:val="00B22705"/>
    <w:rsid w:val="00B230DC"/>
    <w:rsid w:val="00B315C5"/>
    <w:rsid w:val="00B51253"/>
    <w:rsid w:val="00B525CC"/>
    <w:rsid w:val="00B614CB"/>
    <w:rsid w:val="00B61D13"/>
    <w:rsid w:val="00B65108"/>
    <w:rsid w:val="00B87FB8"/>
    <w:rsid w:val="00B9110D"/>
    <w:rsid w:val="00B927FE"/>
    <w:rsid w:val="00B96779"/>
    <w:rsid w:val="00BB4AD7"/>
    <w:rsid w:val="00BC002C"/>
    <w:rsid w:val="00BD14F5"/>
    <w:rsid w:val="00BE0EB9"/>
    <w:rsid w:val="00BF1AC1"/>
    <w:rsid w:val="00BF3AE4"/>
    <w:rsid w:val="00BF44D4"/>
    <w:rsid w:val="00C064F2"/>
    <w:rsid w:val="00C12AFF"/>
    <w:rsid w:val="00C12E9D"/>
    <w:rsid w:val="00C13389"/>
    <w:rsid w:val="00C325FB"/>
    <w:rsid w:val="00C3372E"/>
    <w:rsid w:val="00C36F75"/>
    <w:rsid w:val="00C649BE"/>
    <w:rsid w:val="00C7100F"/>
    <w:rsid w:val="00C963B2"/>
    <w:rsid w:val="00CA59E0"/>
    <w:rsid w:val="00CB7955"/>
    <w:rsid w:val="00CC3629"/>
    <w:rsid w:val="00CC7876"/>
    <w:rsid w:val="00CD65FA"/>
    <w:rsid w:val="00CE76AE"/>
    <w:rsid w:val="00D01483"/>
    <w:rsid w:val="00D247DA"/>
    <w:rsid w:val="00D404F2"/>
    <w:rsid w:val="00D72B64"/>
    <w:rsid w:val="00DC4CEA"/>
    <w:rsid w:val="00DC7CA3"/>
    <w:rsid w:val="00DD2DEF"/>
    <w:rsid w:val="00DE09A0"/>
    <w:rsid w:val="00DE6D45"/>
    <w:rsid w:val="00E27E24"/>
    <w:rsid w:val="00E454A8"/>
    <w:rsid w:val="00E607E6"/>
    <w:rsid w:val="00E63A23"/>
    <w:rsid w:val="00E63F76"/>
    <w:rsid w:val="00E7262C"/>
    <w:rsid w:val="00E9163F"/>
    <w:rsid w:val="00E92A2C"/>
    <w:rsid w:val="00ED1BC8"/>
    <w:rsid w:val="00F0613D"/>
    <w:rsid w:val="00F16B98"/>
    <w:rsid w:val="00F25FBA"/>
    <w:rsid w:val="00F3619C"/>
    <w:rsid w:val="00F46A23"/>
    <w:rsid w:val="00F74B2C"/>
    <w:rsid w:val="00F76A15"/>
    <w:rsid w:val="00F9031F"/>
    <w:rsid w:val="00FA7791"/>
    <w:rsid w:val="00FB076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paragraph" w:styleId="Revisione">
    <w:name w:val="Revision"/>
    <w:hidden/>
    <w:uiPriority w:val="99"/>
    <w:semiHidden/>
    <w:rsid w:val="00362F6C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01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DC0E-53FA-4F17-859B-D192A0DE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2022-06-14T07:46:00Z</dcterms:created>
  <dcterms:modified xsi:type="dcterms:W3CDTF">2022-06-14T07:46:00Z</dcterms:modified>
</cp:coreProperties>
</file>