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003" w:rsidRPr="00DE79E9" w:rsidRDefault="00C80AB3" w:rsidP="00DE79E9">
      <w:pPr>
        <w:pStyle w:val="Titolo1"/>
        <w:keepNext w:val="0"/>
        <w:tabs>
          <w:tab w:val="clear" w:pos="284"/>
        </w:tabs>
        <w:suppressAutoHyphens w:val="0"/>
        <w:autoSpaceDN/>
        <w:spacing w:after="0"/>
        <w:textAlignment w:val="auto"/>
        <w:rPr>
          <w:rFonts w:eastAsia="Times New Roman" w:cs="Times New Roman"/>
          <w:noProof/>
          <w:kern w:val="0"/>
          <w:sz w:val="20"/>
          <w:szCs w:val="20"/>
          <w:lang w:eastAsia="it-IT"/>
        </w:rPr>
      </w:pPr>
      <w:r w:rsidRPr="00DE79E9">
        <w:rPr>
          <w:rFonts w:eastAsia="Times New Roman" w:cs="Times New Roman"/>
          <w:noProof/>
          <w:kern w:val="0"/>
          <w:sz w:val="20"/>
          <w:szCs w:val="20"/>
          <w:lang w:eastAsia="it-IT"/>
        </w:rPr>
        <w:t>Lingua e letteratura araba</w:t>
      </w:r>
      <w:r w:rsidR="00DC7217">
        <w:rPr>
          <w:rFonts w:eastAsia="Times New Roman" w:cs="Times New Roman"/>
          <w:noProof/>
          <w:kern w:val="0"/>
          <w:sz w:val="20"/>
          <w:szCs w:val="20"/>
          <w:lang w:eastAsia="it-IT"/>
        </w:rPr>
        <w:t xml:space="preserve"> (12 Cfu)</w:t>
      </w:r>
    </w:p>
    <w:p w:rsidR="00964003" w:rsidRPr="00DE79E9" w:rsidRDefault="00C80AB3" w:rsidP="00DE79E9">
      <w:pPr>
        <w:pStyle w:val="Titolo2"/>
        <w:keepNext w:val="0"/>
        <w:tabs>
          <w:tab w:val="clear" w:pos="284"/>
        </w:tabs>
        <w:suppressAutoHyphens w:val="0"/>
        <w:autoSpaceDN/>
        <w:spacing w:before="0" w:after="0"/>
        <w:textAlignment w:val="auto"/>
        <w:rPr>
          <w:rFonts w:eastAsia="Times New Roman" w:cs="Times New Roman"/>
          <w:noProof/>
          <w:kern w:val="0"/>
          <w:szCs w:val="20"/>
          <w:lang w:eastAsia="it-IT"/>
        </w:rPr>
      </w:pPr>
      <w:r w:rsidRPr="00DE79E9">
        <w:rPr>
          <w:rFonts w:eastAsia="Times New Roman" w:cs="Times New Roman"/>
          <w:noProof/>
          <w:kern w:val="0"/>
          <w:szCs w:val="20"/>
          <w:lang w:eastAsia="it-IT"/>
        </w:rPr>
        <w:t>Prof. Paolo Luigi Branca</w:t>
      </w:r>
    </w:p>
    <w:p w:rsidR="00964003" w:rsidRPr="00C80AB3" w:rsidRDefault="00C80AB3">
      <w:pPr>
        <w:pStyle w:val="Standard"/>
        <w:spacing w:before="240" w:after="120" w:line="240" w:lineRule="exact"/>
        <w:rPr>
          <w:rFonts w:ascii="Times New Roman" w:hAnsi="Times New Roman" w:cs="Times New Roman"/>
        </w:rPr>
      </w:pPr>
      <w:r w:rsidRPr="00C80AB3">
        <w:rPr>
          <w:rFonts w:ascii="Times New Roman" w:hAnsi="Times New Roman" w:cs="Times New Roman"/>
          <w:b/>
          <w:i/>
          <w:sz w:val="18"/>
        </w:rPr>
        <w:t>OBIETTIVO DEL CORSO E RISULTATI DI APPRENDIMENTO ATTESI</w:t>
      </w:r>
    </w:p>
    <w:p w:rsidR="00964003" w:rsidRPr="00C80AB3" w:rsidRDefault="00C80AB3">
      <w:pPr>
        <w:pStyle w:val="Standard"/>
        <w:spacing w:line="240" w:lineRule="exact"/>
        <w:rPr>
          <w:rFonts w:ascii="Times New Roman" w:hAnsi="Times New Roman" w:cs="Times New Roman"/>
          <w:sz w:val="20"/>
        </w:rPr>
      </w:pPr>
      <w:r w:rsidRPr="00C80AB3">
        <w:rPr>
          <w:rFonts w:ascii="Times New Roman" w:hAnsi="Times New Roman" w:cs="Times New Roman"/>
          <w:sz w:val="20"/>
        </w:rPr>
        <w:t>Il corso intende fornire le conoscenze di base relative alle principali opere e ai maggiori autori della letteratura araba classica e moderna.</w:t>
      </w:r>
    </w:p>
    <w:p w:rsidR="00964003" w:rsidRPr="00C80AB3" w:rsidRDefault="00C80AB3" w:rsidP="00C80AB3">
      <w:pPr>
        <w:pStyle w:val="Standard"/>
        <w:spacing w:before="120" w:after="0" w:line="240" w:lineRule="exact"/>
        <w:rPr>
          <w:rFonts w:ascii="Times New Roman" w:hAnsi="Times New Roman" w:cs="Times New Roman"/>
          <w:sz w:val="20"/>
        </w:rPr>
      </w:pPr>
      <w:r w:rsidRPr="00C80AB3">
        <w:rPr>
          <w:rFonts w:ascii="Times New Roman" w:hAnsi="Times New Roman" w:cs="Times New Roman"/>
          <w:i/>
          <w:sz w:val="20"/>
        </w:rPr>
        <w:t>Conoscenza e comprensione</w:t>
      </w:r>
    </w:p>
    <w:p w:rsidR="00964003" w:rsidRPr="00C80AB3" w:rsidRDefault="00C80AB3">
      <w:pPr>
        <w:pStyle w:val="Standard"/>
        <w:spacing w:after="120" w:line="240" w:lineRule="exact"/>
        <w:rPr>
          <w:rFonts w:ascii="Times New Roman" w:hAnsi="Times New Roman" w:cs="Times New Roman"/>
          <w:sz w:val="20"/>
        </w:rPr>
      </w:pPr>
      <w:r w:rsidRPr="00C80AB3">
        <w:rPr>
          <w:rFonts w:ascii="Times New Roman" w:hAnsi="Times New Roman" w:cs="Times New Roman"/>
          <w:sz w:val="20"/>
        </w:rPr>
        <w:t>Al termine del corso gli studenti saranno in grado di riconoscere autori, opere e generi letterari dominanti nella letteratura araba delle varie epoche in poesia e prosa con dettagli relativi all'evoluzione linguistica e degli stili.</w:t>
      </w:r>
    </w:p>
    <w:p w:rsidR="00964003" w:rsidRPr="00C80AB3" w:rsidRDefault="00C80AB3" w:rsidP="00C80AB3">
      <w:pPr>
        <w:pStyle w:val="Standard"/>
        <w:spacing w:after="0" w:line="240" w:lineRule="exact"/>
        <w:rPr>
          <w:rFonts w:ascii="Times New Roman" w:hAnsi="Times New Roman" w:cs="Times New Roman"/>
          <w:sz w:val="20"/>
        </w:rPr>
      </w:pPr>
      <w:r w:rsidRPr="00C80AB3">
        <w:rPr>
          <w:rFonts w:ascii="Times New Roman" w:hAnsi="Times New Roman" w:cs="Times New Roman"/>
          <w:i/>
          <w:sz w:val="20"/>
        </w:rPr>
        <w:t>Capacità di applicare conoscenza e comprensione</w:t>
      </w:r>
    </w:p>
    <w:p w:rsidR="00964003" w:rsidRPr="00C80AB3" w:rsidRDefault="00C80AB3">
      <w:pPr>
        <w:pStyle w:val="Standard"/>
        <w:spacing w:line="240" w:lineRule="exact"/>
        <w:rPr>
          <w:rFonts w:ascii="Times New Roman" w:hAnsi="Times New Roman" w:cs="Times New Roman"/>
          <w:sz w:val="20"/>
        </w:rPr>
      </w:pPr>
      <w:r w:rsidRPr="00C80AB3">
        <w:rPr>
          <w:rFonts w:ascii="Times New Roman" w:hAnsi="Times New Roman" w:cs="Times New Roman"/>
          <w:sz w:val="20"/>
        </w:rPr>
        <w:t>Casi di studio quali la poesia arcaica, la prosa coranica e letteraria dell'epoca classica, i generi della decadenza, i nuovi orizzonti della rinascita culturale moderna (</w:t>
      </w:r>
      <w:proofErr w:type="spellStart"/>
      <w:r w:rsidRPr="00C80AB3">
        <w:rPr>
          <w:rFonts w:ascii="Times New Roman" w:hAnsi="Times New Roman" w:cs="Times New Roman"/>
          <w:sz w:val="20"/>
        </w:rPr>
        <w:t>nahda</w:t>
      </w:r>
      <w:proofErr w:type="spellEnd"/>
      <w:r w:rsidRPr="00C80AB3">
        <w:rPr>
          <w:rFonts w:ascii="Times New Roman" w:hAnsi="Times New Roman" w:cs="Times New Roman"/>
          <w:sz w:val="20"/>
        </w:rPr>
        <w:t>), il periodo coloniale e postcoloniale metteranno in grado i discenti di collocare la produzione letteraria araba nel suo contesto e farne un approccio comparativo con altre.</w:t>
      </w:r>
    </w:p>
    <w:p w:rsidR="00964003" w:rsidRPr="00C80AB3" w:rsidRDefault="00C80AB3">
      <w:pPr>
        <w:pStyle w:val="Standard"/>
        <w:spacing w:before="240" w:after="120" w:line="240" w:lineRule="exact"/>
        <w:rPr>
          <w:rFonts w:ascii="Times New Roman" w:hAnsi="Times New Roman" w:cs="Times New Roman"/>
        </w:rPr>
      </w:pPr>
      <w:r w:rsidRPr="00C80AB3">
        <w:rPr>
          <w:rFonts w:ascii="Times New Roman" w:hAnsi="Times New Roman" w:cs="Times New Roman"/>
          <w:b/>
          <w:i/>
          <w:sz w:val="18"/>
        </w:rPr>
        <w:t>PROGRAMMA DEL CORSO</w:t>
      </w:r>
    </w:p>
    <w:p w:rsidR="00964003" w:rsidRPr="00C80AB3" w:rsidRDefault="00C80AB3" w:rsidP="00DC7217">
      <w:pPr>
        <w:pStyle w:val="Standard"/>
        <w:tabs>
          <w:tab w:val="clear" w:pos="284"/>
        </w:tabs>
        <w:spacing w:after="0" w:line="240" w:lineRule="exact"/>
        <w:ind w:left="567" w:hanging="567"/>
        <w:rPr>
          <w:rFonts w:ascii="Times New Roman" w:hAnsi="Times New Roman" w:cs="Times New Roman"/>
          <w:sz w:val="20"/>
        </w:rPr>
      </w:pPr>
      <w:r w:rsidRPr="00C80AB3">
        <w:rPr>
          <w:rFonts w:ascii="Times New Roman" w:hAnsi="Times New Roman" w:cs="Times New Roman"/>
          <w:sz w:val="20"/>
        </w:rPr>
        <w:t>1.</w:t>
      </w:r>
      <w:r w:rsidRPr="00C80AB3">
        <w:rPr>
          <w:rFonts w:ascii="Times New Roman" w:hAnsi="Times New Roman" w:cs="Times New Roman"/>
          <w:sz w:val="20"/>
        </w:rPr>
        <w:tab/>
        <w:t>La poesia dell'antica Arabia.</w:t>
      </w:r>
    </w:p>
    <w:p w:rsidR="00964003" w:rsidRPr="00C80AB3" w:rsidRDefault="00C80AB3" w:rsidP="00DC7217">
      <w:pPr>
        <w:pStyle w:val="Standard"/>
        <w:tabs>
          <w:tab w:val="clear" w:pos="284"/>
        </w:tabs>
        <w:spacing w:after="0" w:line="240" w:lineRule="exact"/>
        <w:ind w:left="567" w:hanging="567"/>
        <w:rPr>
          <w:rFonts w:ascii="Times New Roman" w:hAnsi="Times New Roman" w:cs="Times New Roman"/>
          <w:sz w:val="20"/>
        </w:rPr>
      </w:pPr>
      <w:r w:rsidRPr="00C80AB3">
        <w:rPr>
          <w:rFonts w:ascii="Times New Roman" w:hAnsi="Times New Roman" w:cs="Times New Roman"/>
          <w:sz w:val="20"/>
        </w:rPr>
        <w:t>2.</w:t>
      </w:r>
      <w:r w:rsidRPr="00C80AB3">
        <w:rPr>
          <w:rFonts w:ascii="Times New Roman" w:hAnsi="Times New Roman" w:cs="Times New Roman"/>
          <w:sz w:val="20"/>
        </w:rPr>
        <w:tab/>
        <w:t>Il Corano e le altre fonti islamiche Autori e opere dei periodi Omayyade e Abbaside.</w:t>
      </w:r>
    </w:p>
    <w:p w:rsidR="00964003" w:rsidRPr="00C80AB3" w:rsidRDefault="00C80AB3" w:rsidP="00DC7217">
      <w:pPr>
        <w:pStyle w:val="Standard"/>
        <w:tabs>
          <w:tab w:val="clear" w:pos="284"/>
        </w:tabs>
        <w:spacing w:after="0" w:line="240" w:lineRule="exact"/>
        <w:ind w:left="567" w:hanging="567"/>
        <w:rPr>
          <w:rFonts w:ascii="Times New Roman" w:hAnsi="Times New Roman" w:cs="Times New Roman"/>
          <w:sz w:val="20"/>
        </w:rPr>
      </w:pPr>
      <w:r w:rsidRPr="00C80AB3">
        <w:rPr>
          <w:rFonts w:ascii="Times New Roman" w:hAnsi="Times New Roman" w:cs="Times New Roman"/>
          <w:sz w:val="20"/>
        </w:rPr>
        <w:t>3.</w:t>
      </w:r>
      <w:r w:rsidRPr="00C80AB3">
        <w:rPr>
          <w:rFonts w:ascii="Times New Roman" w:hAnsi="Times New Roman" w:cs="Times New Roman"/>
          <w:sz w:val="20"/>
        </w:rPr>
        <w:tab/>
        <w:t>Esempi di generi letterari poetici e in prosa.</w:t>
      </w:r>
    </w:p>
    <w:p w:rsidR="00964003" w:rsidRPr="00C80AB3" w:rsidRDefault="00C80AB3" w:rsidP="00DC7217">
      <w:pPr>
        <w:pStyle w:val="Standard"/>
        <w:tabs>
          <w:tab w:val="clear" w:pos="284"/>
        </w:tabs>
        <w:spacing w:after="0" w:line="240" w:lineRule="exact"/>
        <w:ind w:left="567" w:hanging="567"/>
        <w:rPr>
          <w:rFonts w:ascii="Times New Roman" w:hAnsi="Times New Roman" w:cs="Times New Roman"/>
          <w:sz w:val="20"/>
        </w:rPr>
      </w:pPr>
      <w:r w:rsidRPr="00C80AB3">
        <w:rPr>
          <w:rFonts w:ascii="Times New Roman" w:hAnsi="Times New Roman" w:cs="Times New Roman"/>
          <w:sz w:val="20"/>
        </w:rPr>
        <w:t>4.</w:t>
      </w:r>
      <w:r w:rsidRPr="00C80AB3">
        <w:rPr>
          <w:rFonts w:ascii="Times New Roman" w:hAnsi="Times New Roman" w:cs="Times New Roman"/>
          <w:sz w:val="20"/>
        </w:rPr>
        <w:tab/>
        <w:t>L'epoca della decadenza.</w:t>
      </w:r>
    </w:p>
    <w:p w:rsidR="00964003" w:rsidRPr="00C80AB3" w:rsidRDefault="00C80AB3" w:rsidP="00DC7217">
      <w:pPr>
        <w:pStyle w:val="Standard"/>
        <w:tabs>
          <w:tab w:val="clear" w:pos="284"/>
        </w:tabs>
        <w:spacing w:after="0" w:line="240" w:lineRule="exact"/>
        <w:ind w:left="567" w:hanging="567"/>
        <w:rPr>
          <w:rFonts w:ascii="Times New Roman" w:hAnsi="Times New Roman" w:cs="Times New Roman"/>
          <w:sz w:val="20"/>
        </w:rPr>
      </w:pPr>
      <w:r w:rsidRPr="00C80AB3">
        <w:rPr>
          <w:rFonts w:ascii="Times New Roman" w:hAnsi="Times New Roman" w:cs="Times New Roman"/>
          <w:sz w:val="20"/>
        </w:rPr>
        <w:t>5.</w:t>
      </w:r>
      <w:r w:rsidRPr="00C80AB3">
        <w:rPr>
          <w:rFonts w:ascii="Times New Roman" w:hAnsi="Times New Roman" w:cs="Times New Roman"/>
          <w:sz w:val="20"/>
        </w:rPr>
        <w:tab/>
        <w:t>Il risveglio culturale degli ultimi due secoli.</w:t>
      </w:r>
    </w:p>
    <w:p w:rsidR="00964003" w:rsidRPr="00C80AB3" w:rsidRDefault="00C80AB3" w:rsidP="00DC7217">
      <w:pPr>
        <w:pStyle w:val="Standard"/>
        <w:tabs>
          <w:tab w:val="clear" w:pos="284"/>
        </w:tabs>
        <w:spacing w:after="0" w:line="240" w:lineRule="exact"/>
        <w:ind w:left="567" w:hanging="567"/>
        <w:rPr>
          <w:rFonts w:ascii="Times New Roman" w:hAnsi="Times New Roman" w:cs="Times New Roman"/>
          <w:sz w:val="20"/>
        </w:rPr>
      </w:pPr>
      <w:r w:rsidRPr="00C80AB3">
        <w:rPr>
          <w:rFonts w:ascii="Times New Roman" w:hAnsi="Times New Roman" w:cs="Times New Roman"/>
          <w:sz w:val="20"/>
        </w:rPr>
        <w:t>6.</w:t>
      </w:r>
      <w:r w:rsidRPr="00C80AB3">
        <w:rPr>
          <w:rFonts w:ascii="Times New Roman" w:hAnsi="Times New Roman" w:cs="Times New Roman"/>
          <w:sz w:val="20"/>
        </w:rPr>
        <w:tab/>
        <w:t>Autori e opere dell'epoca moderna e contemporanea.</w:t>
      </w:r>
    </w:p>
    <w:p w:rsidR="00964003" w:rsidRDefault="00C80AB3" w:rsidP="00DC7217">
      <w:pPr>
        <w:pStyle w:val="Standard"/>
        <w:tabs>
          <w:tab w:val="clear" w:pos="284"/>
        </w:tabs>
        <w:spacing w:after="0" w:line="240" w:lineRule="exact"/>
        <w:ind w:left="567" w:hanging="567"/>
        <w:rPr>
          <w:rFonts w:ascii="Times New Roman" w:hAnsi="Times New Roman" w:cs="Times New Roman"/>
          <w:sz w:val="20"/>
        </w:rPr>
      </w:pPr>
      <w:r w:rsidRPr="00C80AB3">
        <w:rPr>
          <w:rFonts w:ascii="Times New Roman" w:hAnsi="Times New Roman" w:cs="Times New Roman"/>
          <w:sz w:val="20"/>
        </w:rPr>
        <w:t>7.</w:t>
      </w:r>
      <w:r w:rsidRPr="00C80AB3">
        <w:rPr>
          <w:rFonts w:ascii="Times New Roman" w:hAnsi="Times New Roman" w:cs="Times New Roman"/>
          <w:sz w:val="20"/>
        </w:rPr>
        <w:tab/>
        <w:t>La questione della lingua e della traduzione.</w:t>
      </w:r>
    </w:p>
    <w:p w:rsidR="00DC7217" w:rsidRPr="00C847FF" w:rsidRDefault="00DC7217" w:rsidP="00DC7217">
      <w:pPr>
        <w:pStyle w:val="Standard"/>
        <w:tabs>
          <w:tab w:val="clear" w:pos="284"/>
        </w:tabs>
        <w:spacing w:after="0"/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C847FF">
        <w:rPr>
          <w:rFonts w:ascii="Times New Roman" w:hAnsi="Times New Roman" w:cs="Times New Roman"/>
          <w:sz w:val="20"/>
          <w:szCs w:val="20"/>
        </w:rPr>
        <w:t>.</w:t>
      </w:r>
      <w:r w:rsidRPr="00C847FF">
        <w:rPr>
          <w:rFonts w:ascii="Times New Roman" w:hAnsi="Times New Roman" w:cs="Times New Roman"/>
          <w:sz w:val="20"/>
          <w:szCs w:val="20"/>
        </w:rPr>
        <w:tab/>
        <w:t>L'Arabia antica fino ai primi califfi 'ben guidati'.</w:t>
      </w:r>
    </w:p>
    <w:p w:rsidR="00DC7217" w:rsidRPr="00C847FF" w:rsidRDefault="00DC7217" w:rsidP="00DC7217">
      <w:pPr>
        <w:pStyle w:val="Standard"/>
        <w:tabs>
          <w:tab w:val="clear" w:pos="284"/>
        </w:tabs>
        <w:spacing w:after="0"/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Pr="00C847FF">
        <w:rPr>
          <w:rFonts w:ascii="Times New Roman" w:hAnsi="Times New Roman" w:cs="Times New Roman"/>
          <w:sz w:val="20"/>
          <w:szCs w:val="20"/>
        </w:rPr>
        <w:t>.</w:t>
      </w:r>
      <w:r w:rsidRPr="00C847FF">
        <w:rPr>
          <w:rFonts w:ascii="Times New Roman" w:hAnsi="Times New Roman" w:cs="Times New Roman"/>
          <w:sz w:val="20"/>
          <w:szCs w:val="20"/>
        </w:rPr>
        <w:tab/>
        <w:t>L'espansione islamica e i califfati Omayyade e Abbaside.</w:t>
      </w:r>
    </w:p>
    <w:p w:rsidR="00DC7217" w:rsidRPr="00C847FF" w:rsidRDefault="00DC7217" w:rsidP="00DC7217">
      <w:pPr>
        <w:pStyle w:val="Standard"/>
        <w:tabs>
          <w:tab w:val="clear" w:pos="284"/>
        </w:tabs>
        <w:spacing w:after="0"/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Pr="00C847FF">
        <w:rPr>
          <w:rFonts w:ascii="Times New Roman" w:hAnsi="Times New Roman" w:cs="Times New Roman"/>
          <w:sz w:val="20"/>
          <w:szCs w:val="20"/>
        </w:rPr>
        <w:t>.</w:t>
      </w:r>
      <w:r w:rsidRPr="00C847FF">
        <w:rPr>
          <w:rFonts w:ascii="Times New Roman" w:hAnsi="Times New Roman" w:cs="Times New Roman"/>
          <w:sz w:val="20"/>
          <w:szCs w:val="20"/>
        </w:rPr>
        <w:tab/>
        <w:t>L'invasione mongola e la fine del califfato 'classico'.</w:t>
      </w:r>
    </w:p>
    <w:p w:rsidR="00DC7217" w:rsidRPr="00C847FF" w:rsidRDefault="00DC7217" w:rsidP="00DC7217">
      <w:pPr>
        <w:pStyle w:val="Standard"/>
        <w:tabs>
          <w:tab w:val="clear" w:pos="284"/>
        </w:tabs>
        <w:spacing w:after="0"/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Pr="00C847FF">
        <w:rPr>
          <w:rFonts w:ascii="Times New Roman" w:hAnsi="Times New Roman" w:cs="Times New Roman"/>
          <w:sz w:val="20"/>
          <w:szCs w:val="20"/>
        </w:rPr>
        <w:t>.</w:t>
      </w:r>
      <w:r w:rsidRPr="00C847FF">
        <w:rPr>
          <w:rFonts w:ascii="Times New Roman" w:hAnsi="Times New Roman" w:cs="Times New Roman"/>
          <w:sz w:val="20"/>
          <w:szCs w:val="20"/>
        </w:rPr>
        <w:tab/>
        <w:t>L'epoca della decadenza.</w:t>
      </w:r>
    </w:p>
    <w:p w:rsidR="00DC7217" w:rsidRPr="00C847FF" w:rsidRDefault="00DC7217" w:rsidP="00DC7217">
      <w:pPr>
        <w:pStyle w:val="Standard"/>
        <w:tabs>
          <w:tab w:val="clear" w:pos="284"/>
        </w:tabs>
        <w:spacing w:after="0"/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Pr="00C847FF">
        <w:rPr>
          <w:rFonts w:ascii="Times New Roman" w:hAnsi="Times New Roman" w:cs="Times New Roman"/>
          <w:sz w:val="20"/>
          <w:szCs w:val="20"/>
        </w:rPr>
        <w:t>.</w:t>
      </w:r>
      <w:r w:rsidRPr="00C847FF">
        <w:rPr>
          <w:rFonts w:ascii="Times New Roman" w:hAnsi="Times New Roman" w:cs="Times New Roman"/>
          <w:sz w:val="20"/>
          <w:szCs w:val="20"/>
        </w:rPr>
        <w:tab/>
        <w:t>Il mondo musulmano fino alla I guerra mondiale</w:t>
      </w:r>
    </w:p>
    <w:p w:rsidR="00DC7217" w:rsidRPr="00C847FF" w:rsidRDefault="00DC7217" w:rsidP="00DC7217">
      <w:pPr>
        <w:pStyle w:val="Standard"/>
        <w:tabs>
          <w:tab w:val="clear" w:pos="284"/>
        </w:tabs>
        <w:spacing w:after="0"/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</w:t>
      </w:r>
      <w:r w:rsidRPr="00C847FF">
        <w:rPr>
          <w:rFonts w:ascii="Times New Roman" w:hAnsi="Times New Roman" w:cs="Times New Roman"/>
          <w:sz w:val="20"/>
          <w:szCs w:val="20"/>
        </w:rPr>
        <w:t>.</w:t>
      </w:r>
      <w:r w:rsidRPr="00C847FF">
        <w:rPr>
          <w:rFonts w:ascii="Times New Roman" w:hAnsi="Times New Roman" w:cs="Times New Roman"/>
          <w:sz w:val="20"/>
          <w:szCs w:val="20"/>
        </w:rPr>
        <w:tab/>
        <w:t>L'era degli stati nazionali moderni</w:t>
      </w:r>
    </w:p>
    <w:p w:rsidR="00DC7217" w:rsidRPr="00C847FF" w:rsidRDefault="00DC7217" w:rsidP="00DC7217">
      <w:pPr>
        <w:pStyle w:val="Standard"/>
        <w:tabs>
          <w:tab w:val="clear" w:pos="284"/>
        </w:tabs>
        <w:spacing w:after="0"/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Pr="00C847FF">
        <w:rPr>
          <w:rFonts w:ascii="Times New Roman" w:hAnsi="Times New Roman" w:cs="Times New Roman"/>
          <w:sz w:val="20"/>
          <w:szCs w:val="20"/>
        </w:rPr>
        <w:t>.</w:t>
      </w:r>
      <w:r w:rsidRPr="00C847FF">
        <w:rPr>
          <w:rFonts w:ascii="Times New Roman" w:hAnsi="Times New Roman" w:cs="Times New Roman"/>
          <w:sz w:val="20"/>
          <w:szCs w:val="20"/>
        </w:rPr>
        <w:tab/>
        <w:t>La crisi del nazionalismo e la deriva islamista.</w:t>
      </w:r>
    </w:p>
    <w:p w:rsidR="00964003" w:rsidRPr="00C80AB3" w:rsidRDefault="00C80AB3">
      <w:pPr>
        <w:pStyle w:val="Standard"/>
        <w:spacing w:before="240" w:after="120" w:line="240" w:lineRule="exact"/>
        <w:rPr>
          <w:rFonts w:ascii="Times New Roman" w:hAnsi="Times New Roman" w:cs="Times New Roman"/>
        </w:rPr>
      </w:pPr>
      <w:r w:rsidRPr="00C80AB3">
        <w:rPr>
          <w:rFonts w:ascii="Times New Roman" w:hAnsi="Times New Roman" w:cs="Times New Roman"/>
          <w:b/>
          <w:i/>
          <w:sz w:val="18"/>
        </w:rPr>
        <w:lastRenderedPageBreak/>
        <w:t>BIBLIOGRAFIA</w:t>
      </w:r>
      <w:r w:rsidR="004B0649">
        <w:rPr>
          <w:rStyle w:val="Rimandonotaapidipagina"/>
          <w:rFonts w:ascii="Times New Roman" w:hAnsi="Times New Roman" w:cs="Times New Roman"/>
          <w:b/>
          <w:i/>
          <w:sz w:val="18"/>
        </w:rPr>
        <w:footnoteReference w:id="2"/>
      </w:r>
    </w:p>
    <w:p w:rsidR="00964003" w:rsidRPr="00C80AB3" w:rsidRDefault="00C80AB3" w:rsidP="004B0649">
      <w:r w:rsidRPr="004B0649">
        <w:rPr>
          <w:sz w:val="18"/>
          <w:szCs w:val="18"/>
        </w:rPr>
        <w:t xml:space="preserve">P. Branca, </w:t>
      </w:r>
      <w:proofErr w:type="spellStart"/>
      <w:r w:rsidRPr="004B0649">
        <w:rPr>
          <w:sz w:val="18"/>
          <w:szCs w:val="18"/>
        </w:rPr>
        <w:t>Adab</w:t>
      </w:r>
      <w:proofErr w:type="spellEnd"/>
      <w:r w:rsidRPr="004B0649">
        <w:rPr>
          <w:sz w:val="18"/>
          <w:szCs w:val="18"/>
        </w:rPr>
        <w:t xml:space="preserve"> 'arabi: pagine di letteratura araba dagli inizi ai giorni nostri, edizioni </w:t>
      </w:r>
      <w:proofErr w:type="spellStart"/>
      <w:r w:rsidRPr="004B0649">
        <w:rPr>
          <w:sz w:val="18"/>
          <w:szCs w:val="18"/>
        </w:rPr>
        <w:t>Arrs</w:t>
      </w:r>
      <w:proofErr w:type="spellEnd"/>
      <w:r w:rsidRPr="004B0649">
        <w:rPr>
          <w:sz w:val="18"/>
          <w:szCs w:val="18"/>
        </w:rPr>
        <w:t>. Milano 2021</w:t>
      </w:r>
      <w:r w:rsidR="004B0649" w:rsidRPr="004B0649">
        <w:rPr>
          <w:i/>
          <w:sz w:val="16"/>
          <w:szCs w:val="16"/>
        </w:rPr>
        <w:t xml:space="preserve"> </w:t>
      </w:r>
      <w:hyperlink r:id="rId8" w:history="1">
        <w:r w:rsidR="004B0649" w:rsidRPr="004B0649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964003" w:rsidRDefault="00C80AB3">
      <w:pPr>
        <w:pStyle w:val="Testo1"/>
        <w:rPr>
          <w:rFonts w:ascii="Times New Roman" w:hAnsi="Times New Roman"/>
        </w:rPr>
      </w:pPr>
      <w:r w:rsidRPr="00C80AB3">
        <w:rPr>
          <w:rFonts w:ascii="Times New Roman" w:hAnsi="Times New Roman"/>
        </w:rPr>
        <w:t xml:space="preserve">Testi di letteratura araba in traduzione italiana. </w:t>
      </w:r>
      <w:proofErr w:type="spellStart"/>
      <w:r w:rsidRPr="00C80AB3">
        <w:rPr>
          <w:rFonts w:ascii="Times New Roman" w:hAnsi="Times New Roman"/>
        </w:rPr>
        <w:t>Sitografia</w:t>
      </w:r>
      <w:proofErr w:type="spellEnd"/>
      <w:r w:rsidRPr="00C80AB3">
        <w:rPr>
          <w:rFonts w:ascii="Times New Roman" w:hAnsi="Times New Roman"/>
        </w:rPr>
        <w:t>.</w:t>
      </w:r>
    </w:p>
    <w:p w:rsidR="00DC7217" w:rsidRPr="00C847FF" w:rsidRDefault="00DC7217" w:rsidP="00DC7217">
      <w:pPr>
        <w:pStyle w:val="Testo1"/>
        <w:rPr>
          <w:rFonts w:ascii="Times New Roman" w:hAnsi="Times New Roman"/>
        </w:rPr>
      </w:pPr>
      <w:r w:rsidRPr="00C847FF">
        <w:rPr>
          <w:rFonts w:ascii="Times New Roman" w:hAnsi="Times New Roman"/>
        </w:rPr>
        <w:t>Appunti presi durante le lezioni e siti web consultati insieme.</w:t>
      </w:r>
    </w:p>
    <w:p w:rsidR="00DC7217" w:rsidRPr="00C847FF" w:rsidRDefault="00DC7217" w:rsidP="00DC7217">
      <w:pPr>
        <w:pStyle w:val="Testo1"/>
        <w:rPr>
          <w:rFonts w:ascii="Times New Roman" w:hAnsi="Times New Roman"/>
        </w:rPr>
      </w:pPr>
      <w:r w:rsidRPr="00C847FF">
        <w:rPr>
          <w:rFonts w:ascii="Times New Roman" w:hAnsi="Times New Roman"/>
        </w:rPr>
        <w:t>Testo adottato (obbligatorio):</w:t>
      </w:r>
    </w:p>
    <w:p w:rsidR="00DC7217" w:rsidRPr="00C7041B" w:rsidRDefault="00DC7217" w:rsidP="00C7041B">
      <w:pPr>
        <w:pStyle w:val="Testo1"/>
        <w:spacing w:before="0"/>
        <w:rPr>
          <w:rFonts w:ascii="Times New Roman" w:hAnsi="Times New Roman"/>
        </w:rPr>
      </w:pPr>
      <w:r w:rsidRPr="00C7041B">
        <w:rPr>
          <w:rFonts w:ascii="Times New Roman" w:hAnsi="Times New Roman"/>
        </w:rPr>
        <w:t>https://www.fondazioneaegboroli.it/images/pdf/destini-incrociati.pdf</w:t>
      </w:r>
    </w:p>
    <w:p w:rsidR="00DC7217" w:rsidRPr="00C847FF" w:rsidRDefault="00DC7217" w:rsidP="00DC7217">
      <w:pPr>
        <w:pStyle w:val="Testo1"/>
        <w:rPr>
          <w:rFonts w:ascii="Times New Roman" w:hAnsi="Times New Roman"/>
        </w:rPr>
      </w:pPr>
      <w:r w:rsidRPr="00C847FF">
        <w:rPr>
          <w:rFonts w:ascii="Times New Roman" w:hAnsi="Times New Roman"/>
        </w:rPr>
        <w:t>Testi facoltativi:</w:t>
      </w:r>
    </w:p>
    <w:p w:rsidR="00DC7217" w:rsidRPr="004B0649" w:rsidRDefault="00DC7217" w:rsidP="004B0649">
      <w:r w:rsidRPr="00DC7217">
        <w:rPr>
          <w:smallCaps/>
          <w:spacing w:val="-5"/>
          <w:sz w:val="16"/>
        </w:rPr>
        <w:t xml:space="preserve">A. </w:t>
      </w:r>
      <w:proofErr w:type="spellStart"/>
      <w:r w:rsidRPr="00DC7217">
        <w:rPr>
          <w:smallCaps/>
          <w:spacing w:val="-5"/>
          <w:sz w:val="16"/>
        </w:rPr>
        <w:t>Hourani</w:t>
      </w:r>
      <w:proofErr w:type="spellEnd"/>
      <w:r w:rsidRPr="00C847FF">
        <w:rPr>
          <w:smallCaps/>
          <w:spacing w:val="-5"/>
          <w:sz w:val="18"/>
        </w:rPr>
        <w:t>,</w:t>
      </w:r>
      <w:r w:rsidRPr="00C847FF">
        <w:rPr>
          <w:i/>
          <w:spacing w:val="-5"/>
          <w:sz w:val="18"/>
        </w:rPr>
        <w:t xml:space="preserve"> Storia dei popoli arabi,</w:t>
      </w:r>
      <w:r w:rsidRPr="00C847FF">
        <w:rPr>
          <w:spacing w:val="-5"/>
          <w:sz w:val="18"/>
        </w:rPr>
        <w:t xml:space="preserve"> Mondadori, Milano, 1991.</w:t>
      </w:r>
      <w:r w:rsidR="004B0649" w:rsidRPr="004B0649">
        <w:rPr>
          <w:i/>
          <w:sz w:val="16"/>
          <w:szCs w:val="16"/>
        </w:rPr>
        <w:t xml:space="preserve"> </w:t>
      </w:r>
      <w:hyperlink r:id="rId9" w:history="1">
        <w:r w:rsidR="004B0649" w:rsidRPr="004B0649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DC7217" w:rsidRPr="00C847FF" w:rsidRDefault="00DC7217" w:rsidP="00DC7217">
      <w:pPr>
        <w:pStyle w:val="Standard"/>
        <w:tabs>
          <w:tab w:val="left" w:pos="2588"/>
          <w:tab w:val="left" w:pos="3740"/>
          <w:tab w:val="left" w:pos="4892"/>
          <w:tab w:val="left" w:pos="6044"/>
          <w:tab w:val="left" w:pos="7196"/>
          <w:tab w:val="left" w:pos="8348"/>
          <w:tab w:val="left" w:pos="9500"/>
          <w:tab w:val="left" w:pos="10652"/>
          <w:tab w:val="left" w:pos="11804"/>
          <w:tab w:val="left" w:pos="12956"/>
          <w:tab w:val="left" w:pos="14108"/>
          <w:tab w:val="left" w:pos="15260"/>
          <w:tab w:val="left" w:pos="16412"/>
          <w:tab w:val="left" w:pos="17564"/>
          <w:tab w:val="left" w:pos="18716"/>
          <w:tab w:val="left" w:pos="19868"/>
          <w:tab w:val="left" w:pos="21020"/>
          <w:tab w:val="left" w:pos="22172"/>
        </w:tabs>
        <w:suppressAutoHyphens w:val="0"/>
        <w:spacing w:after="0" w:line="240" w:lineRule="atLeast"/>
        <w:ind w:left="284" w:hanging="284"/>
        <w:rPr>
          <w:rFonts w:ascii="Times New Roman" w:hAnsi="Times New Roman" w:cs="Times New Roman"/>
          <w:sz w:val="18"/>
          <w:szCs w:val="20"/>
        </w:rPr>
      </w:pPr>
      <w:proofErr w:type="spellStart"/>
      <w:r w:rsidRPr="00DC7217">
        <w:rPr>
          <w:rFonts w:ascii="Times New Roman" w:hAnsi="Times New Roman" w:cs="Times New Roman"/>
          <w:smallCaps/>
          <w:spacing w:val="-5"/>
          <w:sz w:val="16"/>
          <w:szCs w:val="20"/>
        </w:rPr>
        <w:t>Lapidus</w:t>
      </w:r>
      <w:proofErr w:type="spellEnd"/>
      <w:r w:rsidRPr="00C847FF">
        <w:rPr>
          <w:rFonts w:ascii="Times New Roman" w:hAnsi="Times New Roman" w:cs="Times New Roman"/>
          <w:smallCaps/>
          <w:spacing w:val="-5"/>
          <w:sz w:val="18"/>
          <w:szCs w:val="20"/>
        </w:rPr>
        <w:t>,</w:t>
      </w:r>
      <w:r w:rsidRPr="00C847FF">
        <w:rPr>
          <w:rFonts w:ascii="Times New Roman" w:hAnsi="Times New Roman" w:cs="Times New Roman"/>
          <w:i/>
          <w:spacing w:val="-5"/>
          <w:sz w:val="18"/>
          <w:szCs w:val="20"/>
        </w:rPr>
        <w:t xml:space="preserve"> Storia delle società islamiche,</w:t>
      </w:r>
      <w:r w:rsidRPr="00C847FF">
        <w:rPr>
          <w:rFonts w:ascii="Times New Roman" w:hAnsi="Times New Roman" w:cs="Times New Roman"/>
          <w:spacing w:val="-5"/>
          <w:sz w:val="18"/>
          <w:szCs w:val="20"/>
        </w:rPr>
        <w:t xml:space="preserve"> Einaudi, 3 voll., Torino, 1993-1995.</w:t>
      </w:r>
    </w:p>
    <w:p w:rsidR="00DC7217" w:rsidRPr="004B0649" w:rsidRDefault="00DC7217" w:rsidP="004B0649">
      <w:r w:rsidRPr="00DC7217">
        <w:rPr>
          <w:smallCaps/>
          <w:spacing w:val="-5"/>
          <w:sz w:val="16"/>
        </w:rPr>
        <w:t xml:space="preserve">G. </w:t>
      </w:r>
      <w:proofErr w:type="spellStart"/>
      <w:r w:rsidRPr="00DC7217">
        <w:rPr>
          <w:smallCaps/>
          <w:spacing w:val="-5"/>
          <w:sz w:val="16"/>
        </w:rPr>
        <w:t>Vercellin</w:t>
      </w:r>
      <w:proofErr w:type="spellEnd"/>
      <w:r w:rsidRPr="00C847FF">
        <w:rPr>
          <w:smallCaps/>
          <w:spacing w:val="-5"/>
          <w:sz w:val="18"/>
        </w:rPr>
        <w:t>,</w:t>
      </w:r>
      <w:r w:rsidRPr="00C847FF">
        <w:rPr>
          <w:i/>
          <w:spacing w:val="-5"/>
          <w:sz w:val="18"/>
        </w:rPr>
        <w:t xml:space="preserve"> Istituzioni del mondo musulmano,</w:t>
      </w:r>
      <w:r w:rsidRPr="00C847FF">
        <w:rPr>
          <w:spacing w:val="-5"/>
          <w:sz w:val="18"/>
        </w:rPr>
        <w:t xml:space="preserve"> Einaudi, Torino, 1996.</w:t>
      </w:r>
      <w:r w:rsidR="004B0649" w:rsidRPr="004B0649">
        <w:rPr>
          <w:i/>
          <w:sz w:val="16"/>
          <w:szCs w:val="16"/>
        </w:rPr>
        <w:t xml:space="preserve"> </w:t>
      </w:r>
      <w:hyperlink r:id="rId10" w:history="1">
        <w:r w:rsidR="004B0649" w:rsidRPr="004B0649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DC7217" w:rsidRPr="004B0649" w:rsidRDefault="00DC7217" w:rsidP="004B0649">
      <w:r w:rsidRPr="00DC7217">
        <w:rPr>
          <w:smallCaps/>
          <w:spacing w:val="-5"/>
          <w:sz w:val="16"/>
        </w:rPr>
        <w:t xml:space="preserve">B. </w:t>
      </w:r>
      <w:proofErr w:type="spellStart"/>
      <w:r w:rsidRPr="00DC7217">
        <w:rPr>
          <w:smallCaps/>
          <w:spacing w:val="-5"/>
          <w:sz w:val="16"/>
        </w:rPr>
        <w:t>Scarcia</w:t>
      </w:r>
      <w:proofErr w:type="spellEnd"/>
      <w:r w:rsidRPr="00DC7217">
        <w:rPr>
          <w:smallCaps/>
          <w:spacing w:val="-5"/>
          <w:sz w:val="16"/>
        </w:rPr>
        <w:t xml:space="preserve"> Amoretti</w:t>
      </w:r>
      <w:r w:rsidRPr="00C847FF">
        <w:rPr>
          <w:smallCaps/>
          <w:spacing w:val="-5"/>
          <w:sz w:val="18"/>
        </w:rPr>
        <w:t>,</w:t>
      </w:r>
      <w:r w:rsidRPr="00C847FF">
        <w:rPr>
          <w:i/>
          <w:spacing w:val="-5"/>
          <w:sz w:val="18"/>
        </w:rPr>
        <w:t xml:space="preserve"> Il mondo musulmano,</w:t>
      </w:r>
      <w:r w:rsidRPr="00C847FF">
        <w:rPr>
          <w:spacing w:val="-5"/>
          <w:sz w:val="18"/>
        </w:rPr>
        <w:t xml:space="preserve"> Carocci, Roma, 1998.</w:t>
      </w:r>
      <w:r w:rsidR="004B0649" w:rsidRPr="004B0649">
        <w:rPr>
          <w:i/>
          <w:sz w:val="16"/>
          <w:szCs w:val="16"/>
        </w:rPr>
        <w:t xml:space="preserve"> </w:t>
      </w:r>
      <w:hyperlink r:id="rId11" w:history="1">
        <w:r w:rsidR="004B0649" w:rsidRPr="004B0649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964003" w:rsidRPr="00C80AB3" w:rsidRDefault="00C80AB3">
      <w:pPr>
        <w:pStyle w:val="Standard"/>
        <w:spacing w:before="240" w:after="120"/>
        <w:rPr>
          <w:rFonts w:ascii="Times New Roman" w:hAnsi="Times New Roman" w:cs="Times New Roman"/>
        </w:rPr>
      </w:pPr>
      <w:r w:rsidRPr="00C80AB3">
        <w:rPr>
          <w:rFonts w:ascii="Times New Roman" w:hAnsi="Times New Roman" w:cs="Times New Roman"/>
          <w:b/>
          <w:i/>
          <w:sz w:val="18"/>
        </w:rPr>
        <w:t>DIDATTICA DEL CORSO</w:t>
      </w:r>
    </w:p>
    <w:p w:rsidR="00964003" w:rsidRPr="00C80AB3" w:rsidRDefault="00C80AB3">
      <w:pPr>
        <w:pStyle w:val="Testo2"/>
        <w:rPr>
          <w:rFonts w:ascii="Times New Roman" w:hAnsi="Times New Roman"/>
        </w:rPr>
      </w:pPr>
      <w:r w:rsidRPr="00C80AB3">
        <w:rPr>
          <w:rFonts w:ascii="Times New Roman" w:hAnsi="Times New Roman"/>
        </w:rPr>
        <w:t>Lezioni frontali e discussione con gli studenti.</w:t>
      </w:r>
    </w:p>
    <w:p w:rsidR="00964003" w:rsidRPr="00C80AB3" w:rsidRDefault="00C80AB3">
      <w:pPr>
        <w:pStyle w:val="Standard"/>
        <w:spacing w:before="240" w:after="120"/>
        <w:rPr>
          <w:rFonts w:ascii="Times New Roman" w:hAnsi="Times New Roman" w:cs="Times New Roman"/>
        </w:rPr>
      </w:pPr>
      <w:r w:rsidRPr="00C80AB3">
        <w:rPr>
          <w:rFonts w:ascii="Times New Roman" w:hAnsi="Times New Roman" w:cs="Times New Roman"/>
          <w:b/>
          <w:i/>
          <w:sz w:val="18"/>
        </w:rPr>
        <w:t>METODO E CRITERI DI VALUTAZIONE</w:t>
      </w:r>
    </w:p>
    <w:p w:rsidR="00964003" w:rsidRPr="00C80AB3" w:rsidRDefault="00C80AB3">
      <w:pPr>
        <w:pStyle w:val="Testo2"/>
        <w:rPr>
          <w:rFonts w:ascii="Times New Roman" w:hAnsi="Times New Roman"/>
        </w:rPr>
      </w:pPr>
      <w:r w:rsidRPr="00C80AB3">
        <w:rPr>
          <w:rFonts w:ascii="Times New Roman" w:hAnsi="Times New Roman"/>
        </w:rPr>
        <w:t>Colloquio orale ove emergano le capacità di collegare fenomeni storici e dinamiche culturali nei rispettivi contesti.</w:t>
      </w:r>
    </w:p>
    <w:p w:rsidR="00964003" w:rsidRPr="00C80AB3" w:rsidRDefault="00C80AB3">
      <w:pPr>
        <w:pStyle w:val="Standard"/>
        <w:spacing w:before="240" w:after="120" w:line="240" w:lineRule="exact"/>
        <w:rPr>
          <w:rFonts w:ascii="Times New Roman" w:hAnsi="Times New Roman" w:cs="Times New Roman"/>
        </w:rPr>
      </w:pPr>
      <w:r w:rsidRPr="00C80AB3">
        <w:rPr>
          <w:rFonts w:ascii="Times New Roman" w:hAnsi="Times New Roman" w:cs="Times New Roman"/>
          <w:b/>
          <w:i/>
          <w:sz w:val="18"/>
        </w:rPr>
        <w:t>AVVERTENZE E PREREQUISITI</w:t>
      </w:r>
    </w:p>
    <w:p w:rsidR="00964003" w:rsidRPr="00C80AB3" w:rsidRDefault="00C80AB3">
      <w:pPr>
        <w:pStyle w:val="Testo2"/>
        <w:rPr>
          <w:rFonts w:ascii="Times New Roman" w:hAnsi="Times New Roman"/>
        </w:rPr>
      </w:pPr>
      <w:r w:rsidRPr="00C80AB3">
        <w:rPr>
          <w:rFonts w:ascii="Times New Roman" w:hAnsi="Times New Roman"/>
        </w:rPr>
        <w:t>Lezioni e testi saranno forniti in lingua italiana, non è necessario conoscere l'arabo per seguire il corso.</w:t>
      </w:r>
    </w:p>
    <w:p w:rsidR="00964003" w:rsidRPr="00C80AB3" w:rsidRDefault="00C80AB3">
      <w:pPr>
        <w:pStyle w:val="Testo2"/>
        <w:rPr>
          <w:rFonts w:ascii="Times New Roman" w:hAnsi="Times New Roman"/>
        </w:rPr>
      </w:pPr>
      <w:r w:rsidRPr="00C80AB3">
        <w:rPr>
          <w:rFonts w:ascii="Times New Roman" w:hAnsi="Times New Roman"/>
        </w:rPr>
        <w:t xml:space="preserve">Qualora l'emergenza sanitaria dovesse protrarsi, sia l’attività didattica, sia le forme di controllo dell’apprendimento, in itinere e finale, saranno assicurati anche “in remoto”, attraverso la piattaforma </w:t>
      </w:r>
      <w:proofErr w:type="spellStart"/>
      <w:r w:rsidRPr="00C80AB3">
        <w:rPr>
          <w:rFonts w:ascii="Times New Roman" w:hAnsi="Times New Roman"/>
        </w:rPr>
        <w:t>BlackBoard</w:t>
      </w:r>
      <w:proofErr w:type="spellEnd"/>
      <w:r w:rsidRPr="00C80AB3">
        <w:rPr>
          <w:rFonts w:ascii="Times New Roman" w:hAnsi="Times New Roman"/>
        </w:rPr>
        <w:t xml:space="preserve"> di Ateneo, la piattaforma Microsoft Teams e gli eventuali altri strumenti previsti e comunicati in avvio di corso, in modo da garantire il pieno raggiungimento degli obiettivi formativi previsti nei piani di studio e, contestualmente, la piena sicurezza degli </w:t>
      </w:r>
      <w:bookmarkStart w:id="1" w:name="Bookmark"/>
      <w:bookmarkEnd w:id="1"/>
      <w:r w:rsidRPr="00C80AB3">
        <w:rPr>
          <w:rFonts w:ascii="Times New Roman" w:hAnsi="Times New Roman"/>
        </w:rPr>
        <w:t>studenti.</w:t>
      </w:r>
    </w:p>
    <w:p w:rsidR="00964003" w:rsidRPr="00C80AB3" w:rsidRDefault="00C80AB3">
      <w:pPr>
        <w:pStyle w:val="Testo2"/>
        <w:spacing w:before="120"/>
        <w:rPr>
          <w:rFonts w:ascii="Times New Roman" w:hAnsi="Times New Roman"/>
        </w:rPr>
      </w:pPr>
      <w:r w:rsidRPr="00C80AB3">
        <w:rPr>
          <w:rFonts w:ascii="Times New Roman" w:hAnsi="Times New Roman"/>
          <w:i/>
        </w:rPr>
        <w:t>Orario e luogo di ricevimento</w:t>
      </w:r>
    </w:p>
    <w:p w:rsidR="00964003" w:rsidRPr="00C80AB3" w:rsidRDefault="00C80AB3">
      <w:pPr>
        <w:pStyle w:val="Testo2"/>
        <w:rPr>
          <w:rFonts w:ascii="Times New Roman" w:hAnsi="Times New Roman"/>
        </w:rPr>
      </w:pPr>
      <w:r w:rsidRPr="00C80AB3">
        <w:rPr>
          <w:rFonts w:ascii="Times New Roman" w:hAnsi="Times New Roman"/>
        </w:rPr>
        <w:t>Il docente comunicherà ora e luogo di ricevimento a lezione.</w:t>
      </w:r>
    </w:p>
    <w:sectPr w:rsidR="00964003" w:rsidRPr="00C80AB3">
      <w:headerReference w:type="default" r:id="rId12"/>
      <w:footerReference w:type="default" r:id="rId13"/>
      <w:pgSz w:w="11906" w:h="16838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BD2" w:rsidRDefault="00C80AB3">
      <w:r>
        <w:separator/>
      </w:r>
    </w:p>
  </w:endnote>
  <w:endnote w:type="continuationSeparator" w:id="0">
    <w:p w:rsidR="001D6BD2" w:rsidRDefault="00C80AB3">
      <w:r>
        <w:continuationSeparator/>
      </w:r>
    </w:p>
  </w:endnote>
  <w:endnote w:type="continuationNotice" w:id="1">
    <w:p w:rsidR="004B0649" w:rsidRDefault="004B06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649" w:rsidRDefault="004B064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BD2" w:rsidRDefault="00C80AB3">
      <w:r>
        <w:rPr>
          <w:color w:val="000000"/>
        </w:rPr>
        <w:separator/>
      </w:r>
    </w:p>
  </w:footnote>
  <w:footnote w:type="continuationSeparator" w:id="0">
    <w:p w:rsidR="001D6BD2" w:rsidRDefault="00C80AB3">
      <w:r>
        <w:continuationSeparator/>
      </w:r>
    </w:p>
  </w:footnote>
  <w:footnote w:type="continuationNotice" w:id="1">
    <w:p w:rsidR="004B0649" w:rsidRDefault="004B0649"/>
  </w:footnote>
  <w:footnote w:id="2">
    <w:p w:rsidR="004B0649" w:rsidRDefault="004B0649" w:rsidP="004B064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:rsidR="004B0649" w:rsidRDefault="004B0649" w:rsidP="004B0649"/>
    <w:p w:rsidR="004B0649" w:rsidRDefault="004B0649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649" w:rsidRDefault="004B064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03"/>
    <w:rsid w:val="001D6BD2"/>
    <w:rsid w:val="004B0649"/>
    <w:rsid w:val="00964003"/>
    <w:rsid w:val="00C7041B"/>
    <w:rsid w:val="00C80AB3"/>
    <w:rsid w:val="00C967B1"/>
    <w:rsid w:val="00DC7217"/>
    <w:rsid w:val="00D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C8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Heading"/>
    <w:next w:val="Textbody"/>
    <w:qFormat/>
    <w:pPr>
      <w:spacing w:before="480" w:line="240" w:lineRule="exact"/>
      <w:ind w:left="284" w:hanging="284"/>
      <w:outlineLvl w:val="0"/>
    </w:pPr>
    <w:rPr>
      <w:rFonts w:ascii="Times" w:hAnsi="Times"/>
      <w:b/>
    </w:rPr>
  </w:style>
  <w:style w:type="paragraph" w:styleId="Titolo2">
    <w:name w:val="heading 2"/>
    <w:basedOn w:val="Heading"/>
    <w:next w:val="Textbody"/>
    <w:qFormat/>
    <w:pPr>
      <w:spacing w:line="240" w:lineRule="exact"/>
      <w:outlineLvl w:val="1"/>
    </w:pPr>
    <w:rPr>
      <w:rFonts w:ascii="Times" w:hAnsi="Times"/>
      <w:smallCaps/>
      <w:sz w:val="18"/>
    </w:rPr>
  </w:style>
  <w:style w:type="paragraph" w:styleId="Titolo3">
    <w:name w:val="heading 3"/>
    <w:basedOn w:val="Heading"/>
    <w:next w:val="Textbody"/>
    <w:pPr>
      <w:spacing w:line="240" w:lineRule="exact"/>
      <w:ind w:left="284" w:hanging="284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284"/>
      </w:tabs>
      <w:spacing w:after="160" w:line="254" w:lineRule="auto"/>
      <w:jc w:val="both"/>
    </w:pPr>
    <w:rPr>
      <w:rFonts w:ascii="Calibri" w:eastAsia="SimSun" w:hAnsi="Calibri" w:cs="Tahoma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esto1">
    <w:name w:val="Testo 1"/>
    <w:pPr>
      <w:widowControl/>
      <w:spacing w:before="120"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pPr>
      <w:widowControl/>
      <w:tabs>
        <w:tab w:val="left" w:pos="284"/>
      </w:tabs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Testonormale">
    <w:name w:val="Plain Text"/>
    <w:basedOn w:val="Standard"/>
    <w:pPr>
      <w:spacing w:after="0" w:line="240" w:lineRule="auto"/>
    </w:pPr>
    <w:rPr>
      <w:szCs w:val="21"/>
    </w:rPr>
  </w:style>
  <w:style w:type="paragraph" w:styleId="Testofumetto">
    <w:name w:val="Balloon Text"/>
    <w:basedOn w:val="Standar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rPr>
      <w:rFonts w:ascii="Times" w:hAnsi="Times"/>
      <w:b/>
      <w:lang w:val="it-IT" w:eastAsia="it-IT" w:bidi="ar-SA"/>
    </w:rPr>
  </w:style>
  <w:style w:type="character" w:customStyle="1" w:styleId="Titolo2Carattere">
    <w:name w:val="Titolo 2 Carattere"/>
    <w:rPr>
      <w:rFonts w:ascii="Times" w:hAnsi="Times"/>
      <w:smallCaps/>
      <w:sz w:val="18"/>
      <w:lang w:bidi="ar-SA"/>
    </w:rPr>
  </w:style>
  <w:style w:type="character" w:customStyle="1" w:styleId="TestonormaleCarattere">
    <w:name w:val="Testo normale Carattere"/>
    <w:basedOn w:val="Carpredefinitoparagrafo"/>
    <w:rPr>
      <w:rFonts w:ascii="Calibri" w:eastAsia="SimSun" w:hAnsi="Calibri" w:cs="Tahoma"/>
      <w:kern w:val="3"/>
      <w:sz w:val="22"/>
      <w:szCs w:val="21"/>
      <w:lang w:eastAsia="en-US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B06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0649"/>
  </w:style>
  <w:style w:type="paragraph" w:styleId="Pidipagina">
    <w:name w:val="footer"/>
    <w:basedOn w:val="Normale"/>
    <w:link w:val="PidipaginaCarattere"/>
    <w:uiPriority w:val="99"/>
    <w:unhideWhenUsed/>
    <w:rsid w:val="004B06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0649"/>
  </w:style>
  <w:style w:type="paragraph" w:styleId="Testonotaapidipagina">
    <w:name w:val="footnote text"/>
    <w:basedOn w:val="Normale"/>
    <w:link w:val="TestonotaapidipaginaCarattere"/>
    <w:unhideWhenUsed/>
    <w:rsid w:val="004B0649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B0649"/>
  </w:style>
  <w:style w:type="character" w:styleId="Rimandonotaapidipagina">
    <w:name w:val="footnote reference"/>
    <w:basedOn w:val="Carpredefinitoparagrafo"/>
    <w:uiPriority w:val="99"/>
    <w:semiHidden/>
    <w:unhideWhenUsed/>
    <w:rsid w:val="004B064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4B064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Heading"/>
    <w:next w:val="Textbody"/>
    <w:qFormat/>
    <w:pPr>
      <w:spacing w:before="480" w:line="240" w:lineRule="exact"/>
      <w:ind w:left="284" w:hanging="284"/>
      <w:outlineLvl w:val="0"/>
    </w:pPr>
    <w:rPr>
      <w:rFonts w:ascii="Times" w:hAnsi="Times"/>
      <w:b/>
    </w:rPr>
  </w:style>
  <w:style w:type="paragraph" w:styleId="Titolo2">
    <w:name w:val="heading 2"/>
    <w:basedOn w:val="Heading"/>
    <w:next w:val="Textbody"/>
    <w:qFormat/>
    <w:pPr>
      <w:spacing w:line="240" w:lineRule="exact"/>
      <w:outlineLvl w:val="1"/>
    </w:pPr>
    <w:rPr>
      <w:rFonts w:ascii="Times" w:hAnsi="Times"/>
      <w:smallCaps/>
      <w:sz w:val="18"/>
    </w:rPr>
  </w:style>
  <w:style w:type="paragraph" w:styleId="Titolo3">
    <w:name w:val="heading 3"/>
    <w:basedOn w:val="Heading"/>
    <w:next w:val="Textbody"/>
    <w:pPr>
      <w:spacing w:line="240" w:lineRule="exact"/>
      <w:ind w:left="284" w:hanging="284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284"/>
      </w:tabs>
      <w:spacing w:after="160" w:line="254" w:lineRule="auto"/>
      <w:jc w:val="both"/>
    </w:pPr>
    <w:rPr>
      <w:rFonts w:ascii="Calibri" w:eastAsia="SimSun" w:hAnsi="Calibri" w:cs="Tahoma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esto1">
    <w:name w:val="Testo 1"/>
    <w:pPr>
      <w:widowControl/>
      <w:spacing w:before="120"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pPr>
      <w:widowControl/>
      <w:tabs>
        <w:tab w:val="left" w:pos="284"/>
      </w:tabs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Testonormale">
    <w:name w:val="Plain Text"/>
    <w:basedOn w:val="Standard"/>
    <w:pPr>
      <w:spacing w:after="0" w:line="240" w:lineRule="auto"/>
    </w:pPr>
    <w:rPr>
      <w:szCs w:val="21"/>
    </w:rPr>
  </w:style>
  <w:style w:type="paragraph" w:styleId="Testofumetto">
    <w:name w:val="Balloon Text"/>
    <w:basedOn w:val="Standar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rPr>
      <w:rFonts w:ascii="Times" w:hAnsi="Times"/>
      <w:b/>
      <w:lang w:val="it-IT" w:eastAsia="it-IT" w:bidi="ar-SA"/>
    </w:rPr>
  </w:style>
  <w:style w:type="character" w:customStyle="1" w:styleId="Titolo2Carattere">
    <w:name w:val="Titolo 2 Carattere"/>
    <w:rPr>
      <w:rFonts w:ascii="Times" w:hAnsi="Times"/>
      <w:smallCaps/>
      <w:sz w:val="18"/>
      <w:lang w:bidi="ar-SA"/>
    </w:rPr>
  </w:style>
  <w:style w:type="character" w:customStyle="1" w:styleId="TestonormaleCarattere">
    <w:name w:val="Testo normale Carattere"/>
    <w:basedOn w:val="Carpredefinitoparagrafo"/>
    <w:rPr>
      <w:rFonts w:ascii="Calibri" w:eastAsia="SimSun" w:hAnsi="Calibri" w:cs="Tahoma"/>
      <w:kern w:val="3"/>
      <w:sz w:val="22"/>
      <w:szCs w:val="21"/>
      <w:lang w:eastAsia="en-US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B06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0649"/>
  </w:style>
  <w:style w:type="paragraph" w:styleId="Pidipagina">
    <w:name w:val="footer"/>
    <w:basedOn w:val="Normale"/>
    <w:link w:val="PidipaginaCarattere"/>
    <w:uiPriority w:val="99"/>
    <w:unhideWhenUsed/>
    <w:rsid w:val="004B06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0649"/>
  </w:style>
  <w:style w:type="paragraph" w:styleId="Testonotaapidipagina">
    <w:name w:val="footnote text"/>
    <w:basedOn w:val="Normale"/>
    <w:link w:val="TestonotaapidipaginaCarattere"/>
    <w:unhideWhenUsed/>
    <w:rsid w:val="004B0649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B0649"/>
  </w:style>
  <w:style w:type="character" w:styleId="Rimandonotaapidipagina">
    <w:name w:val="footnote reference"/>
    <w:basedOn w:val="Carpredefinitoparagrafo"/>
    <w:uiPriority w:val="99"/>
    <w:semiHidden/>
    <w:unhideWhenUsed/>
    <w:rsid w:val="004B064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4B06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paolo-branca/adab-arabi-pagine-di-letteratura-araba-dagli-inizi-ai-nostri-giorni-9788881559954-696173.htm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autori-vari/il-mondo-musulmano-quindici-secoli-di-storia-9788843059539-186678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giorgio-vercellin/istituzioni-del-mondo-musulmano-9788806161910-26277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lbert-hourani/storia-dei-popoli-arabi-9791280190475-711482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4E8AD-689C-4130-BED2-779C15C62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Locci Amedeo</cp:lastModifiedBy>
  <cp:revision>4</cp:revision>
  <cp:lastPrinted>2019-06-07T09:40:00Z</cp:lastPrinted>
  <dcterms:created xsi:type="dcterms:W3CDTF">2021-06-09T07:36:00Z</dcterms:created>
  <dcterms:modified xsi:type="dcterms:W3CDTF">2022-07-28T13:54:00Z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U.C.S.C. MILANO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