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90E98" w14:textId="0D0A67C1" w:rsidR="002D5E17" w:rsidRDefault="00AA1588" w:rsidP="002D5E17">
      <w:pPr>
        <w:pStyle w:val="Titolo1"/>
      </w:pPr>
      <w:r>
        <w:t>Arte e impresa</w:t>
      </w:r>
      <w:r w:rsidR="00AC4B9B">
        <w:t xml:space="preserve"> </w:t>
      </w:r>
      <w:r w:rsidR="00EE4361">
        <w:t>2022</w:t>
      </w:r>
    </w:p>
    <w:p w14:paraId="60E1B781" w14:textId="77777777" w:rsidR="00AA1588" w:rsidRDefault="00AA1588" w:rsidP="00AA1588">
      <w:pPr>
        <w:pStyle w:val="Titolo2"/>
      </w:pPr>
      <w:r>
        <w:t>Prof. Valeria Cantoni; Prof. Roberta Crespi</w:t>
      </w:r>
    </w:p>
    <w:p w14:paraId="4E49CB58" w14:textId="77777777" w:rsidR="00AA1588" w:rsidRDefault="00AA1588" w:rsidP="00AA1588">
      <w:pPr>
        <w:spacing w:before="240" w:after="120" w:line="240" w:lineRule="exact"/>
        <w:rPr>
          <w:b/>
          <w:i/>
          <w:sz w:val="18"/>
        </w:rPr>
      </w:pPr>
      <w:r>
        <w:rPr>
          <w:b/>
          <w:i/>
          <w:sz w:val="18"/>
        </w:rPr>
        <w:t>OBIETTIVO D</w:t>
      </w:r>
      <w:r w:rsidR="00AC4B9B">
        <w:rPr>
          <w:b/>
          <w:i/>
          <w:sz w:val="18"/>
        </w:rPr>
        <w:t>E</w:t>
      </w:r>
      <w:r>
        <w:rPr>
          <w:b/>
          <w:i/>
          <w:sz w:val="18"/>
        </w:rPr>
        <w:t>L CORSO E RISULTATI DI APPRENDIMENTO ATTESI</w:t>
      </w:r>
    </w:p>
    <w:p w14:paraId="000AD600" w14:textId="1FD081CB" w:rsidR="00AC4B9B" w:rsidRDefault="00AC4B9B"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Alla luce dei cambiamenti del modo di lavorare</w:t>
      </w:r>
      <w:r w:rsidR="00BF2739">
        <w:rPr>
          <w:rFonts w:ascii="Times" w:eastAsia="Calibri" w:hAnsi="Times" w:cs="Times"/>
          <w:szCs w:val="22"/>
          <w:lang w:eastAsia="en-US"/>
        </w:rPr>
        <w:t xml:space="preserve"> e </w:t>
      </w:r>
      <w:r>
        <w:rPr>
          <w:rFonts w:ascii="Times" w:eastAsia="Calibri" w:hAnsi="Times" w:cs="Times"/>
          <w:szCs w:val="22"/>
          <w:lang w:eastAsia="en-US"/>
        </w:rPr>
        <w:t xml:space="preserve">di costruire valore </w:t>
      </w:r>
      <w:r w:rsidR="00BF2739">
        <w:rPr>
          <w:rFonts w:ascii="Times" w:eastAsia="Calibri" w:hAnsi="Times" w:cs="Times"/>
          <w:szCs w:val="22"/>
          <w:lang w:eastAsia="en-US"/>
        </w:rPr>
        <w:t>nelle comunità e nei territori</w:t>
      </w:r>
      <w:r>
        <w:rPr>
          <w:rFonts w:ascii="Times" w:eastAsia="Calibri" w:hAnsi="Times" w:cs="Times"/>
          <w:szCs w:val="22"/>
          <w:lang w:eastAsia="en-US"/>
        </w:rPr>
        <w:t xml:space="preserve">, </w:t>
      </w:r>
      <w:r w:rsidR="00BF2739">
        <w:rPr>
          <w:rFonts w:ascii="Times" w:eastAsia="Calibri" w:hAnsi="Times" w:cs="Times"/>
          <w:szCs w:val="22"/>
          <w:lang w:eastAsia="en-US"/>
        </w:rPr>
        <w:t xml:space="preserve">e alla luce degli obiettivi di sostenibilità che l’Europa si è data per i prossimi anni, </w:t>
      </w:r>
      <w:r>
        <w:rPr>
          <w:rFonts w:ascii="Times" w:eastAsia="Calibri" w:hAnsi="Times" w:cs="Times"/>
          <w:szCs w:val="22"/>
          <w:lang w:eastAsia="en-US"/>
        </w:rPr>
        <w:t xml:space="preserve">l’arte e la cultura sono parte attiva nel processo </w:t>
      </w:r>
      <w:r w:rsidR="00E42001">
        <w:rPr>
          <w:rFonts w:ascii="Times" w:eastAsia="Calibri" w:hAnsi="Times" w:cs="Times"/>
          <w:szCs w:val="22"/>
          <w:lang w:eastAsia="en-US"/>
        </w:rPr>
        <w:t>di rigenerazione</w:t>
      </w:r>
      <w:r>
        <w:rPr>
          <w:rFonts w:ascii="Times" w:eastAsia="Calibri" w:hAnsi="Times" w:cs="Times"/>
          <w:szCs w:val="22"/>
          <w:lang w:eastAsia="en-US"/>
        </w:rPr>
        <w:t xml:space="preserve"> delle energie e delle risorse</w:t>
      </w:r>
      <w:r w:rsidR="00BF2739">
        <w:rPr>
          <w:rFonts w:ascii="Times" w:eastAsia="Calibri" w:hAnsi="Times" w:cs="Times"/>
          <w:szCs w:val="22"/>
          <w:lang w:eastAsia="en-US"/>
        </w:rPr>
        <w:t xml:space="preserve"> estetiche,</w:t>
      </w:r>
      <w:r>
        <w:rPr>
          <w:rFonts w:ascii="Times" w:eastAsia="Calibri" w:hAnsi="Times" w:cs="Times"/>
          <w:szCs w:val="22"/>
          <w:lang w:eastAsia="en-US"/>
        </w:rPr>
        <w:t xml:space="preserve"> cognitive ed emotive</w:t>
      </w:r>
      <w:r w:rsidR="00BF2739">
        <w:rPr>
          <w:rFonts w:ascii="Times" w:eastAsia="Calibri" w:hAnsi="Times" w:cs="Times"/>
          <w:szCs w:val="22"/>
          <w:lang w:eastAsia="en-US"/>
        </w:rPr>
        <w:t>.</w:t>
      </w:r>
    </w:p>
    <w:p w14:paraId="3AC0681C" w14:textId="77777777" w:rsidR="00AC4B9B" w:rsidRDefault="00AC4B9B"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Ora più che mai è importante trovare strade, strumenti e visioni per influenzare comportamenti positivi indirizzati a una maggiore sostenibilità sociale, ambientale ed economica</w:t>
      </w:r>
      <w:r w:rsidR="00BF2739">
        <w:rPr>
          <w:rFonts w:ascii="Times" w:eastAsia="Calibri" w:hAnsi="Times" w:cs="Times"/>
          <w:szCs w:val="22"/>
          <w:lang w:eastAsia="en-US"/>
        </w:rPr>
        <w:t xml:space="preserve"> e alla conservazione e valorizzazione dei territori.</w:t>
      </w:r>
    </w:p>
    <w:p w14:paraId="0266D72A" w14:textId="77777777" w:rsidR="00AC4B9B" w:rsidRDefault="00AC4B9B"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In quest</w:t>
      </w:r>
      <w:r w:rsidR="00BF2739">
        <w:rPr>
          <w:rFonts w:ascii="Times" w:eastAsia="Calibri" w:hAnsi="Times" w:cs="Times"/>
          <w:szCs w:val="22"/>
          <w:lang w:eastAsia="en-US"/>
        </w:rPr>
        <w:t>a</w:t>
      </w:r>
      <w:r>
        <w:rPr>
          <w:rFonts w:ascii="Times" w:eastAsia="Calibri" w:hAnsi="Times" w:cs="Times"/>
          <w:szCs w:val="22"/>
          <w:lang w:eastAsia="en-US"/>
        </w:rPr>
        <w:t xml:space="preserve"> direzione vanno le nuove ricerche delle neuroscienze, dell’etica comportamentale e delle pratiche di innovazione sociale basate sulle teorie del premio Nobel Richard Thaler sui nudge, ossia sulle spinte gentili che influenzano i comportamenti attesi.</w:t>
      </w:r>
    </w:p>
    <w:p w14:paraId="3E5910F8" w14:textId="77777777" w:rsidR="00EE4361" w:rsidRDefault="00EE4361"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I brand stessi sono diventati veicolo di valori legati ai temi della sostenibilità, dell’equità sociale, del rispetto per le differenze di genere, di cultura e di provenienza.</w:t>
      </w:r>
    </w:p>
    <w:p w14:paraId="79ECC219" w14:textId="77777777" w:rsidR="00AC4B9B"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Dall’altre parte </w:t>
      </w:r>
      <w:r w:rsidR="00AC4B9B">
        <w:rPr>
          <w:rFonts w:ascii="Times" w:eastAsia="Calibri" w:hAnsi="Times" w:cs="Times"/>
          <w:szCs w:val="22"/>
          <w:lang w:eastAsia="en-US"/>
        </w:rPr>
        <w:t>nelle imprese c’è una forte richiesta di cambiamento</w:t>
      </w:r>
      <w:r>
        <w:rPr>
          <w:rFonts w:ascii="Times" w:eastAsia="Calibri" w:hAnsi="Times" w:cs="Times"/>
          <w:szCs w:val="22"/>
          <w:lang w:eastAsia="en-US"/>
        </w:rPr>
        <w:t xml:space="preserve"> delle persone</w:t>
      </w:r>
      <w:r w:rsidR="00AC4B9B">
        <w:rPr>
          <w:rFonts w:ascii="Times" w:eastAsia="Calibri" w:hAnsi="Times" w:cs="Times"/>
          <w:szCs w:val="22"/>
          <w:lang w:eastAsia="en-US"/>
        </w:rPr>
        <w:t xml:space="preserve"> </w:t>
      </w:r>
      <w:r>
        <w:rPr>
          <w:rFonts w:ascii="Times" w:eastAsia="Calibri" w:hAnsi="Times" w:cs="Times"/>
          <w:szCs w:val="22"/>
          <w:lang w:eastAsia="en-US"/>
        </w:rPr>
        <w:t>nelle pratiche relazioni, nella comunicazione e nei processi organizzativi.</w:t>
      </w:r>
    </w:p>
    <w:p w14:paraId="0ADF3F48" w14:textId="77777777" w:rsidR="00C117EF"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Il Corso Arte e Impresa tratta questi argomenti introducendo l’arte e la cultura come leve per attivare processi di cambiamento nelle organizzazioni e nei territori che con esse collaborano.</w:t>
      </w:r>
    </w:p>
    <w:p w14:paraId="318B6CEC" w14:textId="0B23532C" w:rsidR="00EE4361"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Attraverso l’integrazione tra la teoria dei </w:t>
      </w:r>
      <w:proofErr w:type="spellStart"/>
      <w:r>
        <w:rPr>
          <w:rFonts w:ascii="Times" w:eastAsia="Calibri" w:hAnsi="Times" w:cs="Times"/>
          <w:szCs w:val="22"/>
          <w:lang w:eastAsia="en-US"/>
        </w:rPr>
        <w:t>nudge</w:t>
      </w:r>
      <w:proofErr w:type="spellEnd"/>
      <w:r>
        <w:rPr>
          <w:rFonts w:ascii="Times" w:eastAsia="Calibri" w:hAnsi="Times" w:cs="Times"/>
          <w:szCs w:val="22"/>
          <w:lang w:eastAsia="en-US"/>
        </w:rPr>
        <w:t>,</w:t>
      </w:r>
      <w:r w:rsidR="00EE4361">
        <w:rPr>
          <w:rFonts w:ascii="Times" w:eastAsia="Calibri" w:hAnsi="Times" w:cs="Times"/>
          <w:szCs w:val="22"/>
          <w:lang w:eastAsia="en-US"/>
        </w:rPr>
        <w:t xml:space="preserve"> </w:t>
      </w:r>
      <w:r w:rsidR="00E42001">
        <w:rPr>
          <w:rFonts w:ascii="Times" w:eastAsia="Calibri" w:hAnsi="Times" w:cs="Times"/>
          <w:szCs w:val="22"/>
          <w:lang w:eastAsia="en-US"/>
        </w:rPr>
        <w:t>la strategia</w:t>
      </w:r>
      <w:r w:rsidR="00EE4361">
        <w:rPr>
          <w:rFonts w:ascii="Times" w:eastAsia="Calibri" w:hAnsi="Times" w:cs="Times"/>
          <w:szCs w:val="22"/>
          <w:lang w:eastAsia="en-US"/>
        </w:rPr>
        <w:t xml:space="preserve"> di </w:t>
      </w:r>
      <w:proofErr w:type="spellStart"/>
      <w:r w:rsidR="00EE4361">
        <w:rPr>
          <w:rFonts w:ascii="Times" w:eastAsia="Calibri" w:hAnsi="Times" w:cs="Times"/>
          <w:szCs w:val="22"/>
          <w:lang w:eastAsia="en-US"/>
        </w:rPr>
        <w:t>employer</w:t>
      </w:r>
      <w:proofErr w:type="spellEnd"/>
      <w:r w:rsidR="00EE4361">
        <w:rPr>
          <w:rFonts w:ascii="Times" w:eastAsia="Calibri" w:hAnsi="Times" w:cs="Times"/>
          <w:szCs w:val="22"/>
          <w:lang w:eastAsia="en-US"/>
        </w:rPr>
        <w:t xml:space="preserve"> </w:t>
      </w:r>
      <w:proofErr w:type="spellStart"/>
      <w:r w:rsidR="00EE4361">
        <w:rPr>
          <w:rFonts w:ascii="Times" w:eastAsia="Calibri" w:hAnsi="Times" w:cs="Times"/>
          <w:szCs w:val="22"/>
          <w:lang w:eastAsia="en-US"/>
        </w:rPr>
        <w:t>branding</w:t>
      </w:r>
      <w:proofErr w:type="spellEnd"/>
      <w:r w:rsidR="00EE4361">
        <w:rPr>
          <w:rFonts w:ascii="Times" w:eastAsia="Calibri" w:hAnsi="Times" w:cs="Times"/>
          <w:szCs w:val="22"/>
          <w:lang w:eastAsia="en-US"/>
        </w:rPr>
        <w:t xml:space="preserve">, il brand activism e </w:t>
      </w:r>
      <w:r>
        <w:rPr>
          <w:rFonts w:ascii="Times" w:eastAsia="Calibri" w:hAnsi="Times" w:cs="Times"/>
          <w:szCs w:val="22"/>
          <w:lang w:eastAsia="en-US"/>
        </w:rPr>
        <w:t>alcune pratiche artistiche e culturali il corso mira a offrire a studenti e a studentesse strumenti concreti per poter introdurre pratiche di cambiamento culturale a partire dall’ascolto dei bisogni delle persone nelle organizzazioni</w:t>
      </w:r>
      <w:r w:rsidR="00EE4361">
        <w:rPr>
          <w:rFonts w:ascii="Times" w:eastAsia="Calibri" w:hAnsi="Times" w:cs="Times"/>
          <w:szCs w:val="22"/>
          <w:lang w:eastAsia="en-US"/>
        </w:rPr>
        <w:t xml:space="preserve"> e sui territori.</w:t>
      </w:r>
    </w:p>
    <w:p w14:paraId="4CDE6350" w14:textId="77777777" w:rsidR="00E06492" w:rsidRDefault="00C117E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Il corso aiuta a </w:t>
      </w:r>
      <w:r w:rsidR="009F2B07">
        <w:rPr>
          <w:rFonts w:ascii="Times" w:eastAsia="Calibri" w:hAnsi="Times" w:cs="Times"/>
          <w:szCs w:val="22"/>
          <w:lang w:eastAsia="en-US"/>
        </w:rPr>
        <w:t>dotarsi di una comprensione più sottile e profonda del modo in cui la società agisce, le persone si relazionano con sé, tra di loro e con l’ambiente</w:t>
      </w:r>
      <w:r w:rsidR="00E06492">
        <w:rPr>
          <w:rFonts w:ascii="Times" w:eastAsia="Calibri" w:hAnsi="Times" w:cs="Times"/>
          <w:szCs w:val="22"/>
          <w:lang w:eastAsia="en-US"/>
        </w:rPr>
        <w:t xml:space="preserve"> per poter reimmaginare modi più sostenibili e antifragili, ossia capaci di uscire più forti e migliori dai grandi scossoni economici, sociali, sanitari, ambiental</w:t>
      </w:r>
      <w:r>
        <w:rPr>
          <w:rFonts w:ascii="Times" w:eastAsia="Calibri" w:hAnsi="Times" w:cs="Times"/>
          <w:szCs w:val="22"/>
          <w:lang w:eastAsia="en-US"/>
        </w:rPr>
        <w:t>i.</w:t>
      </w:r>
      <w:r w:rsidR="00EE4361">
        <w:rPr>
          <w:rFonts w:ascii="Times" w:eastAsia="Calibri" w:hAnsi="Times" w:cs="Times"/>
          <w:szCs w:val="22"/>
          <w:lang w:eastAsia="en-US"/>
        </w:rPr>
        <w:t xml:space="preserve"> Da questo punt</w:t>
      </w:r>
      <w:r w:rsidR="00BF2739">
        <w:rPr>
          <w:rFonts w:ascii="Times" w:eastAsia="Calibri" w:hAnsi="Times" w:cs="Times"/>
          <w:szCs w:val="22"/>
          <w:lang w:eastAsia="en-US"/>
        </w:rPr>
        <w:t>o</w:t>
      </w:r>
      <w:r w:rsidR="00EE4361">
        <w:rPr>
          <w:rFonts w:ascii="Times" w:eastAsia="Calibri" w:hAnsi="Times" w:cs="Times"/>
          <w:szCs w:val="22"/>
          <w:lang w:eastAsia="en-US"/>
        </w:rPr>
        <w:t xml:space="preserve"> di vista il lavoro di alcuni brand è molto interessante come trend setter in materia.</w:t>
      </w:r>
    </w:p>
    <w:p w14:paraId="0A94DC24" w14:textId="77777777" w:rsidR="00531C08" w:rsidRDefault="00E06492"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Per chi vuole lavorare nel mondo della cultura e dei beni culturali</w:t>
      </w:r>
      <w:r w:rsidR="00EE4361">
        <w:rPr>
          <w:rFonts w:ascii="Times" w:eastAsia="Calibri" w:hAnsi="Times" w:cs="Times"/>
          <w:szCs w:val="22"/>
          <w:lang w:eastAsia="en-US"/>
        </w:rPr>
        <w:t xml:space="preserve"> ed è interessato al mondo delle imprese</w:t>
      </w:r>
      <w:r>
        <w:rPr>
          <w:rFonts w:ascii="Times" w:eastAsia="Calibri" w:hAnsi="Times" w:cs="Times"/>
          <w:szCs w:val="22"/>
          <w:lang w:eastAsia="en-US"/>
        </w:rPr>
        <w:t xml:space="preserve">, </w:t>
      </w:r>
      <w:r w:rsidR="00C117EF">
        <w:rPr>
          <w:rFonts w:ascii="Times" w:eastAsia="Calibri" w:hAnsi="Times" w:cs="Times"/>
          <w:szCs w:val="22"/>
          <w:lang w:eastAsia="en-US"/>
        </w:rPr>
        <w:t>il corso offre strumenti nuovi per rispondere a nuove domande sociali, economiche e organizzative.</w:t>
      </w:r>
    </w:p>
    <w:p w14:paraId="0BCE1005" w14:textId="77777777" w:rsidR="00614D2F" w:rsidRDefault="00614D2F"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lastRenderedPageBreak/>
        <w:t>Durante il corso, a fianco delle lezioni frontali</w:t>
      </w:r>
      <w:r w:rsidR="00BF2739">
        <w:rPr>
          <w:rFonts w:ascii="Times" w:eastAsia="Calibri" w:hAnsi="Times" w:cs="Times"/>
          <w:szCs w:val="22"/>
          <w:lang w:eastAsia="en-US"/>
        </w:rPr>
        <w:t>,</w:t>
      </w:r>
      <w:r>
        <w:rPr>
          <w:rFonts w:ascii="Times" w:eastAsia="Calibri" w:hAnsi="Times" w:cs="Times"/>
          <w:szCs w:val="22"/>
          <w:lang w:eastAsia="en-US"/>
        </w:rPr>
        <w:t xml:space="preserve"> sono previste esercitazioni e simulazioni di progetti</w:t>
      </w:r>
      <w:r w:rsidR="00EE4361">
        <w:rPr>
          <w:rFonts w:ascii="Times" w:eastAsia="Calibri" w:hAnsi="Times" w:cs="Times"/>
          <w:szCs w:val="22"/>
          <w:lang w:eastAsia="en-US"/>
        </w:rPr>
        <w:t xml:space="preserve"> </w:t>
      </w:r>
      <w:r w:rsidR="00BF2739">
        <w:rPr>
          <w:rFonts w:ascii="Times" w:eastAsia="Calibri" w:hAnsi="Times" w:cs="Times"/>
          <w:szCs w:val="22"/>
          <w:lang w:eastAsia="en-US"/>
        </w:rPr>
        <w:t>in</w:t>
      </w:r>
      <w:r w:rsidR="00EE4361">
        <w:rPr>
          <w:rFonts w:ascii="Times" w:eastAsia="Calibri" w:hAnsi="Times" w:cs="Times"/>
          <w:szCs w:val="22"/>
          <w:lang w:eastAsia="en-US"/>
        </w:rPr>
        <w:t xml:space="preserve"> gruppo</w:t>
      </w:r>
      <w:r>
        <w:rPr>
          <w:rFonts w:ascii="Times" w:eastAsia="Calibri" w:hAnsi="Times" w:cs="Times"/>
          <w:szCs w:val="22"/>
          <w:lang w:eastAsia="en-US"/>
        </w:rPr>
        <w:t xml:space="preserve">, anche con </w:t>
      </w:r>
      <w:r w:rsidR="00C117EF">
        <w:rPr>
          <w:rFonts w:ascii="Times" w:eastAsia="Calibri" w:hAnsi="Times" w:cs="Times"/>
          <w:szCs w:val="22"/>
          <w:lang w:eastAsia="en-US"/>
        </w:rPr>
        <w:t>didattica mista a seconda di come saranno le normative vigenti durante lo svolgimento del corso</w:t>
      </w:r>
      <w:r>
        <w:rPr>
          <w:rFonts w:ascii="Times" w:eastAsia="Calibri" w:hAnsi="Times" w:cs="Times"/>
          <w:szCs w:val="22"/>
          <w:lang w:eastAsia="en-US"/>
        </w:rPr>
        <w:t>.</w:t>
      </w:r>
    </w:p>
    <w:p w14:paraId="7B495978" w14:textId="038620C1" w:rsidR="00AA1588" w:rsidRDefault="005E4C1E" w:rsidP="00AA1588">
      <w:pPr>
        <w:tabs>
          <w:tab w:val="clear" w:pos="284"/>
        </w:tabs>
        <w:spacing w:line="240" w:lineRule="exact"/>
        <w:rPr>
          <w:rFonts w:ascii="Times" w:eastAsia="Calibri" w:hAnsi="Times" w:cs="Times"/>
          <w:szCs w:val="22"/>
          <w:lang w:eastAsia="en-US"/>
        </w:rPr>
      </w:pPr>
      <w:r>
        <w:rPr>
          <w:rFonts w:ascii="Times" w:eastAsia="Calibri" w:hAnsi="Times" w:cs="Times"/>
          <w:szCs w:val="22"/>
          <w:lang w:eastAsia="en-US"/>
        </w:rPr>
        <w:t xml:space="preserve">Una parte del corso, tenuta dalla professoressa Roberta Crespi, è dedicata </w:t>
      </w:r>
      <w:r w:rsidR="00E42001">
        <w:rPr>
          <w:rFonts w:ascii="Times" w:eastAsia="Calibri" w:hAnsi="Times" w:cs="Times"/>
          <w:szCs w:val="22"/>
          <w:lang w:eastAsia="en-US"/>
        </w:rPr>
        <w:t>all’industria</w:t>
      </w:r>
      <w:r w:rsidR="00AA1588" w:rsidRPr="00AA1588">
        <w:rPr>
          <w:rFonts w:ascii="Times" w:eastAsia="Calibri" w:hAnsi="Times" w:cs="Times"/>
          <w:szCs w:val="22"/>
          <w:lang w:eastAsia="en-US"/>
        </w:rPr>
        <w:t xml:space="preserve"> del lusso</w:t>
      </w:r>
      <w:r>
        <w:rPr>
          <w:rFonts w:ascii="Times" w:eastAsia="Calibri" w:hAnsi="Times" w:cs="Times"/>
          <w:szCs w:val="22"/>
          <w:lang w:eastAsia="en-US"/>
        </w:rPr>
        <w:t>,</w:t>
      </w:r>
      <w:r w:rsidR="00AA1588" w:rsidRPr="00AA1588">
        <w:rPr>
          <w:rFonts w:ascii="Times" w:eastAsia="Calibri" w:hAnsi="Times" w:cs="Times"/>
          <w:szCs w:val="22"/>
          <w:lang w:eastAsia="en-US"/>
        </w:rPr>
        <w:t xml:space="preserve"> sempre più “artificata”</w:t>
      </w:r>
      <w:r>
        <w:rPr>
          <w:rFonts w:ascii="Times" w:eastAsia="Calibri" w:hAnsi="Times" w:cs="Times"/>
          <w:szCs w:val="22"/>
          <w:lang w:eastAsia="en-US"/>
        </w:rPr>
        <w:t>;</w:t>
      </w:r>
      <w:r w:rsidR="00AA1588" w:rsidRPr="00AA1588">
        <w:rPr>
          <w:rFonts w:ascii="Times" w:eastAsia="Calibri" w:hAnsi="Times" w:cs="Times"/>
          <w:szCs w:val="22"/>
          <w:lang w:eastAsia="en-US"/>
        </w:rPr>
        <w:t xml:space="preserve"> le imprese che la popolano hanno acquisito negli anni una maggiore consapevolezza dell’impatto che l’arte può avere su brand, immagine e posizionamento a livello nazionale e internazionale.</w:t>
      </w:r>
    </w:p>
    <w:p w14:paraId="47FA3FA3" w14:textId="77777777" w:rsidR="00AA1588" w:rsidRPr="00AA1588" w:rsidRDefault="00AA1588" w:rsidP="00AA1588">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Alla luce di questi elementi, il corso vuole formare persone che sappiano fare da mediatori tra le arti</w:t>
      </w:r>
      <w:r w:rsidR="00EE4361">
        <w:rPr>
          <w:rFonts w:ascii="Times" w:eastAsia="Calibri" w:hAnsi="Times" w:cs="Times"/>
          <w:szCs w:val="22"/>
          <w:lang w:eastAsia="en-US"/>
        </w:rPr>
        <w:t>,</w:t>
      </w:r>
      <w:r w:rsidRPr="00AA1588">
        <w:rPr>
          <w:rFonts w:ascii="Times" w:eastAsia="Calibri" w:hAnsi="Times" w:cs="Times"/>
          <w:szCs w:val="22"/>
          <w:lang w:eastAsia="en-US"/>
        </w:rPr>
        <w:t xml:space="preserve"> le </w:t>
      </w:r>
      <w:r w:rsidR="00C117EF">
        <w:rPr>
          <w:rFonts w:ascii="Times" w:eastAsia="Calibri" w:hAnsi="Times" w:cs="Times"/>
          <w:szCs w:val="22"/>
          <w:lang w:eastAsia="en-US"/>
        </w:rPr>
        <w:t>organizzazioni</w:t>
      </w:r>
      <w:r w:rsidR="00EE4361">
        <w:rPr>
          <w:rFonts w:ascii="Times" w:eastAsia="Calibri" w:hAnsi="Times" w:cs="Times"/>
          <w:szCs w:val="22"/>
          <w:lang w:eastAsia="en-US"/>
        </w:rPr>
        <w:t xml:space="preserve"> e la società. P</w:t>
      </w:r>
      <w:r w:rsidRPr="00AA1588">
        <w:rPr>
          <w:rFonts w:ascii="Times" w:eastAsia="Calibri" w:hAnsi="Times" w:cs="Times"/>
          <w:szCs w:val="22"/>
          <w:lang w:eastAsia="en-US"/>
        </w:rPr>
        <w:t xml:space="preserve">rofessionalità </w:t>
      </w:r>
      <w:r w:rsidR="00C117EF">
        <w:rPr>
          <w:rFonts w:ascii="Times" w:eastAsia="Calibri" w:hAnsi="Times" w:cs="Times"/>
          <w:szCs w:val="22"/>
          <w:lang w:eastAsia="en-US"/>
        </w:rPr>
        <w:t>nuove</w:t>
      </w:r>
      <w:r w:rsidRPr="00AA1588">
        <w:rPr>
          <w:rFonts w:ascii="Times" w:eastAsia="Calibri" w:hAnsi="Times" w:cs="Times"/>
          <w:szCs w:val="22"/>
          <w:lang w:eastAsia="en-US"/>
        </w:rPr>
        <w:t>, dalla visione ampia</w:t>
      </w:r>
      <w:r w:rsidR="00EE4361">
        <w:rPr>
          <w:rFonts w:ascii="Times" w:eastAsia="Calibri" w:hAnsi="Times" w:cs="Times"/>
          <w:szCs w:val="22"/>
          <w:lang w:eastAsia="en-US"/>
        </w:rPr>
        <w:t xml:space="preserve"> e responsabile</w:t>
      </w:r>
      <w:r w:rsidRPr="00AA1588">
        <w:rPr>
          <w:rFonts w:ascii="Times" w:eastAsia="Calibri" w:hAnsi="Times" w:cs="Times"/>
          <w:szCs w:val="22"/>
          <w:lang w:eastAsia="en-US"/>
        </w:rPr>
        <w:t xml:space="preserve">, capaci di ascoltare le esigenze </w:t>
      </w:r>
      <w:r w:rsidR="005E4C1E">
        <w:rPr>
          <w:rFonts w:ascii="Times" w:eastAsia="Calibri" w:hAnsi="Times" w:cs="Times"/>
          <w:szCs w:val="22"/>
          <w:lang w:eastAsia="en-US"/>
        </w:rPr>
        <w:t xml:space="preserve">della società e </w:t>
      </w:r>
      <w:r w:rsidRPr="00AA1588">
        <w:rPr>
          <w:rFonts w:ascii="Times" w:eastAsia="Calibri" w:hAnsi="Times" w:cs="Times"/>
          <w:szCs w:val="22"/>
          <w:lang w:eastAsia="en-US"/>
        </w:rPr>
        <w:t xml:space="preserve">dell’impresa e avere chiare le potenzialità delle arti </w:t>
      </w:r>
      <w:r w:rsidR="00EE4361">
        <w:rPr>
          <w:rFonts w:ascii="Times" w:eastAsia="Calibri" w:hAnsi="Times" w:cs="Times"/>
          <w:szCs w:val="22"/>
          <w:lang w:eastAsia="en-US"/>
        </w:rPr>
        <w:t xml:space="preserve">nel processo di </w:t>
      </w:r>
      <w:r w:rsidR="005E4C1E">
        <w:rPr>
          <w:rFonts w:ascii="Times" w:eastAsia="Calibri" w:hAnsi="Times" w:cs="Times"/>
          <w:szCs w:val="22"/>
          <w:lang w:eastAsia="en-US"/>
        </w:rPr>
        <w:t>cambiamento e innovazione</w:t>
      </w:r>
      <w:r w:rsidR="00C117EF">
        <w:rPr>
          <w:rFonts w:ascii="Times" w:eastAsia="Calibri" w:hAnsi="Times" w:cs="Times"/>
          <w:szCs w:val="22"/>
          <w:lang w:eastAsia="en-US"/>
        </w:rPr>
        <w:t xml:space="preserve">. </w:t>
      </w:r>
    </w:p>
    <w:p w14:paraId="6668318B" w14:textId="77777777" w:rsidR="00AA1588" w:rsidRPr="00AA1588" w:rsidRDefault="00AA1588" w:rsidP="00AA1588">
      <w:pPr>
        <w:tabs>
          <w:tab w:val="clear" w:pos="284"/>
        </w:tabs>
        <w:autoSpaceDE w:val="0"/>
        <w:autoSpaceDN w:val="0"/>
        <w:adjustRightInd w:val="0"/>
        <w:spacing w:before="120" w:line="240" w:lineRule="exact"/>
        <w:jc w:val="left"/>
        <w:rPr>
          <w:rFonts w:ascii="Times" w:hAnsi="Times" w:cs="Times"/>
          <w:bCs/>
          <w:iCs/>
          <w:szCs w:val="20"/>
        </w:rPr>
      </w:pPr>
      <w:r w:rsidRPr="00AA1588">
        <w:rPr>
          <w:rFonts w:ascii="Times" w:hAnsi="Times" w:cs="Times"/>
          <w:bCs/>
          <w:iCs/>
          <w:szCs w:val="20"/>
        </w:rPr>
        <w:t>Al termine del corso gli studenti</w:t>
      </w:r>
      <w:r w:rsidR="00BF2739">
        <w:rPr>
          <w:rFonts w:ascii="Times" w:hAnsi="Times" w:cs="Times"/>
          <w:bCs/>
          <w:iCs/>
          <w:szCs w:val="20"/>
        </w:rPr>
        <w:t xml:space="preserve"> e le studentesse</w:t>
      </w:r>
      <w:r w:rsidRPr="00AA1588">
        <w:rPr>
          <w:rFonts w:ascii="Times" w:hAnsi="Times" w:cs="Times"/>
          <w:bCs/>
          <w:iCs/>
          <w:szCs w:val="20"/>
        </w:rPr>
        <w:t>:</w:t>
      </w:r>
    </w:p>
    <w:p w14:paraId="46419FD3" w14:textId="77777777"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w:t>
      </w:r>
      <w:r w:rsidRPr="00AA1588">
        <w:rPr>
          <w:rFonts w:ascii="Times" w:eastAsia="Calibri" w:hAnsi="Times" w:cs="Times"/>
          <w:szCs w:val="22"/>
          <w:lang w:eastAsia="en-US"/>
        </w:rPr>
        <w:t>apranno comprendere dinamiche, regole e strategie che governano le</w:t>
      </w:r>
      <w:r w:rsidR="001D08F1">
        <w:rPr>
          <w:rFonts w:ascii="Times" w:eastAsia="Calibri" w:hAnsi="Times" w:cs="Times"/>
          <w:szCs w:val="22"/>
          <w:lang w:eastAsia="en-US"/>
        </w:rPr>
        <w:t xml:space="preserve"> nuove</w:t>
      </w:r>
      <w:r w:rsidRPr="00AA1588">
        <w:rPr>
          <w:rFonts w:ascii="Times" w:eastAsia="Calibri" w:hAnsi="Times" w:cs="Times"/>
          <w:szCs w:val="22"/>
          <w:lang w:eastAsia="en-US"/>
        </w:rPr>
        <w:t xml:space="preserve"> relazioni virtuose tra arti, cultura</w:t>
      </w:r>
      <w:r w:rsidR="00EE4361">
        <w:rPr>
          <w:rFonts w:ascii="Times" w:eastAsia="Calibri" w:hAnsi="Times" w:cs="Times"/>
          <w:szCs w:val="22"/>
          <w:lang w:eastAsia="en-US"/>
        </w:rPr>
        <w:t>,</w:t>
      </w:r>
      <w:r w:rsidRPr="00AA1588">
        <w:rPr>
          <w:rFonts w:ascii="Times" w:eastAsia="Calibri" w:hAnsi="Times" w:cs="Times"/>
          <w:szCs w:val="22"/>
          <w:lang w:eastAsia="en-US"/>
        </w:rPr>
        <w:t xml:space="preserve"> impresa</w:t>
      </w:r>
      <w:r w:rsidR="00EE4361">
        <w:rPr>
          <w:rFonts w:ascii="Times" w:eastAsia="Calibri" w:hAnsi="Times" w:cs="Times"/>
          <w:szCs w:val="22"/>
          <w:lang w:eastAsia="en-US"/>
        </w:rPr>
        <w:t xml:space="preserve"> e ambiente</w:t>
      </w:r>
      <w:r w:rsidR="00614D2F">
        <w:rPr>
          <w:rFonts w:ascii="Times" w:eastAsia="Calibri" w:hAnsi="Times" w:cs="Times"/>
          <w:szCs w:val="22"/>
          <w:lang w:eastAsia="en-US"/>
        </w:rPr>
        <w:t xml:space="preserve"> alla luce del nuovo contesto socio-economico e culturale</w:t>
      </w:r>
      <w:r w:rsidR="001D08F1">
        <w:rPr>
          <w:rFonts w:ascii="Times" w:eastAsia="Calibri" w:hAnsi="Times" w:cs="Times"/>
          <w:szCs w:val="22"/>
          <w:lang w:eastAsia="en-US"/>
        </w:rPr>
        <w:t xml:space="preserve"> orientato alla sostenibilità</w:t>
      </w:r>
      <w:r w:rsidR="00EE4361">
        <w:rPr>
          <w:rFonts w:ascii="Times" w:eastAsia="Calibri" w:hAnsi="Times" w:cs="Times"/>
          <w:szCs w:val="22"/>
          <w:lang w:eastAsia="en-US"/>
        </w:rPr>
        <w:t>.</w:t>
      </w:r>
    </w:p>
    <w:p w14:paraId="5E9D44EE" w14:textId="77777777" w:rsidR="00AA1588" w:rsidRP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w:t>
      </w:r>
      <w:r w:rsidRPr="00AA1588">
        <w:rPr>
          <w:rFonts w:ascii="Times" w:eastAsia="Calibri" w:hAnsi="Times" w:cs="Times"/>
          <w:szCs w:val="22"/>
          <w:lang w:eastAsia="en-US"/>
        </w:rPr>
        <w:t>apranno comprendere il valore dell’innovazione culturale</w:t>
      </w:r>
      <w:r w:rsidR="00510D31">
        <w:rPr>
          <w:rFonts w:ascii="Times" w:eastAsia="Calibri" w:hAnsi="Times" w:cs="Times"/>
          <w:szCs w:val="22"/>
          <w:lang w:eastAsia="en-US"/>
        </w:rPr>
        <w:t xml:space="preserve"> e del cambio di mindset</w:t>
      </w:r>
      <w:r w:rsidRPr="00AA1588">
        <w:rPr>
          <w:rFonts w:ascii="Times" w:eastAsia="Calibri" w:hAnsi="Times" w:cs="Times"/>
          <w:szCs w:val="22"/>
          <w:lang w:eastAsia="en-US"/>
        </w:rPr>
        <w:t xml:space="preserve"> anche nelle modalità di sviluppo della propria carriera professionale, prendendo spunto loro stessi dall’arte per ripensare alcune pratiche e abitudini di lettura del contesto e dei comportamenti</w:t>
      </w:r>
      <w:r w:rsidR="004C095B">
        <w:rPr>
          <w:rFonts w:ascii="Times" w:eastAsia="Calibri" w:hAnsi="Times" w:cs="Times"/>
          <w:szCs w:val="22"/>
          <w:lang w:eastAsia="en-US"/>
        </w:rPr>
        <w:t>.</w:t>
      </w:r>
    </w:p>
    <w:p w14:paraId="526A5226" w14:textId="77777777" w:rsid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w:t>
      </w:r>
      <w:r w:rsidRPr="00AA1588">
        <w:rPr>
          <w:rFonts w:ascii="Times" w:eastAsia="Calibri" w:hAnsi="Times" w:cs="Times"/>
          <w:szCs w:val="22"/>
          <w:lang w:eastAsia="en-US"/>
        </w:rPr>
        <w:t>vranno sperimentato che creatività, capacità comunicative e narrative, capacità di entrare in empatia con</w:t>
      </w:r>
      <w:r w:rsidR="004C095B">
        <w:rPr>
          <w:rFonts w:ascii="Times" w:eastAsia="Calibri" w:hAnsi="Times" w:cs="Times"/>
          <w:szCs w:val="22"/>
          <w:lang w:eastAsia="en-US"/>
        </w:rPr>
        <w:t xml:space="preserve"> sé,</w:t>
      </w:r>
      <w:r w:rsidRPr="00AA1588">
        <w:rPr>
          <w:rFonts w:ascii="Times" w:eastAsia="Calibri" w:hAnsi="Times" w:cs="Times"/>
          <w:szCs w:val="22"/>
          <w:lang w:eastAsia="en-US"/>
        </w:rPr>
        <w:t xml:space="preserve"> gli altri </w:t>
      </w:r>
      <w:r w:rsidR="004C095B">
        <w:rPr>
          <w:rFonts w:ascii="Times" w:eastAsia="Calibri" w:hAnsi="Times" w:cs="Times"/>
          <w:szCs w:val="22"/>
          <w:lang w:eastAsia="en-US"/>
        </w:rPr>
        <w:t xml:space="preserve">e con l’ambiente </w:t>
      </w:r>
      <w:r w:rsidRPr="00AA1588">
        <w:rPr>
          <w:rFonts w:ascii="Times" w:eastAsia="Calibri" w:hAnsi="Times" w:cs="Times"/>
          <w:szCs w:val="22"/>
          <w:lang w:eastAsia="en-US"/>
        </w:rPr>
        <w:t xml:space="preserve">grazie </w:t>
      </w:r>
      <w:r w:rsidR="004C095B">
        <w:rPr>
          <w:rFonts w:ascii="Times" w:eastAsia="Calibri" w:hAnsi="Times" w:cs="Times"/>
          <w:szCs w:val="22"/>
          <w:lang w:eastAsia="en-US"/>
        </w:rPr>
        <w:t>alle arti, alla</w:t>
      </w:r>
      <w:r w:rsidRPr="00AA1588">
        <w:rPr>
          <w:rFonts w:ascii="Times" w:eastAsia="Calibri" w:hAnsi="Times" w:cs="Times"/>
          <w:szCs w:val="22"/>
          <w:lang w:eastAsia="en-US"/>
        </w:rPr>
        <w:t xml:space="preserve"> curiosità e </w:t>
      </w:r>
      <w:r w:rsidR="004C095B">
        <w:rPr>
          <w:rFonts w:ascii="Times" w:eastAsia="Calibri" w:hAnsi="Times" w:cs="Times"/>
          <w:szCs w:val="22"/>
          <w:lang w:eastAsia="en-US"/>
        </w:rPr>
        <w:t xml:space="preserve">al </w:t>
      </w:r>
      <w:r w:rsidRPr="00AA1588">
        <w:rPr>
          <w:rFonts w:ascii="Times" w:eastAsia="Calibri" w:hAnsi="Times" w:cs="Times"/>
          <w:szCs w:val="22"/>
          <w:lang w:eastAsia="en-US"/>
        </w:rPr>
        <w:t xml:space="preserve">coraggio sono palestra di lavoro e ingredienti per poter aprirsi al mondo con nuove professioni inedite, </w:t>
      </w:r>
      <w:r w:rsidR="00510D31">
        <w:rPr>
          <w:rFonts w:ascii="Times" w:eastAsia="Calibri" w:hAnsi="Times" w:cs="Times"/>
          <w:szCs w:val="22"/>
          <w:lang w:eastAsia="en-US"/>
        </w:rPr>
        <w:t>ancora tutte da inventare.</w:t>
      </w:r>
    </w:p>
    <w:p w14:paraId="53DE6707" w14:textId="77777777" w:rsidR="001D08F1" w:rsidRPr="001D08F1" w:rsidRDefault="001D08F1" w:rsidP="001D08F1">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 xml:space="preserve">Avranno chiare le teorie delle scienze comportamentali </w:t>
      </w:r>
    </w:p>
    <w:p w14:paraId="16234E9D" w14:textId="77777777" w:rsidR="00AA1588" w:rsidRDefault="00AA1588"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w:t>
      </w:r>
      <w:r w:rsidRPr="00AA1588">
        <w:rPr>
          <w:rFonts w:ascii="Times" w:eastAsia="Calibri" w:hAnsi="Times" w:cs="Times"/>
          <w:szCs w:val="22"/>
          <w:lang w:eastAsia="en-US"/>
        </w:rPr>
        <w:t>vranno compreso a pieno il concetto di artificazione e il suo uso nell’ambito del settore del lusso.</w:t>
      </w:r>
    </w:p>
    <w:p w14:paraId="638B930E" w14:textId="77777777" w:rsidR="00EE4361" w:rsidRDefault="00EE4361"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Saranno competenti sull’Agenda 2030 dell’Onu</w:t>
      </w:r>
    </w:p>
    <w:p w14:paraId="7C957EDC" w14:textId="77777777" w:rsidR="00EE4361" w:rsidRDefault="00EE4361"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Sapranno lavorare in gruppo per arrivare a un risultato condiviso</w:t>
      </w:r>
    </w:p>
    <w:p w14:paraId="0E30CB04" w14:textId="77777777" w:rsidR="00EE4361" w:rsidRDefault="00EE4361" w:rsidP="0092723B">
      <w:pPr>
        <w:pStyle w:val="Paragrafoelenco"/>
        <w:numPr>
          <w:ilvl w:val="0"/>
          <w:numId w:val="2"/>
        </w:numPr>
        <w:tabs>
          <w:tab w:val="clear" w:pos="284"/>
        </w:tabs>
        <w:spacing w:line="240" w:lineRule="exact"/>
        <w:ind w:left="284" w:hanging="284"/>
        <w:rPr>
          <w:rFonts w:ascii="Times" w:eastAsia="Calibri" w:hAnsi="Times" w:cs="Times"/>
          <w:szCs w:val="22"/>
          <w:lang w:eastAsia="en-US"/>
        </w:rPr>
      </w:pPr>
      <w:r>
        <w:rPr>
          <w:rFonts w:ascii="Times" w:eastAsia="Calibri" w:hAnsi="Times" w:cs="Times"/>
          <w:szCs w:val="22"/>
          <w:lang w:eastAsia="en-US"/>
        </w:rPr>
        <w:t>Acquisiranno conoscenza dei brand più innovativi nel campo della sostenibilità e della creatività</w:t>
      </w:r>
    </w:p>
    <w:p w14:paraId="00E90D22" w14:textId="77777777" w:rsidR="00AA1588" w:rsidRDefault="00AA1588" w:rsidP="00AA1588">
      <w:pPr>
        <w:spacing w:before="240" w:after="120" w:line="240" w:lineRule="exact"/>
        <w:rPr>
          <w:b/>
          <w:i/>
          <w:sz w:val="18"/>
        </w:rPr>
      </w:pPr>
      <w:r>
        <w:rPr>
          <w:b/>
          <w:i/>
          <w:sz w:val="18"/>
        </w:rPr>
        <w:t>PROGRAMMA DEL CORSO</w:t>
      </w:r>
    </w:p>
    <w:p w14:paraId="07A97911" w14:textId="77777777" w:rsidR="00AA1588" w:rsidRPr="00AA1588" w:rsidRDefault="00AA1588" w:rsidP="00AA1588">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t xml:space="preserve">Il corso Arte e Impresa è strutturato in </w:t>
      </w:r>
      <w:r w:rsidR="00BF2739">
        <w:rPr>
          <w:rFonts w:ascii="Times" w:eastAsia="Calibri" w:hAnsi="Times" w:cs="Times"/>
          <w:szCs w:val="22"/>
          <w:lang w:eastAsia="en-US"/>
        </w:rPr>
        <w:t>due</w:t>
      </w:r>
      <w:r w:rsidRPr="00AA1588">
        <w:rPr>
          <w:rFonts w:ascii="Times" w:eastAsia="Calibri" w:hAnsi="Times" w:cs="Times"/>
          <w:szCs w:val="22"/>
          <w:lang w:eastAsia="en-US"/>
        </w:rPr>
        <w:t xml:space="preserve"> moduli.</w:t>
      </w:r>
    </w:p>
    <w:p w14:paraId="0B963EFF" w14:textId="77777777" w:rsidR="00510D31" w:rsidRDefault="00AA1588" w:rsidP="00AA1588">
      <w:pPr>
        <w:tabs>
          <w:tab w:val="clear" w:pos="284"/>
        </w:tabs>
        <w:spacing w:line="240" w:lineRule="exact"/>
        <w:rPr>
          <w:rFonts w:ascii="Times" w:eastAsia="Calibri" w:hAnsi="Times" w:cs="Times"/>
          <w:szCs w:val="22"/>
          <w:lang w:eastAsia="en-US"/>
        </w:rPr>
      </w:pPr>
      <w:r w:rsidRPr="0092723B">
        <w:rPr>
          <w:rFonts w:ascii="Times" w:eastAsia="Calibri" w:hAnsi="Times" w:cs="Times"/>
          <w:i/>
          <w:szCs w:val="22"/>
          <w:lang w:eastAsia="en-US"/>
        </w:rPr>
        <w:t>Il primo modulo</w:t>
      </w:r>
      <w:r w:rsidRPr="00AA1588">
        <w:rPr>
          <w:rFonts w:ascii="Times" w:eastAsia="Calibri" w:hAnsi="Times" w:cs="Times"/>
          <w:szCs w:val="22"/>
          <w:lang w:eastAsia="en-US"/>
        </w:rPr>
        <w:t xml:space="preserve"> (condotto da Valeria Cantoni) ha l’obiettivo</w:t>
      </w:r>
      <w:r w:rsidR="00EE4361">
        <w:rPr>
          <w:rFonts w:ascii="Times" w:eastAsia="Calibri" w:hAnsi="Times" w:cs="Times"/>
          <w:szCs w:val="22"/>
          <w:lang w:eastAsia="en-US"/>
        </w:rPr>
        <w:t xml:space="preserve"> far prendere consapevolezza sul</w:t>
      </w:r>
      <w:r w:rsidR="00510D31">
        <w:rPr>
          <w:rFonts w:ascii="Times" w:eastAsia="Calibri" w:hAnsi="Times" w:cs="Times"/>
          <w:szCs w:val="22"/>
          <w:lang w:eastAsia="en-US"/>
        </w:rPr>
        <w:t xml:space="preserve"> contesto nel quale la società</w:t>
      </w:r>
      <w:r w:rsidR="001D08F1">
        <w:rPr>
          <w:rFonts w:ascii="Times" w:eastAsia="Calibri" w:hAnsi="Times" w:cs="Times"/>
          <w:szCs w:val="22"/>
          <w:lang w:eastAsia="en-US"/>
        </w:rPr>
        <w:t xml:space="preserve"> e le imprese</w:t>
      </w:r>
      <w:r w:rsidR="00510D31">
        <w:rPr>
          <w:rFonts w:ascii="Times" w:eastAsia="Calibri" w:hAnsi="Times" w:cs="Times"/>
          <w:szCs w:val="22"/>
          <w:lang w:eastAsia="en-US"/>
        </w:rPr>
        <w:t xml:space="preserve"> oggi agisc</w:t>
      </w:r>
      <w:r w:rsidR="001D08F1">
        <w:rPr>
          <w:rFonts w:ascii="Times" w:eastAsia="Calibri" w:hAnsi="Times" w:cs="Times"/>
          <w:szCs w:val="22"/>
          <w:lang w:eastAsia="en-US"/>
        </w:rPr>
        <w:t>ono</w:t>
      </w:r>
      <w:r w:rsidR="00510D31">
        <w:rPr>
          <w:rFonts w:ascii="Times" w:eastAsia="Calibri" w:hAnsi="Times" w:cs="Times"/>
          <w:szCs w:val="22"/>
          <w:lang w:eastAsia="en-US"/>
        </w:rPr>
        <w:t xml:space="preserve"> e progetta</w:t>
      </w:r>
      <w:r w:rsidR="001D08F1">
        <w:rPr>
          <w:rFonts w:ascii="Times" w:eastAsia="Calibri" w:hAnsi="Times" w:cs="Times"/>
          <w:szCs w:val="22"/>
          <w:lang w:eastAsia="en-US"/>
        </w:rPr>
        <w:t>no cambiamento,</w:t>
      </w:r>
      <w:r w:rsidR="00510D31">
        <w:rPr>
          <w:rFonts w:ascii="Times" w:eastAsia="Calibri" w:hAnsi="Times" w:cs="Times"/>
          <w:szCs w:val="22"/>
          <w:lang w:eastAsia="en-US"/>
        </w:rPr>
        <w:t xml:space="preserve"> proprio alla luce dell’agenda 2030</w:t>
      </w:r>
      <w:r w:rsidR="001D08F1">
        <w:rPr>
          <w:rFonts w:ascii="Times" w:eastAsia="Calibri" w:hAnsi="Times" w:cs="Times"/>
          <w:szCs w:val="22"/>
          <w:lang w:eastAsia="en-US"/>
        </w:rPr>
        <w:t xml:space="preserve"> dell’Onu</w:t>
      </w:r>
      <w:r w:rsidR="00510D31">
        <w:rPr>
          <w:rFonts w:ascii="Times" w:eastAsia="Calibri" w:hAnsi="Times" w:cs="Times"/>
          <w:szCs w:val="22"/>
          <w:lang w:eastAsia="en-US"/>
        </w:rPr>
        <w:t xml:space="preserve"> per lo sviluppo sostenibile che coinvolge cultura e impresa e le pone su un terreno comune </w:t>
      </w:r>
      <w:r w:rsidR="001D08F1">
        <w:rPr>
          <w:rFonts w:ascii="Times" w:eastAsia="Calibri" w:hAnsi="Times" w:cs="Times"/>
          <w:szCs w:val="22"/>
          <w:lang w:eastAsia="en-US"/>
        </w:rPr>
        <w:t>di trasformazione.</w:t>
      </w:r>
    </w:p>
    <w:p w14:paraId="1DFB75FF" w14:textId="7EA03C78" w:rsidR="001D08F1" w:rsidRDefault="00E42001" w:rsidP="00510D31">
      <w:pPr>
        <w:tabs>
          <w:tab w:val="clear" w:pos="284"/>
        </w:tabs>
        <w:spacing w:line="240" w:lineRule="exact"/>
        <w:rPr>
          <w:rFonts w:ascii="Times" w:eastAsia="Calibri" w:hAnsi="Times" w:cs="Times"/>
          <w:szCs w:val="22"/>
          <w:lang w:eastAsia="en-US"/>
        </w:rPr>
      </w:pPr>
      <w:r w:rsidRPr="00AA1588">
        <w:rPr>
          <w:rFonts w:ascii="Times" w:eastAsia="Calibri" w:hAnsi="Times" w:cs="Times"/>
          <w:szCs w:val="22"/>
          <w:lang w:eastAsia="en-US"/>
        </w:rPr>
        <w:lastRenderedPageBreak/>
        <w:t>Inoltre,</w:t>
      </w:r>
      <w:r w:rsidR="00510D31" w:rsidRPr="00AA1588">
        <w:rPr>
          <w:rFonts w:ascii="Times" w:eastAsia="Calibri" w:hAnsi="Times" w:cs="Times"/>
          <w:szCs w:val="22"/>
          <w:lang w:eastAsia="en-US"/>
        </w:rPr>
        <w:t xml:space="preserve"> la prof.ssa Cantoni lavorerà con gli studenti a una presa di consapevolezza </w:t>
      </w:r>
      <w:r w:rsidR="001D08F1">
        <w:rPr>
          <w:rFonts w:ascii="Times" w:eastAsia="Calibri" w:hAnsi="Times" w:cs="Times"/>
          <w:szCs w:val="22"/>
          <w:lang w:eastAsia="en-US"/>
        </w:rPr>
        <w:t>dei propri comportamenti sul gruppo e dell’impatto che ognuno ha sugli altri per mettere le basi a un’esperienza di cambiamento creativo che parte da sé.</w:t>
      </w:r>
    </w:p>
    <w:p w14:paraId="52EA800E" w14:textId="77777777" w:rsidR="00DA3BEC" w:rsidRPr="00DA3BEC" w:rsidRDefault="00DA3BEC" w:rsidP="00BF2739">
      <w:pPr>
        <w:tabs>
          <w:tab w:val="clear" w:pos="284"/>
        </w:tabs>
        <w:spacing w:before="120" w:line="240" w:lineRule="exact"/>
        <w:rPr>
          <w:rFonts w:ascii="Times" w:eastAsia="Calibri" w:hAnsi="Times" w:cs="Times"/>
          <w:szCs w:val="22"/>
          <w:lang w:eastAsia="en-US"/>
        </w:rPr>
      </w:pPr>
      <w:r w:rsidRPr="00DA3BEC">
        <w:rPr>
          <w:rFonts w:ascii="Times" w:eastAsia="Calibri" w:hAnsi="Times" w:cs="Times"/>
          <w:i/>
          <w:szCs w:val="22"/>
          <w:lang w:eastAsia="en-US"/>
        </w:rPr>
        <w:t>La parte laboratoriale del primo modulo</w:t>
      </w:r>
      <w:r w:rsidRPr="00DA3BEC">
        <w:rPr>
          <w:rFonts w:ascii="Times" w:eastAsia="Calibri" w:hAnsi="Times" w:cs="Times"/>
          <w:szCs w:val="22"/>
          <w:lang w:eastAsia="en-US"/>
        </w:rPr>
        <w:t>, condotta dalla dott.ssa Francesca Monti, ha l’obiettivo di attivare gli studenti a muoversi sul campo per consolidare le nozioni apprese e sviluppare capacità di analisi, creatività, progettazione, studio di fattibilità e impatto di un progetto. Il tema proposto è il brand activism, che vede le persone, interne ed esterne all’azienda, coinvolte nelle cause sociali e ambientali che essa persegue. Questo approccio permette agli studenti di approfondire le dinamiche complesse della comunicazione d’impresa, che sta sempre più affermando il suo ruolo sociale e politico. Gli studenti sono chiamati a creare strategie di attrazione dei talenti attraverso l’arte, che portino a ingaggiare le nuove generazioni sulla base dei valori condivisi con l’organizzazione. Gli studenti lavoreranno in gruppo sul progetto a conclusione del quale terranno una presentazione per descriverne le caratteristiche, attirare la curiosità e convincere della sua fattibilità.</w:t>
      </w:r>
    </w:p>
    <w:p w14:paraId="093F7510" w14:textId="77777777" w:rsidR="00AA1588" w:rsidRPr="00AA1588" w:rsidRDefault="00AA1588" w:rsidP="00BF2739">
      <w:pPr>
        <w:tabs>
          <w:tab w:val="clear" w:pos="284"/>
        </w:tabs>
        <w:spacing w:before="120" w:line="240" w:lineRule="exact"/>
        <w:rPr>
          <w:rFonts w:ascii="Times" w:eastAsia="Calibri" w:hAnsi="Times" w:cs="Times"/>
          <w:szCs w:val="22"/>
          <w:lang w:eastAsia="en-US"/>
        </w:rPr>
      </w:pPr>
      <w:r w:rsidRPr="0092723B">
        <w:rPr>
          <w:rFonts w:ascii="Times" w:eastAsia="Calibri" w:hAnsi="Times" w:cs="Times"/>
          <w:i/>
          <w:szCs w:val="22"/>
          <w:lang w:eastAsia="en-US"/>
        </w:rPr>
        <w:t>Il secondo modulo</w:t>
      </w:r>
      <w:r w:rsidR="00510D31">
        <w:rPr>
          <w:rFonts w:ascii="Times" w:eastAsia="Calibri" w:hAnsi="Times" w:cs="Times"/>
          <w:szCs w:val="22"/>
          <w:lang w:eastAsia="en-US"/>
        </w:rPr>
        <w:t xml:space="preserve"> </w:t>
      </w:r>
      <w:r w:rsidRPr="00AA1588">
        <w:rPr>
          <w:rFonts w:ascii="Times" w:eastAsia="Calibri" w:hAnsi="Times" w:cs="Times"/>
          <w:szCs w:val="22"/>
          <w:lang w:eastAsia="en-US"/>
        </w:rPr>
        <w:t>(condotto da Roberta Crespi) analizza a fondo il rapporto tra arte e industria del lusso con l’obiettivo di comprendere quali motivazioni possano essere alla base del fiorire, secondo diverse forme che vanno dalla collaborazione diretta con artisti alla costituzione di fondazione d’arte, di rilevanti investimenti in arte da parte delle imprese del lusso italiane e straniere. Il modulo, inoltre, presenta il tema dell’Heritage marketing che vede le marche del lusso fare sempre più ricorso a tecniche e strumenti propri del mondo dell’arte per la valorizzazione in chiave di business del proprio patrimonio storico.</w:t>
      </w:r>
    </w:p>
    <w:p w14:paraId="627AAC0B" w14:textId="7A0AF515" w:rsidR="00AA1588" w:rsidRDefault="00AA1588" w:rsidP="0092723B">
      <w:pPr>
        <w:spacing w:before="240" w:after="120" w:line="240" w:lineRule="exact"/>
        <w:rPr>
          <w:b/>
          <w:i/>
          <w:sz w:val="18"/>
        </w:rPr>
      </w:pPr>
      <w:r>
        <w:rPr>
          <w:b/>
          <w:i/>
          <w:sz w:val="18"/>
        </w:rPr>
        <w:t>BIBLIOGRAFIA</w:t>
      </w:r>
      <w:r w:rsidR="00A62A86">
        <w:rPr>
          <w:rStyle w:val="Rimandonotaapidipagina"/>
          <w:b/>
          <w:i/>
          <w:sz w:val="18"/>
        </w:rPr>
        <w:footnoteReference w:id="1"/>
      </w:r>
    </w:p>
    <w:p w14:paraId="17271BE8" w14:textId="77777777" w:rsidR="00AA1588" w:rsidRDefault="0092723B" w:rsidP="00416A2A">
      <w:pPr>
        <w:pStyle w:val="Testo1"/>
        <w:spacing w:before="0"/>
        <w:ind w:firstLine="0"/>
        <w:rPr>
          <w:rFonts w:eastAsia="Calibri"/>
          <w:lang w:eastAsia="en-US"/>
        </w:rPr>
      </w:pPr>
      <w:r w:rsidRPr="00776097">
        <w:rPr>
          <w:rFonts w:eastAsia="Calibri"/>
          <w:lang w:eastAsia="en-US"/>
        </w:rPr>
        <w:t xml:space="preserve">I Modulo </w:t>
      </w:r>
    </w:p>
    <w:p w14:paraId="3BC04F1A" w14:textId="77777777" w:rsidR="00EE4361" w:rsidRDefault="00EE4361" w:rsidP="00EE4361">
      <w:pPr>
        <w:pStyle w:val="Testo1"/>
        <w:spacing w:before="0"/>
        <w:rPr>
          <w:rFonts w:eastAsia="Calibri"/>
          <w:szCs w:val="22"/>
          <w:lang w:eastAsia="en-US"/>
        </w:rPr>
      </w:pPr>
      <w:r w:rsidRPr="00776097">
        <w:rPr>
          <w:rFonts w:eastAsia="Calibri"/>
          <w:szCs w:val="22"/>
          <w:lang w:eastAsia="en-US"/>
        </w:rPr>
        <w:t>Studenti</w:t>
      </w:r>
      <w:r w:rsidRPr="00776097">
        <w:rPr>
          <w:rFonts w:eastAsia="Calibri"/>
          <w:i/>
          <w:szCs w:val="22"/>
          <w:lang w:eastAsia="en-US"/>
        </w:rPr>
        <w:t xml:space="preserve"> frequentanti</w:t>
      </w:r>
      <w:r w:rsidRPr="00776097">
        <w:rPr>
          <w:rFonts w:eastAsia="Calibri"/>
          <w:szCs w:val="22"/>
          <w:lang w:eastAsia="en-US"/>
        </w:rPr>
        <w:t xml:space="preserve"> </w:t>
      </w:r>
    </w:p>
    <w:p w14:paraId="41231457" w14:textId="77777777" w:rsidR="00EE4361" w:rsidRPr="00EE4361" w:rsidRDefault="00EE4361" w:rsidP="00EE4361">
      <w:pPr>
        <w:pStyle w:val="Testo1"/>
        <w:spacing w:before="0"/>
        <w:ind w:left="0" w:firstLine="0"/>
        <w:rPr>
          <w:u w:val="single"/>
        </w:rPr>
      </w:pPr>
      <w:r w:rsidRPr="00EE4361">
        <w:rPr>
          <w:u w:val="single"/>
        </w:rPr>
        <w:t>Obbligatori</w:t>
      </w:r>
    </w:p>
    <w:p w14:paraId="79D01E13" w14:textId="2FF316D7" w:rsidR="00EE4361" w:rsidRPr="00A62A86" w:rsidRDefault="00EE4361" w:rsidP="00A62A86">
      <w:pPr>
        <w:rPr>
          <w:sz w:val="18"/>
          <w:szCs w:val="18"/>
        </w:rPr>
      </w:pPr>
      <w:r w:rsidRPr="00A62A86">
        <w:rPr>
          <w:bCs/>
          <w:i/>
          <w:iCs/>
          <w:sz w:val="18"/>
          <w:szCs w:val="18"/>
        </w:rPr>
        <w:t>Leadership di cura, dal controllo alle relazioni</w:t>
      </w:r>
      <w:r w:rsidRPr="00A62A86">
        <w:rPr>
          <w:bCs/>
          <w:sz w:val="18"/>
          <w:szCs w:val="18"/>
        </w:rPr>
        <w:t>, di V. Cantoni Mamiani, Vita e Pensiero, dicembre 2021</w:t>
      </w:r>
      <w:r w:rsidR="00A62A86" w:rsidRPr="00A62A86">
        <w:rPr>
          <w:bCs/>
          <w:sz w:val="18"/>
          <w:szCs w:val="18"/>
        </w:rPr>
        <w:t xml:space="preserve"> </w:t>
      </w:r>
      <w:hyperlink r:id="rId9" w:history="1">
        <w:r w:rsidR="00A62A86" w:rsidRPr="00A62A86">
          <w:rPr>
            <w:rStyle w:val="Collegamentoipertestuale"/>
            <w:i/>
            <w:sz w:val="18"/>
            <w:szCs w:val="18"/>
          </w:rPr>
          <w:t>Acquista da VP</w:t>
        </w:r>
      </w:hyperlink>
    </w:p>
    <w:p w14:paraId="401EC241" w14:textId="6145B803" w:rsidR="00EE4361" w:rsidRPr="00A62A86" w:rsidRDefault="00EE4361" w:rsidP="00EE4361">
      <w:pPr>
        <w:rPr>
          <w:sz w:val="18"/>
          <w:szCs w:val="18"/>
        </w:rPr>
      </w:pPr>
      <w:r w:rsidRPr="00A62A86">
        <w:rPr>
          <w:rFonts w:cstheme="minorHAnsi"/>
          <w:i/>
          <w:sz w:val="18"/>
          <w:szCs w:val="18"/>
        </w:rPr>
        <w:t>L’economia della ciambella</w:t>
      </w:r>
      <w:r w:rsidRPr="00A62A86">
        <w:rPr>
          <w:rFonts w:cstheme="minorHAnsi"/>
          <w:sz w:val="18"/>
          <w:szCs w:val="18"/>
        </w:rPr>
        <w:t xml:space="preserve">, di Kate </w:t>
      </w:r>
      <w:proofErr w:type="spellStart"/>
      <w:r w:rsidRPr="00A62A86">
        <w:rPr>
          <w:rFonts w:cstheme="minorHAnsi"/>
          <w:sz w:val="18"/>
          <w:szCs w:val="18"/>
        </w:rPr>
        <w:t>Raworth</w:t>
      </w:r>
      <w:proofErr w:type="spellEnd"/>
      <w:r w:rsidRPr="00A62A86">
        <w:rPr>
          <w:rFonts w:cstheme="minorHAnsi"/>
          <w:sz w:val="18"/>
          <w:szCs w:val="18"/>
        </w:rPr>
        <w:t>, Edizione Ambiente, 2017</w:t>
      </w:r>
      <w:r w:rsidR="00A62A86" w:rsidRPr="00A62A86">
        <w:rPr>
          <w:i/>
          <w:sz w:val="18"/>
          <w:szCs w:val="18"/>
        </w:rPr>
        <w:t xml:space="preserve"> </w:t>
      </w:r>
      <w:hyperlink r:id="rId10" w:history="1">
        <w:r w:rsidR="00A62A86" w:rsidRPr="00A62A86">
          <w:rPr>
            <w:rStyle w:val="Collegamentoipertestuale"/>
            <w:i/>
            <w:sz w:val="18"/>
            <w:szCs w:val="18"/>
          </w:rPr>
          <w:t>Acquista da VP</w:t>
        </w:r>
      </w:hyperlink>
    </w:p>
    <w:p w14:paraId="14C4C75B" w14:textId="77777777" w:rsidR="00EE4361" w:rsidRPr="00A62A86" w:rsidRDefault="00EE4361" w:rsidP="00416A2A">
      <w:pPr>
        <w:spacing w:before="120"/>
        <w:rPr>
          <w:sz w:val="18"/>
          <w:szCs w:val="18"/>
          <w:u w:val="single"/>
        </w:rPr>
      </w:pPr>
      <w:r w:rsidRPr="00A62A86">
        <w:rPr>
          <w:sz w:val="18"/>
          <w:szCs w:val="18"/>
          <w:u w:val="single"/>
        </w:rPr>
        <w:t>Uno a scelta tra i seguenti testi:</w:t>
      </w:r>
    </w:p>
    <w:p w14:paraId="5C20A188" w14:textId="2A7FB850" w:rsidR="00EE4361" w:rsidRPr="00A62A86" w:rsidRDefault="00EE4361" w:rsidP="00A62A86">
      <w:pPr>
        <w:rPr>
          <w:sz w:val="18"/>
          <w:szCs w:val="18"/>
        </w:rPr>
      </w:pPr>
      <w:r w:rsidRPr="00A62A86">
        <w:rPr>
          <w:sz w:val="18"/>
          <w:szCs w:val="18"/>
        </w:rPr>
        <w:t xml:space="preserve">Luigino Bruni, </w:t>
      </w:r>
      <w:r w:rsidRPr="00A62A86">
        <w:rPr>
          <w:bCs/>
          <w:i/>
          <w:sz w:val="18"/>
          <w:szCs w:val="18"/>
        </w:rPr>
        <w:t xml:space="preserve">L'economia che fa vivere. Diario di un economista in un'età di crisi, </w:t>
      </w:r>
      <w:r w:rsidRPr="00A62A86">
        <w:rPr>
          <w:bCs/>
          <w:sz w:val="18"/>
          <w:szCs w:val="18"/>
        </w:rPr>
        <w:t>EMP 2022</w:t>
      </w:r>
      <w:r w:rsidR="00A62A86" w:rsidRPr="00A62A86">
        <w:rPr>
          <w:bCs/>
          <w:sz w:val="18"/>
          <w:szCs w:val="18"/>
        </w:rPr>
        <w:t xml:space="preserve"> </w:t>
      </w:r>
      <w:hyperlink r:id="rId11" w:history="1">
        <w:r w:rsidR="00A62A86" w:rsidRPr="00A62A86">
          <w:rPr>
            <w:rStyle w:val="Collegamentoipertestuale"/>
            <w:i/>
            <w:sz w:val="18"/>
            <w:szCs w:val="18"/>
          </w:rPr>
          <w:t>Acquista da VP</w:t>
        </w:r>
      </w:hyperlink>
    </w:p>
    <w:p w14:paraId="6AE1D670" w14:textId="76369375" w:rsidR="00EE4361" w:rsidRPr="00A62A86" w:rsidRDefault="00EE4361" w:rsidP="00A62A86">
      <w:pPr>
        <w:rPr>
          <w:sz w:val="18"/>
          <w:szCs w:val="18"/>
        </w:rPr>
      </w:pPr>
      <w:r w:rsidRPr="00A62A86">
        <w:rPr>
          <w:bCs/>
          <w:sz w:val="18"/>
          <w:szCs w:val="18"/>
          <w:lang w:val="en-US"/>
        </w:rPr>
        <w:lastRenderedPageBreak/>
        <w:t>Philip Kotler,</w:t>
      </w:r>
      <w:r w:rsidRPr="00A62A86">
        <w:rPr>
          <w:bCs/>
          <w:i/>
          <w:sz w:val="18"/>
          <w:szCs w:val="18"/>
          <w:lang w:val="en-US"/>
        </w:rPr>
        <w:t xml:space="preserve"> Brand acitivism,</w:t>
      </w:r>
      <w:r w:rsidRPr="00A62A86">
        <w:rPr>
          <w:bCs/>
          <w:sz w:val="18"/>
          <w:szCs w:val="18"/>
          <w:lang w:val="en-US"/>
        </w:rPr>
        <w:t xml:space="preserve"> ed. </w:t>
      </w:r>
      <w:r w:rsidRPr="00A62A86">
        <w:rPr>
          <w:bCs/>
          <w:sz w:val="18"/>
          <w:szCs w:val="18"/>
        </w:rPr>
        <w:t>Hoepli, 2020</w:t>
      </w:r>
      <w:r w:rsidR="00A62A86" w:rsidRPr="00A62A86">
        <w:rPr>
          <w:bCs/>
          <w:sz w:val="18"/>
          <w:szCs w:val="18"/>
        </w:rPr>
        <w:t xml:space="preserve"> </w:t>
      </w:r>
      <w:hyperlink r:id="rId12" w:history="1">
        <w:r w:rsidR="00A62A86" w:rsidRPr="00A62A86">
          <w:rPr>
            <w:rStyle w:val="Collegamentoipertestuale"/>
            <w:i/>
            <w:sz w:val="18"/>
            <w:szCs w:val="18"/>
          </w:rPr>
          <w:t>Acquista da VP</w:t>
        </w:r>
      </w:hyperlink>
    </w:p>
    <w:p w14:paraId="74EC8670" w14:textId="2A599FFF" w:rsidR="00EE4361" w:rsidRPr="00A62A86" w:rsidRDefault="00EE4361" w:rsidP="00EE4361">
      <w:r w:rsidRPr="00A62A86">
        <w:rPr>
          <w:rFonts w:cstheme="minorHAnsi"/>
          <w:bCs/>
          <w:sz w:val="18"/>
          <w:szCs w:val="18"/>
        </w:rPr>
        <w:t>Gilles Clement,</w:t>
      </w:r>
      <w:r w:rsidRPr="00A62A86">
        <w:rPr>
          <w:rFonts w:cstheme="minorHAnsi"/>
          <w:bCs/>
          <w:i/>
          <w:sz w:val="18"/>
          <w:szCs w:val="18"/>
        </w:rPr>
        <w:t xml:space="preserve"> Manifesto del Terzo paesaggio</w:t>
      </w:r>
      <w:r w:rsidRPr="00A62A86">
        <w:rPr>
          <w:rFonts w:cstheme="minorHAnsi"/>
          <w:bCs/>
          <w:sz w:val="18"/>
          <w:szCs w:val="18"/>
        </w:rPr>
        <w:t xml:space="preserve">, ed. </w:t>
      </w:r>
      <w:proofErr w:type="spellStart"/>
      <w:r w:rsidRPr="00A62A86">
        <w:rPr>
          <w:rFonts w:cstheme="minorHAnsi"/>
          <w:bCs/>
          <w:sz w:val="18"/>
          <w:szCs w:val="18"/>
        </w:rPr>
        <w:t>Quodlibet</w:t>
      </w:r>
      <w:proofErr w:type="spellEnd"/>
      <w:r w:rsidRPr="00A62A86">
        <w:rPr>
          <w:rFonts w:cstheme="minorHAnsi"/>
          <w:bCs/>
          <w:sz w:val="18"/>
          <w:szCs w:val="18"/>
        </w:rPr>
        <w:t>, 2016</w:t>
      </w:r>
      <w:r w:rsidR="00A62A86" w:rsidRPr="00A62A86">
        <w:rPr>
          <w:rFonts w:cstheme="minorHAnsi"/>
          <w:bCs/>
          <w:sz w:val="18"/>
          <w:szCs w:val="18"/>
        </w:rPr>
        <w:t xml:space="preserve"> </w:t>
      </w:r>
      <w:hyperlink r:id="rId13" w:history="1">
        <w:r w:rsidR="00A62A86" w:rsidRPr="00A62A86">
          <w:rPr>
            <w:rStyle w:val="Collegamentoipertestuale"/>
            <w:i/>
            <w:sz w:val="16"/>
            <w:szCs w:val="16"/>
          </w:rPr>
          <w:t>Acquista da VP</w:t>
        </w:r>
      </w:hyperlink>
    </w:p>
    <w:p w14:paraId="2099669A" w14:textId="77777777" w:rsidR="00EE4361" w:rsidRPr="00EE4361" w:rsidRDefault="00EE4361" w:rsidP="00416A2A">
      <w:pPr>
        <w:pStyle w:val="Testo1"/>
        <w:rPr>
          <w:rFonts w:eastAsia="Calibri"/>
          <w:szCs w:val="22"/>
          <w:lang w:eastAsia="en-US"/>
        </w:rPr>
      </w:pPr>
      <w:r w:rsidRPr="00776097">
        <w:rPr>
          <w:rFonts w:eastAsia="Calibri"/>
          <w:szCs w:val="22"/>
          <w:lang w:eastAsia="en-US"/>
        </w:rPr>
        <w:t xml:space="preserve">Studenti </w:t>
      </w:r>
      <w:r w:rsidRPr="00776097">
        <w:rPr>
          <w:rFonts w:eastAsia="Calibri"/>
          <w:i/>
          <w:szCs w:val="22"/>
          <w:lang w:eastAsia="en-US"/>
        </w:rPr>
        <w:t>non frequentanti</w:t>
      </w:r>
      <w:r w:rsidRPr="00776097">
        <w:rPr>
          <w:rFonts w:eastAsia="Calibri"/>
          <w:szCs w:val="22"/>
          <w:lang w:eastAsia="en-US"/>
        </w:rPr>
        <w:t xml:space="preserve"> </w:t>
      </w:r>
    </w:p>
    <w:p w14:paraId="3801D8B8" w14:textId="77777777" w:rsidR="00EE4361" w:rsidRPr="00EE4361" w:rsidRDefault="00EE4361" w:rsidP="00EE4361">
      <w:pPr>
        <w:pStyle w:val="Testo1"/>
        <w:spacing w:before="0"/>
        <w:ind w:left="0" w:firstLine="0"/>
        <w:rPr>
          <w:u w:val="single"/>
        </w:rPr>
      </w:pPr>
      <w:r w:rsidRPr="00EE4361">
        <w:rPr>
          <w:u w:val="single"/>
        </w:rPr>
        <w:t>Obbligatori</w:t>
      </w:r>
    </w:p>
    <w:p w14:paraId="39E3DC37" w14:textId="25089F97" w:rsidR="00EE4361" w:rsidRPr="00A62A86" w:rsidRDefault="00EE4361" w:rsidP="00A62A86">
      <w:pPr>
        <w:rPr>
          <w:sz w:val="18"/>
          <w:szCs w:val="18"/>
        </w:rPr>
      </w:pPr>
      <w:r w:rsidRPr="00A62A86">
        <w:rPr>
          <w:sz w:val="18"/>
          <w:szCs w:val="18"/>
        </w:rPr>
        <w:t xml:space="preserve">Luigino Bruni, </w:t>
      </w:r>
      <w:r w:rsidRPr="00A62A86">
        <w:rPr>
          <w:bCs/>
          <w:i/>
          <w:sz w:val="18"/>
          <w:szCs w:val="18"/>
        </w:rPr>
        <w:t xml:space="preserve">L'economia che fa vivere. Diario di un economista in un'età di crisi, </w:t>
      </w:r>
      <w:r w:rsidRPr="00A62A86">
        <w:rPr>
          <w:bCs/>
          <w:sz w:val="18"/>
          <w:szCs w:val="18"/>
        </w:rPr>
        <w:t>EMP</w:t>
      </w:r>
      <w:r w:rsidR="00BF2739" w:rsidRPr="00A62A86">
        <w:rPr>
          <w:bCs/>
          <w:sz w:val="18"/>
          <w:szCs w:val="18"/>
        </w:rPr>
        <w:t>,</w:t>
      </w:r>
      <w:r w:rsidRPr="00A62A86">
        <w:rPr>
          <w:bCs/>
          <w:sz w:val="18"/>
          <w:szCs w:val="18"/>
        </w:rPr>
        <w:t xml:space="preserve"> 2022</w:t>
      </w:r>
      <w:r w:rsidR="00A62A86" w:rsidRPr="00A62A86">
        <w:rPr>
          <w:bCs/>
          <w:sz w:val="18"/>
          <w:szCs w:val="18"/>
        </w:rPr>
        <w:t xml:space="preserve"> </w:t>
      </w:r>
      <w:hyperlink r:id="rId14" w:history="1">
        <w:r w:rsidR="00A62A86" w:rsidRPr="00A62A86">
          <w:rPr>
            <w:rStyle w:val="Collegamentoipertestuale"/>
            <w:i/>
            <w:sz w:val="18"/>
            <w:szCs w:val="18"/>
          </w:rPr>
          <w:t>Acquista da VP</w:t>
        </w:r>
      </w:hyperlink>
    </w:p>
    <w:p w14:paraId="75840DDB" w14:textId="0636319F" w:rsidR="00EE4361" w:rsidRPr="00A62A86" w:rsidRDefault="00EE4361" w:rsidP="00A62A86">
      <w:pPr>
        <w:rPr>
          <w:sz w:val="18"/>
          <w:szCs w:val="18"/>
        </w:rPr>
      </w:pPr>
      <w:r w:rsidRPr="00A62A86">
        <w:rPr>
          <w:bCs/>
          <w:sz w:val="18"/>
          <w:szCs w:val="18"/>
          <w:lang w:val="en-US"/>
        </w:rPr>
        <w:t>Philip Kotler,</w:t>
      </w:r>
      <w:r w:rsidRPr="00A62A86">
        <w:rPr>
          <w:bCs/>
          <w:i/>
          <w:sz w:val="18"/>
          <w:szCs w:val="18"/>
          <w:lang w:val="en-US"/>
        </w:rPr>
        <w:t xml:space="preserve"> Brand acitivism,</w:t>
      </w:r>
      <w:r w:rsidRPr="00A62A86">
        <w:rPr>
          <w:bCs/>
          <w:sz w:val="18"/>
          <w:szCs w:val="18"/>
          <w:lang w:val="en-US"/>
        </w:rPr>
        <w:t xml:space="preserve"> ed. </w:t>
      </w:r>
      <w:r w:rsidRPr="00A62A86">
        <w:rPr>
          <w:bCs/>
          <w:sz w:val="18"/>
          <w:szCs w:val="18"/>
        </w:rPr>
        <w:t>Hoepli, 2020</w:t>
      </w:r>
      <w:r w:rsidR="00A62A86" w:rsidRPr="00A62A86">
        <w:rPr>
          <w:bCs/>
          <w:sz w:val="18"/>
          <w:szCs w:val="18"/>
        </w:rPr>
        <w:t xml:space="preserve"> </w:t>
      </w:r>
      <w:hyperlink r:id="rId15" w:history="1">
        <w:r w:rsidR="00A62A86" w:rsidRPr="00A62A86">
          <w:rPr>
            <w:rStyle w:val="Collegamentoipertestuale"/>
            <w:i/>
            <w:sz w:val="18"/>
            <w:szCs w:val="18"/>
          </w:rPr>
          <w:t>Acquista da VP</w:t>
        </w:r>
      </w:hyperlink>
    </w:p>
    <w:p w14:paraId="66148FA1" w14:textId="072D5EDF" w:rsidR="00EE4361" w:rsidRPr="00A62A86" w:rsidRDefault="00BF2739" w:rsidP="00A62A86">
      <w:r w:rsidRPr="00A62A86">
        <w:rPr>
          <w:bCs/>
          <w:sz w:val="18"/>
          <w:szCs w:val="18"/>
        </w:rPr>
        <w:t xml:space="preserve">Valeria Cantoni Mamiani, </w:t>
      </w:r>
      <w:r w:rsidR="00EE4361" w:rsidRPr="00A62A86">
        <w:rPr>
          <w:bCs/>
          <w:i/>
          <w:iCs/>
          <w:sz w:val="18"/>
          <w:szCs w:val="18"/>
        </w:rPr>
        <w:t>Leadership di cura, dal controllo alle relazioni</w:t>
      </w:r>
      <w:r w:rsidR="00EE4361" w:rsidRPr="00A62A86">
        <w:rPr>
          <w:bCs/>
          <w:sz w:val="18"/>
          <w:szCs w:val="18"/>
        </w:rPr>
        <w:t>, Vita e Pensiero,</w:t>
      </w:r>
      <w:r w:rsidRPr="00A62A86">
        <w:rPr>
          <w:bCs/>
          <w:sz w:val="18"/>
          <w:szCs w:val="18"/>
        </w:rPr>
        <w:t xml:space="preserve"> </w:t>
      </w:r>
      <w:r w:rsidR="00EE4361" w:rsidRPr="00A62A86">
        <w:rPr>
          <w:bCs/>
          <w:sz w:val="18"/>
          <w:szCs w:val="18"/>
        </w:rPr>
        <w:t>2021</w:t>
      </w:r>
      <w:r w:rsidR="00A62A86">
        <w:rPr>
          <w:bCs/>
        </w:rPr>
        <w:t xml:space="preserve"> </w:t>
      </w:r>
      <w:hyperlink r:id="rId16" w:history="1">
        <w:r w:rsidR="00A62A86" w:rsidRPr="00A62A86">
          <w:rPr>
            <w:rStyle w:val="Collegamentoipertestuale"/>
            <w:i/>
            <w:sz w:val="16"/>
            <w:szCs w:val="16"/>
          </w:rPr>
          <w:t>Acquista da VP</w:t>
        </w:r>
      </w:hyperlink>
    </w:p>
    <w:p w14:paraId="7CC559DE" w14:textId="77777777" w:rsidR="00EE4361" w:rsidRPr="00416A2A" w:rsidRDefault="00BF2739" w:rsidP="00416A2A">
      <w:pPr>
        <w:spacing w:before="120"/>
        <w:rPr>
          <w:sz w:val="18"/>
          <w:szCs w:val="18"/>
          <w:u w:val="single"/>
        </w:rPr>
      </w:pPr>
      <w:r w:rsidRPr="00416A2A">
        <w:rPr>
          <w:sz w:val="18"/>
          <w:szCs w:val="18"/>
          <w:u w:val="single"/>
        </w:rPr>
        <w:t>Due</w:t>
      </w:r>
      <w:r w:rsidR="00EE4361" w:rsidRPr="00416A2A">
        <w:rPr>
          <w:sz w:val="18"/>
          <w:szCs w:val="18"/>
          <w:u w:val="single"/>
        </w:rPr>
        <w:t xml:space="preserve"> a scelta tra i seguenti testi:</w:t>
      </w:r>
    </w:p>
    <w:p w14:paraId="6BA4BBF4" w14:textId="34754BFA" w:rsidR="00EE4361" w:rsidRPr="00A62A86" w:rsidRDefault="00EE4361" w:rsidP="00EE4361">
      <w:pPr>
        <w:rPr>
          <w:sz w:val="18"/>
          <w:szCs w:val="18"/>
        </w:rPr>
      </w:pPr>
      <w:r w:rsidRPr="00A62A86">
        <w:rPr>
          <w:bCs/>
          <w:sz w:val="18"/>
          <w:szCs w:val="18"/>
        </w:rPr>
        <w:t xml:space="preserve">Gilles Clement, </w:t>
      </w:r>
      <w:r w:rsidR="00BF2739" w:rsidRPr="00A62A86">
        <w:rPr>
          <w:bCs/>
          <w:i/>
          <w:sz w:val="18"/>
          <w:szCs w:val="18"/>
        </w:rPr>
        <w:t>Manifesto del Terzo paesaggio</w:t>
      </w:r>
      <w:r w:rsidR="00BF2739" w:rsidRPr="00A62A86">
        <w:rPr>
          <w:bCs/>
          <w:sz w:val="18"/>
          <w:szCs w:val="18"/>
        </w:rPr>
        <w:t xml:space="preserve">, </w:t>
      </w:r>
      <w:r w:rsidRPr="00A62A86">
        <w:rPr>
          <w:bCs/>
          <w:sz w:val="18"/>
          <w:szCs w:val="18"/>
        </w:rPr>
        <w:t xml:space="preserve">ed. </w:t>
      </w:r>
      <w:proofErr w:type="spellStart"/>
      <w:r w:rsidRPr="00A62A86">
        <w:rPr>
          <w:bCs/>
          <w:sz w:val="18"/>
          <w:szCs w:val="18"/>
        </w:rPr>
        <w:t>Quodlibet</w:t>
      </w:r>
      <w:proofErr w:type="spellEnd"/>
      <w:r w:rsidRPr="00A62A86">
        <w:rPr>
          <w:bCs/>
          <w:sz w:val="18"/>
          <w:szCs w:val="18"/>
        </w:rPr>
        <w:t>, 2016</w:t>
      </w:r>
      <w:r w:rsidR="00A62A86" w:rsidRPr="00A62A86">
        <w:rPr>
          <w:bCs/>
          <w:sz w:val="18"/>
          <w:szCs w:val="18"/>
        </w:rPr>
        <w:t xml:space="preserve"> </w:t>
      </w:r>
      <w:hyperlink r:id="rId17" w:history="1">
        <w:r w:rsidR="00A62A86" w:rsidRPr="00A62A86">
          <w:rPr>
            <w:rStyle w:val="Collegamentoipertestuale"/>
            <w:i/>
            <w:sz w:val="18"/>
            <w:szCs w:val="18"/>
          </w:rPr>
          <w:t>Acquista da VP</w:t>
        </w:r>
      </w:hyperlink>
    </w:p>
    <w:p w14:paraId="29CB7C53" w14:textId="167B14FE" w:rsidR="00EE4361" w:rsidRPr="00A62A86" w:rsidRDefault="00EE4361" w:rsidP="00EE4361">
      <w:pPr>
        <w:rPr>
          <w:sz w:val="18"/>
          <w:szCs w:val="18"/>
        </w:rPr>
      </w:pPr>
      <w:r w:rsidRPr="00A62A86">
        <w:rPr>
          <w:rFonts w:eastAsia="Calibri"/>
          <w:noProof/>
          <w:sz w:val="18"/>
          <w:szCs w:val="18"/>
          <w:lang w:eastAsia="en-US"/>
        </w:rPr>
        <w:t xml:space="preserve">Nassim </w:t>
      </w:r>
      <w:r w:rsidR="00E42001" w:rsidRPr="00A62A86">
        <w:rPr>
          <w:rFonts w:eastAsia="Calibri"/>
          <w:noProof/>
          <w:sz w:val="18"/>
          <w:szCs w:val="18"/>
          <w:lang w:eastAsia="en-US"/>
        </w:rPr>
        <w:t>Taleb, Antifragile</w:t>
      </w:r>
      <w:r w:rsidR="00BF2739" w:rsidRPr="00A62A86">
        <w:rPr>
          <w:bCs/>
          <w:i/>
          <w:sz w:val="18"/>
          <w:szCs w:val="18"/>
        </w:rPr>
        <w:t>,</w:t>
      </w:r>
      <w:r w:rsidR="00BF2739" w:rsidRPr="00A62A86">
        <w:rPr>
          <w:sz w:val="18"/>
          <w:szCs w:val="18"/>
        </w:rPr>
        <w:t xml:space="preserve"> </w:t>
      </w:r>
      <w:r w:rsidRPr="00A62A86">
        <w:rPr>
          <w:rFonts w:eastAsia="Calibri"/>
          <w:noProof/>
          <w:sz w:val="18"/>
          <w:szCs w:val="18"/>
          <w:lang w:eastAsia="en-US"/>
        </w:rPr>
        <w:t>Il Saggiatore, 2013</w:t>
      </w:r>
      <w:r w:rsidR="00A62A86" w:rsidRPr="00A62A86">
        <w:rPr>
          <w:rFonts w:eastAsia="Calibri"/>
          <w:noProof/>
          <w:sz w:val="18"/>
          <w:szCs w:val="18"/>
          <w:lang w:eastAsia="en-US"/>
        </w:rPr>
        <w:t xml:space="preserve"> </w:t>
      </w:r>
      <w:hyperlink r:id="rId18" w:history="1">
        <w:r w:rsidR="00A62A86" w:rsidRPr="00A62A86">
          <w:rPr>
            <w:rStyle w:val="Collegamentoipertestuale"/>
            <w:i/>
            <w:sz w:val="18"/>
            <w:szCs w:val="18"/>
          </w:rPr>
          <w:t>Acquista da VP</w:t>
        </w:r>
      </w:hyperlink>
    </w:p>
    <w:p w14:paraId="7E6D3937" w14:textId="5823BC7D" w:rsidR="00EE4361" w:rsidRPr="00A62A86" w:rsidRDefault="00BF2739" w:rsidP="00EE4361">
      <w:pPr>
        <w:rPr>
          <w:sz w:val="18"/>
          <w:szCs w:val="18"/>
        </w:rPr>
      </w:pPr>
      <w:r w:rsidRPr="00A62A86">
        <w:rPr>
          <w:sz w:val="18"/>
          <w:szCs w:val="18"/>
        </w:rPr>
        <w:t>Michelangelo Pistoletto</w:t>
      </w:r>
      <w:r w:rsidRPr="00A62A86">
        <w:rPr>
          <w:i/>
          <w:sz w:val="18"/>
          <w:szCs w:val="18"/>
        </w:rPr>
        <w:t xml:space="preserve">, </w:t>
      </w:r>
      <w:r w:rsidR="00EE4361" w:rsidRPr="00A62A86">
        <w:rPr>
          <w:i/>
          <w:sz w:val="18"/>
          <w:szCs w:val="18"/>
        </w:rPr>
        <w:t>Il terzo paradiso</w:t>
      </w:r>
      <w:r w:rsidR="00EE4361" w:rsidRPr="00A62A86">
        <w:rPr>
          <w:sz w:val="18"/>
          <w:szCs w:val="18"/>
        </w:rPr>
        <w:t>, Marsilio, 2010</w:t>
      </w:r>
      <w:r w:rsidR="00A62A86" w:rsidRPr="00A62A86">
        <w:rPr>
          <w:sz w:val="18"/>
          <w:szCs w:val="18"/>
        </w:rPr>
        <w:t xml:space="preserve"> </w:t>
      </w:r>
      <w:hyperlink r:id="rId19" w:history="1">
        <w:r w:rsidR="00A62A86" w:rsidRPr="00A62A86">
          <w:rPr>
            <w:rStyle w:val="Collegamentoipertestuale"/>
            <w:i/>
            <w:sz w:val="18"/>
            <w:szCs w:val="18"/>
          </w:rPr>
          <w:t>Acquista da VP</w:t>
        </w:r>
      </w:hyperlink>
    </w:p>
    <w:p w14:paraId="3F38F49B" w14:textId="12BCFC8E" w:rsidR="00EE4361" w:rsidRPr="00A62A86" w:rsidRDefault="00BF2739" w:rsidP="00EE4361">
      <w:r w:rsidRPr="00A62A86">
        <w:rPr>
          <w:sz w:val="18"/>
          <w:szCs w:val="18"/>
        </w:rPr>
        <w:t xml:space="preserve">Kate Raworth, </w:t>
      </w:r>
      <w:r w:rsidR="00EE4361" w:rsidRPr="00A62A86">
        <w:rPr>
          <w:i/>
          <w:sz w:val="18"/>
          <w:szCs w:val="18"/>
        </w:rPr>
        <w:t>L’economia della ciambella</w:t>
      </w:r>
      <w:r w:rsidR="00EE4361" w:rsidRPr="00A62A86">
        <w:rPr>
          <w:sz w:val="18"/>
          <w:szCs w:val="18"/>
        </w:rPr>
        <w:t>, Edizione Ambiente, 2017</w:t>
      </w:r>
      <w:r w:rsidR="00A62A86">
        <w:rPr>
          <w:rFonts w:cstheme="minorHAnsi"/>
          <w:sz w:val="18"/>
          <w:szCs w:val="18"/>
        </w:rPr>
        <w:t xml:space="preserve"> </w:t>
      </w:r>
      <w:hyperlink r:id="rId20" w:history="1">
        <w:r w:rsidR="00A62A86" w:rsidRPr="00A62A86">
          <w:rPr>
            <w:rStyle w:val="Collegamentoipertestuale"/>
            <w:i/>
            <w:sz w:val="16"/>
            <w:szCs w:val="16"/>
          </w:rPr>
          <w:t>Acquista da VP</w:t>
        </w:r>
      </w:hyperlink>
    </w:p>
    <w:p w14:paraId="0F65CB72" w14:textId="77777777" w:rsidR="00EE4361" w:rsidRPr="00416A2A" w:rsidRDefault="00EE4361" w:rsidP="00EE4361">
      <w:pPr>
        <w:pStyle w:val="Testo1"/>
        <w:spacing w:before="0"/>
        <w:rPr>
          <w:bCs/>
          <w:szCs w:val="18"/>
        </w:rPr>
      </w:pPr>
      <w:r w:rsidRPr="00416A2A">
        <w:rPr>
          <w:bCs/>
          <w:szCs w:val="18"/>
        </w:rPr>
        <w:t>La sitografia verrà resa nota all’inizio del corso.</w:t>
      </w:r>
    </w:p>
    <w:p w14:paraId="11935D7D" w14:textId="77777777" w:rsidR="00AA1588" w:rsidRPr="00BF2739" w:rsidRDefault="00AA1588" w:rsidP="00416A2A">
      <w:pPr>
        <w:pStyle w:val="Testo1"/>
        <w:ind w:firstLine="0"/>
        <w:rPr>
          <w:rFonts w:eastAsia="Calibri"/>
          <w:szCs w:val="22"/>
          <w:lang w:eastAsia="en-US"/>
        </w:rPr>
      </w:pPr>
      <w:r w:rsidRPr="00BF2739">
        <w:rPr>
          <w:rFonts w:eastAsia="Calibri"/>
          <w:szCs w:val="22"/>
          <w:lang w:eastAsia="en-US"/>
        </w:rPr>
        <w:t>II M</w:t>
      </w:r>
      <w:r w:rsidR="0092723B" w:rsidRPr="00BF2739">
        <w:rPr>
          <w:rFonts w:eastAsia="Calibri"/>
          <w:szCs w:val="22"/>
          <w:lang w:eastAsia="en-US"/>
        </w:rPr>
        <w:t>odulo</w:t>
      </w:r>
      <w:r w:rsidRPr="00BF2739">
        <w:rPr>
          <w:rFonts w:eastAsia="Calibri"/>
          <w:szCs w:val="22"/>
          <w:lang w:eastAsia="en-US"/>
        </w:rPr>
        <w:t xml:space="preserve"> </w:t>
      </w:r>
    </w:p>
    <w:p w14:paraId="5D76417A" w14:textId="77777777" w:rsidR="00BF2739" w:rsidRPr="00776097" w:rsidRDefault="00BF2739" w:rsidP="00BF2739">
      <w:pPr>
        <w:pStyle w:val="Testo1"/>
        <w:spacing w:before="0"/>
        <w:rPr>
          <w:rFonts w:eastAsia="Calibri"/>
          <w:szCs w:val="22"/>
          <w:lang w:eastAsia="en-US"/>
        </w:rPr>
      </w:pPr>
      <w:r w:rsidRPr="00776097">
        <w:rPr>
          <w:rFonts w:eastAsia="Calibri"/>
          <w:szCs w:val="22"/>
          <w:lang w:eastAsia="en-US"/>
        </w:rPr>
        <w:t xml:space="preserve">Studenti </w:t>
      </w:r>
      <w:r w:rsidRPr="00776097">
        <w:rPr>
          <w:rFonts w:eastAsia="Calibri"/>
          <w:i/>
          <w:szCs w:val="22"/>
          <w:lang w:eastAsia="en-US"/>
        </w:rPr>
        <w:t>frequentanti</w:t>
      </w:r>
      <w:r w:rsidRPr="00776097">
        <w:rPr>
          <w:rFonts w:eastAsia="Calibri"/>
          <w:szCs w:val="22"/>
          <w:lang w:eastAsia="en-US"/>
        </w:rPr>
        <w:t xml:space="preserve"> </w:t>
      </w:r>
    </w:p>
    <w:p w14:paraId="1CBAC096" w14:textId="77777777" w:rsidR="00BF2739" w:rsidRDefault="00BF2739" w:rsidP="00BF2739">
      <w:pPr>
        <w:pStyle w:val="Testo1"/>
        <w:spacing w:before="0"/>
        <w:rPr>
          <w:rFonts w:eastAsia="Calibri"/>
          <w:szCs w:val="22"/>
          <w:lang w:eastAsia="en-US"/>
        </w:rPr>
      </w:pPr>
      <w:r w:rsidRPr="00776097">
        <w:rPr>
          <w:rFonts w:eastAsia="Calibri"/>
          <w:szCs w:val="22"/>
          <w:lang w:eastAsia="en-US"/>
        </w:rPr>
        <w:t>La bibliografia sarà resa d</w:t>
      </w:r>
      <w:r>
        <w:rPr>
          <w:rFonts w:eastAsia="Calibri"/>
          <w:szCs w:val="22"/>
          <w:lang w:eastAsia="en-US"/>
        </w:rPr>
        <w:t>isponibile all’inizio del corso.</w:t>
      </w:r>
    </w:p>
    <w:p w14:paraId="5F66C4FC" w14:textId="77777777" w:rsidR="00AA1588" w:rsidRPr="00776097" w:rsidRDefault="00AA1588" w:rsidP="00416A2A">
      <w:pPr>
        <w:pStyle w:val="Testo1"/>
        <w:rPr>
          <w:rFonts w:eastAsia="Calibri"/>
          <w:szCs w:val="22"/>
          <w:lang w:eastAsia="en-US"/>
        </w:rPr>
      </w:pPr>
      <w:r w:rsidRPr="00776097">
        <w:rPr>
          <w:rFonts w:eastAsia="Calibri"/>
          <w:szCs w:val="22"/>
          <w:lang w:eastAsia="en-US"/>
        </w:rPr>
        <w:t xml:space="preserve">Studenti </w:t>
      </w:r>
      <w:r w:rsidRPr="00776097">
        <w:rPr>
          <w:rFonts w:eastAsia="Calibri"/>
          <w:i/>
          <w:szCs w:val="22"/>
          <w:lang w:eastAsia="en-US"/>
        </w:rPr>
        <w:t>non frequentanti</w:t>
      </w:r>
      <w:r w:rsidRPr="00776097">
        <w:rPr>
          <w:rFonts w:eastAsia="Calibri"/>
          <w:szCs w:val="22"/>
          <w:lang w:eastAsia="en-US"/>
        </w:rPr>
        <w:t xml:space="preserve"> </w:t>
      </w:r>
    </w:p>
    <w:p w14:paraId="049FF342" w14:textId="07275B84" w:rsidR="00AA1588" w:rsidRPr="00A62A86" w:rsidRDefault="00AA1588" w:rsidP="00A62A86">
      <w:pPr>
        <w:rPr>
          <w:sz w:val="18"/>
          <w:szCs w:val="18"/>
        </w:rPr>
      </w:pPr>
      <w:r w:rsidRPr="00A62A86">
        <w:rPr>
          <w:rFonts w:eastAsia="Calibri"/>
          <w:sz w:val="18"/>
          <w:szCs w:val="18"/>
          <w:lang w:eastAsia="en-US"/>
        </w:rPr>
        <w:t>J.N. Kapferer</w:t>
      </w:r>
      <w:r w:rsidR="0092723B" w:rsidRPr="00A62A86">
        <w:rPr>
          <w:rFonts w:eastAsia="Calibri"/>
          <w:sz w:val="18"/>
          <w:szCs w:val="18"/>
          <w:lang w:eastAsia="en-US"/>
        </w:rPr>
        <w:t>, Lusso nuove sfide, nuovi sfidanti, Franco Angeli, cap</w:t>
      </w:r>
      <w:r w:rsidRPr="00A62A86">
        <w:rPr>
          <w:rFonts w:eastAsia="Calibri"/>
          <w:sz w:val="18"/>
          <w:szCs w:val="18"/>
          <w:lang w:eastAsia="en-US"/>
        </w:rPr>
        <w:t>. 1</w:t>
      </w:r>
      <w:r w:rsidR="0092723B" w:rsidRPr="00A62A86">
        <w:rPr>
          <w:rFonts w:eastAsia="Calibri"/>
          <w:sz w:val="18"/>
          <w:szCs w:val="18"/>
          <w:lang w:eastAsia="en-US"/>
        </w:rPr>
        <w:t>,</w:t>
      </w:r>
      <w:r w:rsidRPr="00A62A86">
        <w:rPr>
          <w:rFonts w:eastAsia="Calibri"/>
          <w:sz w:val="18"/>
          <w:szCs w:val="18"/>
          <w:lang w:eastAsia="en-US"/>
        </w:rPr>
        <w:t xml:space="preserve"> 2</w:t>
      </w:r>
      <w:r w:rsidR="0092723B" w:rsidRPr="00A62A86">
        <w:rPr>
          <w:rFonts w:eastAsia="Calibri"/>
          <w:sz w:val="18"/>
          <w:szCs w:val="18"/>
          <w:lang w:eastAsia="en-US"/>
        </w:rPr>
        <w:t>,</w:t>
      </w:r>
      <w:r w:rsidRPr="00A62A86">
        <w:rPr>
          <w:rFonts w:eastAsia="Calibri"/>
          <w:sz w:val="18"/>
          <w:szCs w:val="18"/>
          <w:lang w:eastAsia="en-US"/>
        </w:rPr>
        <w:t xml:space="preserve"> 3.</w:t>
      </w:r>
      <w:r w:rsidR="00A62A86" w:rsidRPr="00A62A86">
        <w:rPr>
          <w:rFonts w:eastAsia="Calibri"/>
          <w:sz w:val="18"/>
          <w:szCs w:val="18"/>
          <w:lang w:eastAsia="en-US"/>
        </w:rPr>
        <w:t xml:space="preserve"> </w:t>
      </w:r>
      <w:hyperlink r:id="rId21" w:history="1">
        <w:r w:rsidR="00A62A86" w:rsidRPr="00A62A86">
          <w:rPr>
            <w:rStyle w:val="Collegamentoipertestuale"/>
            <w:i/>
            <w:sz w:val="18"/>
            <w:szCs w:val="18"/>
          </w:rPr>
          <w:t>Acquista da VP</w:t>
        </w:r>
      </w:hyperlink>
    </w:p>
    <w:p w14:paraId="0743DA2F" w14:textId="483AD53D" w:rsidR="00AA1588" w:rsidRPr="00A62A86" w:rsidRDefault="0092723B" w:rsidP="00A62A86">
      <w:r w:rsidRPr="00A62A86">
        <w:rPr>
          <w:rFonts w:eastAsia="Calibri"/>
          <w:sz w:val="18"/>
          <w:szCs w:val="18"/>
          <w:lang w:eastAsia="en-US"/>
        </w:rPr>
        <w:t>J.N. Kapferer-</w:t>
      </w:r>
      <w:r w:rsidR="00AA1588" w:rsidRPr="00A62A86">
        <w:rPr>
          <w:rFonts w:eastAsia="Calibri"/>
          <w:sz w:val="18"/>
          <w:szCs w:val="18"/>
          <w:lang w:eastAsia="en-US"/>
        </w:rPr>
        <w:t>V. Bastien</w:t>
      </w:r>
      <w:r w:rsidRPr="00A62A86">
        <w:rPr>
          <w:rFonts w:eastAsia="Calibri"/>
          <w:sz w:val="18"/>
          <w:szCs w:val="18"/>
          <w:lang w:eastAsia="en-US"/>
        </w:rPr>
        <w:t>, Luxury strategy,</w:t>
      </w:r>
      <w:r w:rsidR="00AA1588" w:rsidRPr="00A62A86">
        <w:rPr>
          <w:rFonts w:eastAsia="Calibri"/>
          <w:sz w:val="18"/>
          <w:szCs w:val="18"/>
          <w:lang w:eastAsia="en-US"/>
        </w:rPr>
        <w:t xml:space="preserve"> Franco Angeli</w:t>
      </w:r>
      <w:r w:rsidRPr="00A62A86">
        <w:rPr>
          <w:rFonts w:eastAsia="Calibri"/>
          <w:sz w:val="18"/>
          <w:szCs w:val="18"/>
          <w:lang w:eastAsia="en-US"/>
        </w:rPr>
        <w:t>,</w:t>
      </w:r>
      <w:r w:rsidR="00AA1588" w:rsidRPr="00A62A86">
        <w:rPr>
          <w:rFonts w:eastAsia="Calibri"/>
          <w:sz w:val="18"/>
          <w:szCs w:val="18"/>
          <w:lang w:eastAsia="en-US"/>
        </w:rPr>
        <w:t xml:space="preserve"> cap. 3</w:t>
      </w:r>
      <w:r w:rsidRPr="00A62A86">
        <w:rPr>
          <w:rFonts w:eastAsia="Calibri"/>
          <w:sz w:val="18"/>
          <w:szCs w:val="18"/>
          <w:lang w:eastAsia="en-US"/>
        </w:rPr>
        <w:t>,</w:t>
      </w:r>
      <w:r w:rsidR="00AA1588" w:rsidRPr="00A62A86">
        <w:rPr>
          <w:rFonts w:eastAsia="Calibri"/>
          <w:sz w:val="18"/>
          <w:szCs w:val="18"/>
          <w:lang w:eastAsia="en-US"/>
        </w:rPr>
        <w:t xml:space="preserve"> 6</w:t>
      </w:r>
      <w:r w:rsidR="00AA1588">
        <w:rPr>
          <w:rFonts w:eastAsia="Calibri"/>
          <w:szCs w:val="22"/>
          <w:lang w:eastAsia="en-US"/>
        </w:rPr>
        <w:t>.</w:t>
      </w:r>
      <w:r w:rsidR="00A62A86" w:rsidRPr="00A62A86">
        <w:rPr>
          <w:i/>
          <w:sz w:val="16"/>
          <w:szCs w:val="16"/>
        </w:rPr>
        <w:t xml:space="preserve"> </w:t>
      </w:r>
      <w:hyperlink r:id="rId22" w:history="1">
        <w:r w:rsidR="00A62A86" w:rsidRPr="00A62A86">
          <w:rPr>
            <w:rStyle w:val="Collegamentoipertestuale"/>
            <w:i/>
            <w:sz w:val="16"/>
            <w:szCs w:val="16"/>
          </w:rPr>
          <w:t>Acquista da VP</w:t>
        </w:r>
      </w:hyperlink>
      <w:bookmarkStart w:id="0" w:name="_GoBack"/>
      <w:bookmarkEnd w:id="0"/>
    </w:p>
    <w:p w14:paraId="5438462F" w14:textId="77777777" w:rsidR="00AA1588" w:rsidRDefault="00AA1588" w:rsidP="00AA1588">
      <w:pPr>
        <w:tabs>
          <w:tab w:val="center" w:pos="3345"/>
        </w:tabs>
        <w:spacing w:before="240" w:after="120"/>
        <w:rPr>
          <w:b/>
          <w:i/>
          <w:sz w:val="18"/>
        </w:rPr>
      </w:pPr>
      <w:r>
        <w:rPr>
          <w:b/>
          <w:i/>
          <w:sz w:val="18"/>
        </w:rPr>
        <w:t>DIDATTICA DEL CORSO</w:t>
      </w:r>
    </w:p>
    <w:p w14:paraId="0DE95850" w14:textId="77777777" w:rsidR="00AA1588" w:rsidRDefault="00AA1588" w:rsidP="00AA1588">
      <w:pPr>
        <w:pStyle w:val="Testo2"/>
      </w:pPr>
      <w:r w:rsidRPr="00AA1588">
        <w:t>Il corso è strutturato in lezioni frontali condotte dal docente</w:t>
      </w:r>
      <w:r w:rsidR="00510D31">
        <w:t>,</w:t>
      </w:r>
      <w:r w:rsidRPr="00AA1588">
        <w:t xml:space="preserve"> esercitazioni</w:t>
      </w:r>
      <w:r w:rsidR="00510D31">
        <w:t xml:space="preserve"> e momenti di confronto tra gli studenti. </w:t>
      </w:r>
    </w:p>
    <w:p w14:paraId="4BEDA35E" w14:textId="77777777" w:rsidR="004C095B" w:rsidRPr="00776097" w:rsidRDefault="004C095B" w:rsidP="004C095B">
      <w:pPr>
        <w:pStyle w:val="Testo1"/>
        <w:spacing w:before="0"/>
      </w:pPr>
      <w:r>
        <w:t>Le lezioni saranno</w:t>
      </w:r>
      <w:r w:rsidR="008A55E9">
        <w:t xml:space="preserve"> in presenza o</w:t>
      </w:r>
      <w:r>
        <w:t xml:space="preserve"> su piattaforma Teams</w:t>
      </w:r>
      <w:r w:rsidR="00BF2739">
        <w:t xml:space="preserve"> a seconda delle disposizioni</w:t>
      </w:r>
      <w:r w:rsidR="008A55E9">
        <w:t>.</w:t>
      </w:r>
    </w:p>
    <w:p w14:paraId="76A130BA" w14:textId="77777777" w:rsidR="00AA1588" w:rsidRDefault="00AA1588" w:rsidP="00AA1588">
      <w:pPr>
        <w:spacing w:before="240" w:after="120"/>
        <w:rPr>
          <w:b/>
          <w:i/>
          <w:sz w:val="18"/>
        </w:rPr>
      </w:pPr>
      <w:r>
        <w:rPr>
          <w:b/>
          <w:i/>
          <w:sz w:val="18"/>
        </w:rPr>
        <w:t>METODO E CRITERI DI VALUTAZIONE</w:t>
      </w:r>
    </w:p>
    <w:p w14:paraId="20D738C6" w14:textId="77777777" w:rsidR="00AA1588" w:rsidRPr="0092723B" w:rsidRDefault="00AA1588" w:rsidP="00AA1588">
      <w:pPr>
        <w:pStyle w:val="Testo2"/>
      </w:pPr>
      <w:r w:rsidRPr="00AA1588">
        <w:t xml:space="preserve">Per gli </w:t>
      </w:r>
      <w:r w:rsidRPr="00AA1588">
        <w:rPr>
          <w:i/>
        </w:rPr>
        <w:t>studenti frequentanti</w:t>
      </w:r>
      <w:r w:rsidRPr="0092723B">
        <w:t>:</w:t>
      </w:r>
    </w:p>
    <w:p w14:paraId="7BA9B84D" w14:textId="77777777" w:rsidR="00AA1588" w:rsidRDefault="00AA1588" w:rsidP="00AA1588">
      <w:pPr>
        <w:pStyle w:val="Testo2"/>
      </w:pPr>
      <w:r w:rsidRPr="00AA1588">
        <w:t>(I modulo Cantoni</w:t>
      </w:r>
      <w:r w:rsidR="00BF2739">
        <w:t>: 50 ore</w:t>
      </w:r>
      <w:r w:rsidRPr="00AA1588">
        <w:t>)</w:t>
      </w:r>
    </w:p>
    <w:p w14:paraId="391060E7" w14:textId="77777777" w:rsidR="00AA1588" w:rsidRDefault="00510D31" w:rsidP="00510D31">
      <w:pPr>
        <w:pStyle w:val="Testo2"/>
      </w:pPr>
      <w:r>
        <w:t xml:space="preserve">L’esame è </w:t>
      </w:r>
      <w:r w:rsidR="004C095B">
        <w:t>orale</w:t>
      </w:r>
      <w:r>
        <w:t xml:space="preserve"> e </w:t>
      </w:r>
      <w:r w:rsidR="00AA1588" w:rsidRPr="00AA1588">
        <w:t>verte sui testi indicati in bibliografia</w:t>
      </w:r>
      <w:r w:rsidR="00BF2739">
        <w:t xml:space="preserve">, </w:t>
      </w:r>
      <w:r w:rsidR="00AA1588" w:rsidRPr="00AA1588">
        <w:t>sulle lezioni svolte</w:t>
      </w:r>
      <w:r w:rsidR="008A55E9">
        <w:t xml:space="preserve"> e materiali prodotti.</w:t>
      </w:r>
    </w:p>
    <w:p w14:paraId="44624C5E" w14:textId="77777777" w:rsidR="004C095B" w:rsidRPr="00AA1588" w:rsidRDefault="004C095B" w:rsidP="004C095B">
      <w:pPr>
        <w:pStyle w:val="Testo2"/>
        <w:ind w:firstLine="0"/>
      </w:pPr>
      <w:r w:rsidRPr="00AA1588">
        <w:t>La votazione finale di questo modulo tiene conto anche dell</w:t>
      </w:r>
      <w:r w:rsidR="00BF2739">
        <w:t>e</w:t>
      </w:r>
      <w:r>
        <w:t xml:space="preserve"> esercitazione (</w:t>
      </w:r>
      <w:r w:rsidR="008A55E9">
        <w:t>obbligatoria</w:t>
      </w:r>
      <w:r>
        <w:t xml:space="preserve">) </w:t>
      </w:r>
      <w:r w:rsidRPr="00AA1588">
        <w:t>effettuata durante il corso</w:t>
      </w:r>
      <w:r w:rsidR="00BF2739">
        <w:t xml:space="preserve"> (20 ore).</w:t>
      </w:r>
    </w:p>
    <w:p w14:paraId="0A1892CF" w14:textId="77777777" w:rsidR="00AA1588" w:rsidRPr="00AA1588" w:rsidRDefault="00AA1588" w:rsidP="00AA1588">
      <w:pPr>
        <w:pStyle w:val="Testo2"/>
      </w:pPr>
      <w:r>
        <w:t>(II modulo – Crespi</w:t>
      </w:r>
      <w:r w:rsidR="00BF2739">
        <w:t>: 10 ore</w:t>
      </w:r>
      <w:r>
        <w:t>)</w:t>
      </w:r>
    </w:p>
    <w:p w14:paraId="6BC4CED0" w14:textId="77777777" w:rsidR="00AA1588" w:rsidRPr="00AA1588" w:rsidRDefault="00AA1588" w:rsidP="00AA1588">
      <w:pPr>
        <w:pStyle w:val="Testo2"/>
      </w:pPr>
      <w:r w:rsidRPr="00AA1588">
        <w:t xml:space="preserve">L’esame, in forma </w:t>
      </w:r>
      <w:r w:rsidR="00BF2739">
        <w:t>scritta</w:t>
      </w:r>
      <w:r w:rsidRPr="00AA1588">
        <w:t>, prevede una domanda aperta e verte sul materiale indicato al</w:t>
      </w:r>
      <w:r>
        <w:t>l’inizio delle lezioni, sulle le</w:t>
      </w:r>
      <w:r w:rsidRPr="00AA1588">
        <w:t>zioni svolt</w:t>
      </w:r>
      <w:r w:rsidR="008A55E9">
        <w:t>e</w:t>
      </w:r>
      <w:r w:rsidR="004C095B">
        <w:t>.</w:t>
      </w:r>
    </w:p>
    <w:p w14:paraId="783EE391" w14:textId="77777777" w:rsidR="00AA1588" w:rsidRPr="00AA1588" w:rsidRDefault="00AA1588" w:rsidP="00AA1588">
      <w:pPr>
        <w:pStyle w:val="Testo2"/>
      </w:pPr>
      <w:r w:rsidRPr="00AA1588">
        <w:t>La votazione finale di questo modulo tiene conto anche dell</w:t>
      </w:r>
      <w:r w:rsidR="0092723B">
        <w:t>a esercitazione (</w:t>
      </w:r>
      <w:r w:rsidR="008A55E9">
        <w:t>obbligatoria</w:t>
      </w:r>
      <w:r w:rsidR="0092723B">
        <w:t xml:space="preserve">) </w:t>
      </w:r>
      <w:r w:rsidRPr="00AA1588">
        <w:t>effettuata durante il corso</w:t>
      </w:r>
      <w:r>
        <w:t>.</w:t>
      </w:r>
    </w:p>
    <w:p w14:paraId="1FAD21FF" w14:textId="77777777" w:rsidR="008A55E9" w:rsidRDefault="00AA1588" w:rsidP="00AA1588">
      <w:pPr>
        <w:pStyle w:val="Testo2"/>
      </w:pPr>
      <w:r w:rsidRPr="00AA1588">
        <w:t>Il voto complessivo dell’esame viene calcolato in base alle ore di docenza afferenti</w:t>
      </w:r>
      <w:r w:rsidR="008A55E9">
        <w:t xml:space="preserve">: </w:t>
      </w:r>
    </w:p>
    <w:p w14:paraId="4FFDF1E7" w14:textId="77777777" w:rsidR="008A55E9" w:rsidRDefault="008A55E9" w:rsidP="00AA1588">
      <w:pPr>
        <w:pStyle w:val="Testo2"/>
      </w:pPr>
      <w:r>
        <w:t xml:space="preserve">30 ore lezioni prof. Cantoni: </w:t>
      </w:r>
      <w:r w:rsidR="00E43FB1">
        <w:t>4/6</w:t>
      </w:r>
    </w:p>
    <w:p w14:paraId="5C360295" w14:textId="77777777" w:rsidR="008A55E9" w:rsidRDefault="008A55E9" w:rsidP="00AA1588">
      <w:pPr>
        <w:pStyle w:val="Testo2"/>
      </w:pPr>
      <w:r>
        <w:lastRenderedPageBreak/>
        <w:t>20 ore esercitazioni:</w:t>
      </w:r>
      <w:r w:rsidR="00E43FB1">
        <w:t xml:space="preserve"> 1/6</w:t>
      </w:r>
    </w:p>
    <w:p w14:paraId="1F0DFBE7" w14:textId="77777777" w:rsidR="00AA1588" w:rsidRDefault="008A55E9" w:rsidP="00AA1588">
      <w:pPr>
        <w:pStyle w:val="Testo2"/>
      </w:pPr>
      <w:r>
        <w:t xml:space="preserve">10 ore prof. Crespi: </w:t>
      </w:r>
      <w:r w:rsidR="00E43FB1">
        <w:t>1/6</w:t>
      </w:r>
    </w:p>
    <w:p w14:paraId="7685845D" w14:textId="77777777" w:rsidR="00AA1588" w:rsidRPr="00AA1588" w:rsidRDefault="008A55E9" w:rsidP="008A55E9">
      <w:pPr>
        <w:pStyle w:val="Testo2"/>
        <w:ind w:firstLine="0"/>
      </w:pPr>
      <w:r>
        <w:tab/>
      </w:r>
      <w:r w:rsidR="00AA1588" w:rsidRPr="00AA1588">
        <w:t>La comunicazione del voto avviene</w:t>
      </w:r>
      <w:r w:rsidR="004C095B">
        <w:t xml:space="preserve"> online</w:t>
      </w:r>
      <w:r w:rsidR="00AA1588" w:rsidRPr="00AA1588">
        <w:t xml:space="preserve"> entro </w:t>
      </w:r>
      <w:r w:rsidR="004C095B">
        <w:t>tre</w:t>
      </w:r>
      <w:r w:rsidR="00AA1588" w:rsidRPr="00AA1588">
        <w:t xml:space="preserve"> giorni dall’esame</w:t>
      </w:r>
      <w:r w:rsidR="004C095B">
        <w:t xml:space="preserve">. </w:t>
      </w:r>
      <w:r w:rsidR="00AA1588" w:rsidRPr="00AA1588">
        <w:t xml:space="preserve">La registrazione del voto avverrà online. </w:t>
      </w:r>
    </w:p>
    <w:p w14:paraId="7B33CD81" w14:textId="77777777" w:rsidR="00AA1588" w:rsidRPr="00AA1588" w:rsidRDefault="00AA1588" w:rsidP="00AA1588">
      <w:pPr>
        <w:pStyle w:val="Testo2"/>
        <w:spacing w:before="120"/>
      </w:pPr>
      <w:r w:rsidRPr="00AA1588">
        <w:t xml:space="preserve">Per gli </w:t>
      </w:r>
      <w:r w:rsidRPr="00AA1588">
        <w:rPr>
          <w:i/>
        </w:rPr>
        <w:t>studenti non frequentanti:</w:t>
      </w:r>
    </w:p>
    <w:p w14:paraId="0D5FD975" w14:textId="77777777" w:rsidR="00AA1588" w:rsidRDefault="00AA1588" w:rsidP="00AA1588">
      <w:pPr>
        <w:pStyle w:val="Testo2"/>
      </w:pPr>
      <w:r w:rsidRPr="00AA1588">
        <w:t xml:space="preserve">L’esame è </w:t>
      </w:r>
      <w:r w:rsidR="00E43FB1">
        <w:t>scritto</w:t>
      </w:r>
    </w:p>
    <w:p w14:paraId="31262044" w14:textId="77777777" w:rsidR="004C095B" w:rsidRPr="00AA1588" w:rsidRDefault="00BF2739" w:rsidP="00AA1588">
      <w:pPr>
        <w:pStyle w:val="Testo2"/>
      </w:pPr>
      <w:r>
        <w:t xml:space="preserve">I </w:t>
      </w:r>
      <w:r w:rsidR="004C095B">
        <w:t xml:space="preserve">libri </w:t>
      </w:r>
      <w:r>
        <w:t xml:space="preserve">indicati, </w:t>
      </w:r>
      <w:r w:rsidR="004C095B">
        <w:t>oltre alle</w:t>
      </w:r>
      <w:r>
        <w:t xml:space="preserve"> slide delle</w:t>
      </w:r>
      <w:r w:rsidR="004C095B">
        <w:t xml:space="preserve"> lezioni caricate online.</w:t>
      </w:r>
    </w:p>
    <w:p w14:paraId="1EB0A47A" w14:textId="77777777" w:rsidR="00AA1588" w:rsidRPr="00AA1588" w:rsidRDefault="00AA1588" w:rsidP="00AA1588">
      <w:pPr>
        <w:pStyle w:val="Testo2"/>
      </w:pPr>
      <w:r w:rsidRPr="00AA1588">
        <w:t>Il voto viene calcolato in base alle ore di docenza</w:t>
      </w:r>
      <w:r w:rsidR="00E43FB1">
        <w:t>, senza le esercitazioni: 1/6 Crespi, 5/6 Cantoni</w:t>
      </w:r>
    </w:p>
    <w:p w14:paraId="79A292A4" w14:textId="77777777" w:rsidR="00AA1588" w:rsidRDefault="00AA1588" w:rsidP="00AA1588">
      <w:pPr>
        <w:spacing w:before="240" w:after="120" w:line="240" w:lineRule="exact"/>
        <w:rPr>
          <w:b/>
          <w:i/>
          <w:sz w:val="18"/>
        </w:rPr>
      </w:pPr>
      <w:r>
        <w:rPr>
          <w:b/>
          <w:i/>
          <w:sz w:val="18"/>
        </w:rPr>
        <w:t>AVVERTENZE E PREREQUISITI</w:t>
      </w:r>
    </w:p>
    <w:p w14:paraId="6CE091DD" w14:textId="77777777" w:rsidR="007C126B" w:rsidRPr="00E43FB1" w:rsidRDefault="007C126B" w:rsidP="002D0EA0">
      <w:pPr>
        <w:pStyle w:val="Testo2"/>
      </w:pPr>
      <w:r>
        <w:t xml:space="preserve"> </w:t>
      </w:r>
      <w:r w:rsidRPr="007C126B">
        <w:t>Nel caso in cui la situazione sanitaria relativa alla pandemia di Covid-19 non dovesse</w:t>
      </w:r>
      <w:r>
        <w:t xml:space="preserve"> </w:t>
      </w:r>
      <w:r w:rsidRPr="007C126B">
        <w:t>consentire la didattica in presenza, sarà garantita l’erogazione dell’insegnamento in distance</w:t>
      </w:r>
      <w:r>
        <w:t xml:space="preserve"> </w:t>
      </w:r>
      <w:r w:rsidRPr="007C126B">
        <w:t>learning con modalità che verranno comunicate in tempo utile agli studenti.</w:t>
      </w:r>
    </w:p>
    <w:p w14:paraId="7E48C7E3" w14:textId="77777777" w:rsidR="007C126B" w:rsidRPr="002D0EA0" w:rsidRDefault="002D0EA0" w:rsidP="002D0EA0">
      <w:pPr>
        <w:pStyle w:val="Testo2"/>
        <w:spacing w:before="120"/>
        <w:rPr>
          <w:i/>
        </w:rPr>
      </w:pPr>
      <w:r>
        <w:rPr>
          <w:i/>
        </w:rPr>
        <w:t>Or</w:t>
      </w:r>
      <w:r w:rsidRPr="002D0EA0">
        <w:rPr>
          <w:i/>
        </w:rPr>
        <w:t>ario e luogo di ricevimento</w:t>
      </w:r>
    </w:p>
    <w:p w14:paraId="4929525D" w14:textId="77777777" w:rsidR="00AA1588" w:rsidRDefault="00971885" w:rsidP="002D0EA0">
      <w:pPr>
        <w:pStyle w:val="Testo2"/>
      </w:pPr>
      <w:r>
        <w:t>La</w:t>
      </w:r>
      <w:r w:rsidR="00AA1588" w:rsidRPr="00AA1588">
        <w:t xml:space="preserve"> Prof</w:t>
      </w:r>
      <w:r>
        <w:t>.ssa</w:t>
      </w:r>
      <w:r w:rsidR="00AA1588" w:rsidRPr="00AA1588">
        <w:t xml:space="preserve"> Valeria Cantoni ricev</w:t>
      </w:r>
      <w:r w:rsidR="00E43FB1">
        <w:t>e</w:t>
      </w:r>
      <w:r w:rsidR="00AA1588" w:rsidRPr="00AA1588">
        <w:t xml:space="preserve"> gli studenti</w:t>
      </w:r>
      <w:r>
        <w:t xml:space="preserve"> e le studentesse</w:t>
      </w:r>
      <w:r w:rsidR="00AA1588" w:rsidRPr="00AA1588">
        <w:t xml:space="preserve"> su appuntamento</w:t>
      </w:r>
      <w:r w:rsidR="004C095B">
        <w:t xml:space="preserve"> su </w:t>
      </w:r>
      <w:r w:rsidR="00EE4361">
        <w:t>zoom</w:t>
      </w:r>
      <w:r w:rsidR="00AA1588" w:rsidRPr="00AA1588">
        <w:t xml:space="preserve">. Per chiedere appuntamento scrivere a </w:t>
      </w:r>
      <w:r w:rsidR="007C126B" w:rsidRPr="007C126B">
        <w:rPr>
          <w:i/>
        </w:rPr>
        <w:t>valeria.cantoni@artsfor.it</w:t>
      </w:r>
      <w:r w:rsidR="007C126B">
        <w:t xml:space="preserve"> </w:t>
      </w:r>
    </w:p>
    <w:p w14:paraId="5149A036" w14:textId="77777777" w:rsidR="00EE4361" w:rsidRPr="00EE4361" w:rsidRDefault="00EE4361" w:rsidP="002D0EA0">
      <w:pPr>
        <w:pStyle w:val="Testo2"/>
      </w:pPr>
      <w:r w:rsidRPr="00EE4361">
        <w:t>La dott.ssa Monti riceve gli studenti il venerdì online</w:t>
      </w:r>
      <w:r>
        <w:t xml:space="preserve">, su appuntamento a </w:t>
      </w:r>
      <w:r w:rsidRPr="00EE4361">
        <w:rPr>
          <w:i/>
        </w:rPr>
        <w:t>montifrancesca@outlook.com</w:t>
      </w:r>
    </w:p>
    <w:p w14:paraId="10941D13" w14:textId="77777777" w:rsidR="00AA1588" w:rsidRPr="00AA1588" w:rsidRDefault="00971885" w:rsidP="002D0EA0">
      <w:pPr>
        <w:pStyle w:val="Testo2"/>
      </w:pPr>
      <w:r>
        <w:t xml:space="preserve">La </w:t>
      </w:r>
      <w:r w:rsidR="00AA1588" w:rsidRPr="00AA1588">
        <w:t>Prof.</w:t>
      </w:r>
      <w:r>
        <w:t>ssa</w:t>
      </w:r>
      <w:r w:rsidR="00AA1588" w:rsidRPr="00AA1588">
        <w:t xml:space="preserve"> Roberta Crespi riceve il martedì dalle </w:t>
      </w:r>
      <w:r w:rsidR="0092723B">
        <w:t xml:space="preserve">ore </w:t>
      </w:r>
      <w:r w:rsidR="00AA1588" w:rsidRPr="00AA1588">
        <w:t xml:space="preserve">10,30 alle </w:t>
      </w:r>
      <w:r w:rsidR="0092723B">
        <w:t>ore 12,</w:t>
      </w:r>
      <w:r w:rsidR="00AA1588" w:rsidRPr="00AA1588">
        <w:t>30 nel suo ufficio in via Necchi 5 si consiglia agli studenti di verificare sulla pagina personale del docente eventuali variazioni temporanee di giorno o orario.</w:t>
      </w:r>
    </w:p>
    <w:sectPr w:rsidR="00AA1588" w:rsidRPr="00AA158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E61CF" w14:textId="77777777" w:rsidR="00A62A86" w:rsidRDefault="00A62A86" w:rsidP="00A62A86">
      <w:pPr>
        <w:spacing w:line="240" w:lineRule="auto"/>
      </w:pPr>
      <w:r>
        <w:separator/>
      </w:r>
    </w:p>
  </w:endnote>
  <w:endnote w:type="continuationSeparator" w:id="0">
    <w:p w14:paraId="6554ACEB" w14:textId="77777777" w:rsidR="00A62A86" w:rsidRDefault="00A62A86" w:rsidP="00A62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13E9" w14:textId="77777777" w:rsidR="00A62A86" w:rsidRDefault="00A62A86" w:rsidP="00A62A86">
      <w:pPr>
        <w:spacing w:line="240" w:lineRule="auto"/>
      </w:pPr>
      <w:r>
        <w:separator/>
      </w:r>
    </w:p>
  </w:footnote>
  <w:footnote w:type="continuationSeparator" w:id="0">
    <w:p w14:paraId="054FE9BF" w14:textId="77777777" w:rsidR="00A62A86" w:rsidRDefault="00A62A86" w:rsidP="00A62A86">
      <w:pPr>
        <w:spacing w:line="240" w:lineRule="auto"/>
      </w:pPr>
      <w:r>
        <w:continuationSeparator/>
      </w:r>
    </w:p>
  </w:footnote>
  <w:footnote w:id="1">
    <w:p w14:paraId="43C88E44" w14:textId="77777777" w:rsidR="00A62A86" w:rsidRDefault="00A62A86" w:rsidP="00A62A8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0006B214" w14:textId="77777777" w:rsidR="00A62A86" w:rsidRDefault="00A62A86" w:rsidP="00A62A86"/>
    <w:p w14:paraId="11692CAE" w14:textId="5E716E74" w:rsidR="00A62A86" w:rsidRDefault="00A62A8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F31"/>
    <w:multiLevelType w:val="hybridMultilevel"/>
    <w:tmpl w:val="E8EAD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2F392D"/>
    <w:multiLevelType w:val="hybridMultilevel"/>
    <w:tmpl w:val="10C46AA0"/>
    <w:lvl w:ilvl="0" w:tplc="D846B19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A8"/>
    <w:rsid w:val="001719D5"/>
    <w:rsid w:val="00187B99"/>
    <w:rsid w:val="001D08F1"/>
    <w:rsid w:val="002014DD"/>
    <w:rsid w:val="002C35BB"/>
    <w:rsid w:val="002D0EA0"/>
    <w:rsid w:val="002D5E17"/>
    <w:rsid w:val="0037651E"/>
    <w:rsid w:val="003947C1"/>
    <w:rsid w:val="00416A2A"/>
    <w:rsid w:val="004C095B"/>
    <w:rsid w:val="004D1217"/>
    <w:rsid w:val="004D6008"/>
    <w:rsid w:val="004D636E"/>
    <w:rsid w:val="00510D31"/>
    <w:rsid w:val="00531C08"/>
    <w:rsid w:val="005E4C1E"/>
    <w:rsid w:val="00614D2F"/>
    <w:rsid w:val="00640794"/>
    <w:rsid w:val="006E06EA"/>
    <w:rsid w:val="006F1772"/>
    <w:rsid w:val="007C126B"/>
    <w:rsid w:val="007C6C63"/>
    <w:rsid w:val="008942E7"/>
    <w:rsid w:val="008A1204"/>
    <w:rsid w:val="008A55E9"/>
    <w:rsid w:val="00900CCA"/>
    <w:rsid w:val="00924B77"/>
    <w:rsid w:val="0092723B"/>
    <w:rsid w:val="00940DA2"/>
    <w:rsid w:val="00971885"/>
    <w:rsid w:val="009E055C"/>
    <w:rsid w:val="009F2B07"/>
    <w:rsid w:val="00A01812"/>
    <w:rsid w:val="00A62A86"/>
    <w:rsid w:val="00A74F6F"/>
    <w:rsid w:val="00AA1588"/>
    <w:rsid w:val="00AC4B9B"/>
    <w:rsid w:val="00AD7557"/>
    <w:rsid w:val="00B50C5D"/>
    <w:rsid w:val="00B51253"/>
    <w:rsid w:val="00B525CC"/>
    <w:rsid w:val="00BF2739"/>
    <w:rsid w:val="00C117EF"/>
    <w:rsid w:val="00CA7697"/>
    <w:rsid w:val="00D404F2"/>
    <w:rsid w:val="00DA3BEC"/>
    <w:rsid w:val="00DD70A8"/>
    <w:rsid w:val="00E06492"/>
    <w:rsid w:val="00E42001"/>
    <w:rsid w:val="00E43FB1"/>
    <w:rsid w:val="00E607E6"/>
    <w:rsid w:val="00EE4361"/>
    <w:rsid w:val="00FF6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6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AA1588"/>
    <w:rPr>
      <w:sz w:val="16"/>
      <w:szCs w:val="16"/>
    </w:rPr>
  </w:style>
  <w:style w:type="paragraph" w:styleId="Testocommento">
    <w:name w:val="annotation text"/>
    <w:basedOn w:val="Normale"/>
    <w:link w:val="TestocommentoCarattere"/>
    <w:unhideWhenUsed/>
    <w:rsid w:val="00AA1588"/>
    <w:pPr>
      <w:spacing w:line="240" w:lineRule="auto"/>
    </w:pPr>
    <w:rPr>
      <w:szCs w:val="20"/>
    </w:rPr>
  </w:style>
  <w:style w:type="character" w:customStyle="1" w:styleId="TestocommentoCarattere">
    <w:name w:val="Testo commento Carattere"/>
    <w:basedOn w:val="Carpredefinitoparagrafo"/>
    <w:link w:val="Testocommento"/>
    <w:rsid w:val="00AA1588"/>
  </w:style>
  <w:style w:type="paragraph" w:styleId="Testofumetto">
    <w:name w:val="Balloon Text"/>
    <w:basedOn w:val="Normale"/>
    <w:link w:val="TestofumettoCarattere"/>
    <w:rsid w:val="00AA15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A1588"/>
    <w:rPr>
      <w:rFonts w:ascii="Segoe UI" w:hAnsi="Segoe UI" w:cs="Segoe UI"/>
      <w:sz w:val="18"/>
      <w:szCs w:val="18"/>
    </w:rPr>
  </w:style>
  <w:style w:type="paragraph" w:styleId="Paragrafoelenco">
    <w:name w:val="List Paragraph"/>
    <w:basedOn w:val="Normale"/>
    <w:uiPriority w:val="34"/>
    <w:qFormat/>
    <w:rsid w:val="00AA1588"/>
    <w:pPr>
      <w:ind w:left="720"/>
      <w:contextualSpacing/>
    </w:pPr>
  </w:style>
  <w:style w:type="character" w:styleId="Collegamentoipertestuale">
    <w:name w:val="Hyperlink"/>
    <w:basedOn w:val="Carpredefinitoparagrafo"/>
    <w:rsid w:val="007C126B"/>
    <w:rPr>
      <w:color w:val="0563C1" w:themeColor="hyperlink"/>
      <w:u w:val="single"/>
    </w:rPr>
  </w:style>
  <w:style w:type="character" w:customStyle="1" w:styleId="Menzionenonrisolta1">
    <w:name w:val="Menzione non risolta1"/>
    <w:basedOn w:val="Carpredefinitoparagrafo"/>
    <w:uiPriority w:val="99"/>
    <w:semiHidden/>
    <w:unhideWhenUsed/>
    <w:rsid w:val="007C126B"/>
    <w:rPr>
      <w:color w:val="605E5C"/>
      <w:shd w:val="clear" w:color="auto" w:fill="E1DFDD"/>
    </w:rPr>
  </w:style>
  <w:style w:type="character" w:styleId="Collegamentovisitato">
    <w:name w:val="FollowedHyperlink"/>
    <w:basedOn w:val="Carpredefinitoparagrafo"/>
    <w:rsid w:val="007C126B"/>
    <w:rPr>
      <w:color w:val="954F72" w:themeColor="followedHyperlink"/>
      <w:u w:val="single"/>
    </w:rPr>
  </w:style>
  <w:style w:type="paragraph" w:styleId="Testonotaapidipagina">
    <w:name w:val="footnote text"/>
    <w:basedOn w:val="Normale"/>
    <w:link w:val="TestonotaapidipaginaCarattere"/>
    <w:rsid w:val="00A62A86"/>
    <w:pPr>
      <w:spacing w:line="240" w:lineRule="auto"/>
    </w:pPr>
    <w:rPr>
      <w:szCs w:val="20"/>
    </w:rPr>
  </w:style>
  <w:style w:type="character" w:customStyle="1" w:styleId="TestonotaapidipaginaCarattere">
    <w:name w:val="Testo nota a piè di pagina Carattere"/>
    <w:basedOn w:val="Carpredefinitoparagrafo"/>
    <w:link w:val="Testonotaapidipagina"/>
    <w:rsid w:val="00A62A86"/>
  </w:style>
  <w:style w:type="character" w:styleId="Rimandonotaapidipagina">
    <w:name w:val="footnote reference"/>
    <w:basedOn w:val="Carpredefinitoparagrafo"/>
    <w:rsid w:val="00A62A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AA1588"/>
    <w:rPr>
      <w:sz w:val="16"/>
      <w:szCs w:val="16"/>
    </w:rPr>
  </w:style>
  <w:style w:type="paragraph" w:styleId="Testocommento">
    <w:name w:val="annotation text"/>
    <w:basedOn w:val="Normale"/>
    <w:link w:val="TestocommentoCarattere"/>
    <w:unhideWhenUsed/>
    <w:rsid w:val="00AA1588"/>
    <w:pPr>
      <w:spacing w:line="240" w:lineRule="auto"/>
    </w:pPr>
    <w:rPr>
      <w:szCs w:val="20"/>
    </w:rPr>
  </w:style>
  <w:style w:type="character" w:customStyle="1" w:styleId="TestocommentoCarattere">
    <w:name w:val="Testo commento Carattere"/>
    <w:basedOn w:val="Carpredefinitoparagrafo"/>
    <w:link w:val="Testocommento"/>
    <w:rsid w:val="00AA1588"/>
  </w:style>
  <w:style w:type="paragraph" w:styleId="Testofumetto">
    <w:name w:val="Balloon Text"/>
    <w:basedOn w:val="Normale"/>
    <w:link w:val="TestofumettoCarattere"/>
    <w:rsid w:val="00AA15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A1588"/>
    <w:rPr>
      <w:rFonts w:ascii="Segoe UI" w:hAnsi="Segoe UI" w:cs="Segoe UI"/>
      <w:sz w:val="18"/>
      <w:szCs w:val="18"/>
    </w:rPr>
  </w:style>
  <w:style w:type="paragraph" w:styleId="Paragrafoelenco">
    <w:name w:val="List Paragraph"/>
    <w:basedOn w:val="Normale"/>
    <w:uiPriority w:val="34"/>
    <w:qFormat/>
    <w:rsid w:val="00AA1588"/>
    <w:pPr>
      <w:ind w:left="720"/>
      <w:contextualSpacing/>
    </w:pPr>
  </w:style>
  <w:style w:type="character" w:styleId="Collegamentoipertestuale">
    <w:name w:val="Hyperlink"/>
    <w:basedOn w:val="Carpredefinitoparagrafo"/>
    <w:rsid w:val="007C126B"/>
    <w:rPr>
      <w:color w:val="0563C1" w:themeColor="hyperlink"/>
      <w:u w:val="single"/>
    </w:rPr>
  </w:style>
  <w:style w:type="character" w:customStyle="1" w:styleId="Menzionenonrisolta1">
    <w:name w:val="Menzione non risolta1"/>
    <w:basedOn w:val="Carpredefinitoparagrafo"/>
    <w:uiPriority w:val="99"/>
    <w:semiHidden/>
    <w:unhideWhenUsed/>
    <w:rsid w:val="007C126B"/>
    <w:rPr>
      <w:color w:val="605E5C"/>
      <w:shd w:val="clear" w:color="auto" w:fill="E1DFDD"/>
    </w:rPr>
  </w:style>
  <w:style w:type="character" w:styleId="Collegamentovisitato">
    <w:name w:val="FollowedHyperlink"/>
    <w:basedOn w:val="Carpredefinitoparagrafo"/>
    <w:rsid w:val="007C126B"/>
    <w:rPr>
      <w:color w:val="954F72" w:themeColor="followedHyperlink"/>
      <w:u w:val="single"/>
    </w:rPr>
  </w:style>
  <w:style w:type="paragraph" w:styleId="Testonotaapidipagina">
    <w:name w:val="footnote text"/>
    <w:basedOn w:val="Normale"/>
    <w:link w:val="TestonotaapidipaginaCarattere"/>
    <w:rsid w:val="00A62A86"/>
    <w:pPr>
      <w:spacing w:line="240" w:lineRule="auto"/>
    </w:pPr>
    <w:rPr>
      <w:szCs w:val="20"/>
    </w:rPr>
  </w:style>
  <w:style w:type="character" w:customStyle="1" w:styleId="TestonotaapidipaginaCarattere">
    <w:name w:val="Testo nota a piè di pagina Carattere"/>
    <w:basedOn w:val="Carpredefinitoparagrafo"/>
    <w:link w:val="Testonotaapidipagina"/>
    <w:rsid w:val="00A62A86"/>
  </w:style>
  <w:style w:type="character" w:styleId="Rimandonotaapidipagina">
    <w:name w:val="footnote reference"/>
    <w:basedOn w:val="Carpredefinitoparagrafo"/>
    <w:rsid w:val="00A62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8954">
      <w:bodyDiv w:val="1"/>
      <w:marLeft w:val="0"/>
      <w:marRight w:val="0"/>
      <w:marTop w:val="0"/>
      <w:marBottom w:val="0"/>
      <w:divBdr>
        <w:top w:val="none" w:sz="0" w:space="0" w:color="auto"/>
        <w:left w:val="none" w:sz="0" w:space="0" w:color="auto"/>
        <w:bottom w:val="none" w:sz="0" w:space="0" w:color="auto"/>
        <w:right w:val="none" w:sz="0" w:space="0" w:color="auto"/>
      </w:divBdr>
    </w:div>
    <w:div w:id="13051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gilles-clement/manifesto-del-terzo-paesaggio-9788874627585-237692.html" TargetMode="External"/><Relationship Id="rId18" Type="http://schemas.openxmlformats.org/officeDocument/2006/relationships/hyperlink" Target="https://librerie.unicatt.it/scheda-libro/autori-vari/antifragile-prosperare-nel-disordine-9788842819172-185032.html" TargetMode="External"/><Relationship Id="rId3" Type="http://schemas.openxmlformats.org/officeDocument/2006/relationships/styles" Target="styles.xml"/><Relationship Id="rId21" Type="http://schemas.openxmlformats.org/officeDocument/2006/relationships/hyperlink" Target="https://librerie.unicatt.it/scheda-libro/jean-noel-kapferer/lusso-nuove-sfide-nuovi-sfidanti-9788891753823-528150.html" TargetMode="External"/><Relationship Id="rId7" Type="http://schemas.openxmlformats.org/officeDocument/2006/relationships/footnotes" Target="footnotes.xml"/><Relationship Id="rId12" Type="http://schemas.openxmlformats.org/officeDocument/2006/relationships/hyperlink" Target="https://librerie.unicatt.it/scheda-libro/philip-kotler-christian-sarkar/brand-activism-dal-purpose-allazione-9788820397913-688416.html" TargetMode="External"/><Relationship Id="rId17" Type="http://schemas.openxmlformats.org/officeDocument/2006/relationships/hyperlink" Target="https://librerie.unicatt.it/scheda-libro/gilles-clement/manifesto-del-terzo-paesaggio-9788874627585-237692.html" TargetMode="External"/><Relationship Id="rId2" Type="http://schemas.openxmlformats.org/officeDocument/2006/relationships/numbering" Target="numbering.xml"/><Relationship Id="rId16" Type="http://schemas.openxmlformats.org/officeDocument/2006/relationships/hyperlink" Target="https://librerie.unicatt.it/scheda-libro/valeria-cantoni-mamiani/leadership-di-cura-dal-controllo-alle-relazioni-9788834345931-703710.html" TargetMode="External"/><Relationship Id="rId20" Type="http://schemas.openxmlformats.org/officeDocument/2006/relationships/hyperlink" Target="https://librerie.unicatt.it/scheda-libro/kate-raworth/leconomia-della-ciambella-sette-mosse-per-pensare-come-un-economista-del-xxi-secolo-9788866272090-25024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gino-bruni/leconomia-che-fa-vivere-diario-di-un-economista-in-uneta-di-crisi-9788825051568-709005.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rerie.unicatt.it/scheda-libro/philip-kotler-christian-sarkar/brand-activism-dal-purpose-allazione-9788820397913-688416.html" TargetMode="External"/><Relationship Id="rId23" Type="http://schemas.openxmlformats.org/officeDocument/2006/relationships/fontTable" Target="fontTable.xml"/><Relationship Id="rId10" Type="http://schemas.openxmlformats.org/officeDocument/2006/relationships/hyperlink" Target="https://librerie.unicatt.it/scheda-libro/kate-raworth/leconomia-della-ciambella-sette-mosse-per-pensare-come-un-economista-del-xxi-secolo-9788866272090-250242.html" TargetMode="External"/><Relationship Id="rId19" Type="http://schemas.openxmlformats.org/officeDocument/2006/relationships/hyperlink" Target="https://librerie.unicatt.it/scheda-libro/michelangelo-pistoletto/il-terzo-paradiso-9788831706322-279517.html" TargetMode="External"/><Relationship Id="rId4" Type="http://schemas.microsoft.com/office/2007/relationships/stylesWithEffects" Target="stylesWithEffects.xml"/><Relationship Id="rId9" Type="http://schemas.openxmlformats.org/officeDocument/2006/relationships/hyperlink" Target="https://librerie.unicatt.it/scheda-libro/valeria-cantoni-mamiani/leadership-di-cura-dal-controllo-alle-relazioni-9788834345931-703710.html" TargetMode="External"/><Relationship Id="rId14" Type="http://schemas.openxmlformats.org/officeDocument/2006/relationships/hyperlink" Target="https://librerie.unicatt.it/scheda-libro/kate-raworth/leconomia-della-ciambella-sette-mosse-per-pensare-come-un-economista-del-xxi-secolo-9788866272090-250242.html" TargetMode="External"/><Relationship Id="rId22" Type="http://schemas.openxmlformats.org/officeDocument/2006/relationships/hyperlink" Target="https://librerie.unicatt.it/scheda-libro/bastien-vincent-kapferer-jean-noel/luxury-strategy-9788856824704-1753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9F91-E54E-4821-B31E-F9B7C071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5</Pages>
  <Words>1576</Words>
  <Characters>11076</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2022-05-27T10:19:00Z</dcterms:created>
  <dcterms:modified xsi:type="dcterms:W3CDTF">2022-09-01T08:50:00Z</dcterms:modified>
</cp:coreProperties>
</file>