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D346" w14:textId="77777777" w:rsidR="002C5FB7" w:rsidRPr="002C5FB7" w:rsidRDefault="002C5FB7" w:rsidP="002C5FB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C5FB7">
        <w:rPr>
          <w:rFonts w:ascii="Times" w:hAnsi="Times"/>
          <w:b/>
          <w:noProof/>
          <w:szCs w:val="20"/>
        </w:rPr>
        <w:t>Diritto regionale</w:t>
      </w:r>
    </w:p>
    <w:p w14:paraId="460FD655" w14:textId="77777777" w:rsidR="002C5FB7" w:rsidRPr="002C5FB7" w:rsidRDefault="002C5FB7" w:rsidP="002C5FB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C5FB7">
        <w:rPr>
          <w:rFonts w:ascii="Times" w:hAnsi="Times"/>
          <w:smallCaps/>
          <w:noProof/>
          <w:sz w:val="18"/>
          <w:szCs w:val="20"/>
        </w:rPr>
        <w:t>Prof. Pasquale Cerbo</w:t>
      </w:r>
    </w:p>
    <w:p w14:paraId="689E53AB" w14:textId="77777777" w:rsidR="002C5FB7" w:rsidRPr="002C5FB7" w:rsidRDefault="002C5FB7" w:rsidP="002C5FB7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2C5FB7">
        <w:rPr>
          <w:rFonts w:eastAsia="MS Mincho"/>
          <w:b/>
          <w:i/>
          <w:sz w:val="18"/>
        </w:rPr>
        <w:t>OBIETTIVO DEL CORSO</w:t>
      </w:r>
      <w:r w:rsidR="00151E47" w:rsidRPr="00151E47">
        <w:rPr>
          <w:rFonts w:eastAsia="MS Mincho"/>
          <w:b/>
          <w:i/>
          <w:sz w:val="18"/>
        </w:rPr>
        <w:t>E RISULTATI DI APPRENDIMENTO ATTESI</w:t>
      </w:r>
    </w:p>
    <w:p w14:paraId="1CFCAA54" w14:textId="77777777" w:rsidR="002C5FB7" w:rsidRDefault="002C5FB7" w:rsidP="002C5FB7">
      <w:pPr>
        <w:tabs>
          <w:tab w:val="clear" w:pos="284"/>
        </w:tabs>
        <w:rPr>
          <w:rFonts w:eastAsia="MS Mincho"/>
        </w:rPr>
      </w:pPr>
      <w:r w:rsidRPr="002C5FB7">
        <w:rPr>
          <w:rFonts w:eastAsia="MS Mincho"/>
        </w:rPr>
        <w:t>Il corso si propone l’approfondimento critico delle principali questioni inerenti al diritto regionale, esaminate alla luce dalla giurisprudenza costituzionale, soprattut</w:t>
      </w:r>
      <w:r w:rsidR="003E08E7">
        <w:rPr>
          <w:rFonts w:eastAsia="MS Mincho"/>
        </w:rPr>
        <w:t xml:space="preserve">to con riguardo ai rapporti fra </w:t>
      </w:r>
      <w:r w:rsidRPr="002C5FB7">
        <w:rPr>
          <w:rFonts w:eastAsia="MS Mincho"/>
        </w:rPr>
        <w:t>le fonti statali, locali e sovranazionali.</w:t>
      </w:r>
    </w:p>
    <w:p w14:paraId="241F1EE0" w14:textId="77777777" w:rsidR="00151E47" w:rsidRPr="002C5FB7" w:rsidRDefault="00151E47" w:rsidP="002C5FB7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 xml:space="preserve">Al termine del corso lo studente dovrà dimostrare consapevolezza dei problemi che si connettono ad un ordinamento </w:t>
      </w:r>
      <w:r w:rsidR="00875EF4">
        <w:rPr>
          <w:rFonts w:eastAsia="MS Mincho"/>
        </w:rPr>
        <w:t>caratterizzato da</w:t>
      </w:r>
      <w:r>
        <w:rPr>
          <w:rFonts w:eastAsia="MS Mincho"/>
        </w:rPr>
        <w:t xml:space="preserve"> una plu</w:t>
      </w:r>
      <w:r w:rsidR="004F6BDA">
        <w:rPr>
          <w:rFonts w:eastAsia="MS Mincho"/>
        </w:rPr>
        <w:t xml:space="preserve">ralità di livelli di governo, nonché </w:t>
      </w:r>
      <w:r>
        <w:rPr>
          <w:rFonts w:eastAsia="MS Mincho"/>
        </w:rPr>
        <w:t xml:space="preserve">acquisire padronanza </w:t>
      </w:r>
      <w:r w:rsidR="00CC1D67">
        <w:rPr>
          <w:rFonts w:eastAsia="MS Mincho"/>
        </w:rPr>
        <w:t>de</w:t>
      </w:r>
      <w:r>
        <w:rPr>
          <w:rFonts w:eastAsia="MS Mincho"/>
        </w:rPr>
        <w:t>i principali meccanismi di gestione di tale complessità.</w:t>
      </w:r>
    </w:p>
    <w:p w14:paraId="13E1B9C1" w14:textId="77777777" w:rsidR="002C5FB7" w:rsidRPr="002C5FB7" w:rsidRDefault="002C5FB7" w:rsidP="002C5FB7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2C5FB7">
        <w:rPr>
          <w:rFonts w:eastAsia="MS Mincho"/>
          <w:b/>
          <w:i/>
          <w:sz w:val="18"/>
        </w:rPr>
        <w:t>PROGRAMMA DEL CORSO</w:t>
      </w:r>
    </w:p>
    <w:p w14:paraId="559FDAA8" w14:textId="2A9E28DB" w:rsidR="002C5FB7" w:rsidRPr="002C5FB7" w:rsidRDefault="002C5FB7" w:rsidP="002C5FB7">
      <w:pPr>
        <w:tabs>
          <w:tab w:val="clear" w:pos="284"/>
        </w:tabs>
        <w:rPr>
          <w:rFonts w:eastAsia="MS Mincho"/>
        </w:rPr>
      </w:pPr>
      <w:r w:rsidRPr="002C5FB7">
        <w:rPr>
          <w:rFonts w:eastAsia="MS Mincho"/>
        </w:rPr>
        <w:t xml:space="preserve">Le origini del regionalismo. Sovranità e autonomia nell’assetto della Repubblica. Regionalismo e federalismo. Evoluzione storica della disciplina legislativa. L’autonomia statutaria: contenuti necessari e contenuti eventuali degli statuti; gli statuti nelle diverse esperienze regionali. L’autonomia normativa: potestà legislativa e potestà regolamentare. L’autonomia amministrativa: la ripartizione delle funzioni e il principio di sussidiarietà. L’organizzazione regionale: forma di governo e legge elettorale; gli organi della Regione; la burocrazia regionale; politica e amministrazione nell’organizzazione regionale. Gli istituti di partecipazione. I rapporti delle Regioni con gli enti locali, lo Stato e </w:t>
      </w:r>
      <w:r w:rsidR="00772264">
        <w:rPr>
          <w:rFonts w:eastAsia="MS Mincho"/>
        </w:rPr>
        <w:t>l’Unione europea</w:t>
      </w:r>
      <w:r w:rsidRPr="002C5FB7">
        <w:rPr>
          <w:rFonts w:eastAsia="MS Mincho"/>
        </w:rPr>
        <w:t>.</w:t>
      </w:r>
      <w:r w:rsidR="00772264" w:rsidRPr="00772264">
        <w:rPr>
          <w:rFonts w:eastAsia="MS Mincho"/>
        </w:rPr>
        <w:t xml:space="preserve"> </w:t>
      </w:r>
      <w:r w:rsidR="00772264" w:rsidRPr="002C5FB7">
        <w:rPr>
          <w:rFonts w:eastAsia="MS Mincho"/>
        </w:rPr>
        <w:t>Cenni all’autonomia finanziaria.</w:t>
      </w:r>
      <w:r w:rsidR="00772264">
        <w:rPr>
          <w:rFonts w:eastAsia="MS Mincho"/>
        </w:rPr>
        <w:t xml:space="preserve"> L’amministrazione dell’emergenza fra Stato e Regioni.</w:t>
      </w:r>
    </w:p>
    <w:p w14:paraId="70944C0D" w14:textId="62543991" w:rsidR="002C5FB7" w:rsidRPr="0002444D" w:rsidRDefault="002C5FB7" w:rsidP="0002444D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>BIBLIOGRAFIA</w:t>
      </w:r>
      <w:r w:rsidR="004F27BB">
        <w:rPr>
          <w:rStyle w:val="Rimandonotaapidipagina"/>
          <w:rFonts w:eastAsia="MS Mincho"/>
          <w:b/>
          <w:i/>
          <w:sz w:val="18"/>
        </w:rPr>
        <w:footnoteReference w:id="1"/>
      </w:r>
    </w:p>
    <w:p w14:paraId="04367395" w14:textId="19E48F77" w:rsidR="005974FB" w:rsidRPr="00D55A93" w:rsidRDefault="002C5FB7" w:rsidP="00D55A93">
      <w:pPr>
        <w:pStyle w:val="Testo1"/>
        <w:spacing w:before="0"/>
      </w:pPr>
      <w:r w:rsidRPr="00D55A93">
        <w:rPr>
          <w:rFonts w:eastAsia="MS Mincho"/>
        </w:rPr>
        <w:t xml:space="preserve">P. Caretti-G. Tarli Barbieri, Diritto regionale, Giappichelli, </w:t>
      </w:r>
      <w:r w:rsidR="0002444D" w:rsidRPr="00D55A93">
        <w:rPr>
          <w:rFonts w:eastAsia="MS Mincho"/>
        </w:rPr>
        <w:t xml:space="preserve">Torino, </w:t>
      </w:r>
      <w:r w:rsidRPr="00D55A93">
        <w:rPr>
          <w:rFonts w:eastAsia="MS Mincho"/>
        </w:rPr>
        <w:t>ultima edizione disponibile.</w:t>
      </w:r>
      <w:r w:rsidR="00420B74" w:rsidRPr="00D55A93">
        <w:rPr>
          <w:rFonts w:eastAsia="MS Mincho"/>
        </w:rPr>
        <w:t xml:space="preserve"> </w:t>
      </w:r>
      <w:r w:rsidR="004F27BB">
        <w:rPr>
          <w:rFonts w:eastAsia="MS Mincho"/>
        </w:rPr>
        <w:t xml:space="preserve"> </w:t>
      </w:r>
      <w:hyperlink r:id="rId8" w:history="1">
        <w:r w:rsidR="004F27BB" w:rsidRPr="004F27B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FCBB20" w14:textId="77777777" w:rsidR="002C5FB7" w:rsidRPr="00D55A93" w:rsidRDefault="005974FB" w:rsidP="00D55A93">
      <w:pPr>
        <w:pStyle w:val="Testo1"/>
        <w:spacing w:before="0"/>
      </w:pPr>
      <w:r w:rsidRPr="00D55A93">
        <w:t>In ogni caso, g</w:t>
      </w:r>
      <w:r w:rsidR="002C5FB7" w:rsidRPr="00D55A93">
        <w:t>li studenti che sostengono l’esame da 8 crediti sono tenuti ad integrare il programma di esame con lo studio dei seguenti contributi:</w:t>
      </w:r>
    </w:p>
    <w:p w14:paraId="75A3839A" w14:textId="77777777" w:rsidR="002C5FB7" w:rsidRPr="00D55A93" w:rsidRDefault="002C5FB7" w:rsidP="00D55A93">
      <w:pPr>
        <w:pStyle w:val="Testo1"/>
        <w:spacing w:before="0"/>
      </w:pPr>
      <w:r w:rsidRPr="00D55A93">
        <w:rPr>
          <w:rFonts w:eastAsia="MS Mincho"/>
        </w:rPr>
        <w:t>G. Pastori,</w:t>
      </w:r>
      <w:r w:rsidRPr="00D55A93">
        <w:t xml:space="preserve"> Le Regioni senza regionalismo (1980), in Scritti scelti, vol. I, Napoli, 2010, 262 ss.</w:t>
      </w:r>
    </w:p>
    <w:p w14:paraId="1CFCA801" w14:textId="40BB9D52" w:rsidR="002C5FB7" w:rsidRPr="00D55A93" w:rsidRDefault="002C5FB7" w:rsidP="00D55A93">
      <w:pPr>
        <w:pStyle w:val="Testo1"/>
        <w:spacing w:before="0"/>
      </w:pPr>
      <w:r w:rsidRPr="00D55A93">
        <w:rPr>
          <w:rFonts w:eastAsia="MS Mincho"/>
        </w:rPr>
        <w:t>G. Pastori,</w:t>
      </w:r>
      <w:r w:rsidRPr="00D55A93">
        <w:t xml:space="preserve"> Principio di legalità ed autonomie locali (2008), in Scritti scelti, vol. II, Napoli, 2010, 861 ss.</w:t>
      </w:r>
      <w:bookmarkStart w:id="0" w:name="_GoBack"/>
      <w:bookmarkEnd w:id="0"/>
    </w:p>
    <w:p w14:paraId="23C5E7FC" w14:textId="77777777" w:rsidR="002C5FB7" w:rsidRPr="002C5FB7" w:rsidRDefault="002C5FB7" w:rsidP="002C5FB7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lastRenderedPageBreak/>
        <w:t>DIDATTICA DEL CORSO</w:t>
      </w:r>
    </w:p>
    <w:p w14:paraId="7A617C2B" w14:textId="65E3477D" w:rsidR="002C5FB7" w:rsidRP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 xml:space="preserve">Lezioni </w:t>
      </w:r>
      <w:r w:rsidR="00772264">
        <w:rPr>
          <w:rFonts w:ascii="Times" w:hAnsi="Times"/>
          <w:noProof/>
          <w:sz w:val="18"/>
          <w:szCs w:val="20"/>
        </w:rPr>
        <w:t>frontali</w:t>
      </w:r>
      <w:r w:rsidRPr="002C5FB7">
        <w:rPr>
          <w:rFonts w:ascii="Times" w:hAnsi="Times"/>
          <w:noProof/>
          <w:sz w:val="18"/>
          <w:szCs w:val="20"/>
        </w:rPr>
        <w:t xml:space="preserve">; esame analitico </w:t>
      </w:r>
      <w:r w:rsidR="00043FE5">
        <w:rPr>
          <w:rFonts w:ascii="Times" w:hAnsi="Times"/>
          <w:noProof/>
          <w:sz w:val="18"/>
          <w:szCs w:val="20"/>
        </w:rPr>
        <w:t xml:space="preserve">in aula </w:t>
      </w:r>
      <w:r w:rsidRPr="002C5FB7">
        <w:rPr>
          <w:rFonts w:ascii="Times" w:hAnsi="Times"/>
          <w:noProof/>
          <w:sz w:val="18"/>
          <w:szCs w:val="20"/>
        </w:rPr>
        <w:t>della giurisprudenza costituzionale e</w:t>
      </w:r>
      <w:r w:rsidR="005974FB">
        <w:rPr>
          <w:rFonts w:ascii="Times" w:hAnsi="Times"/>
          <w:noProof/>
          <w:sz w:val="18"/>
          <w:szCs w:val="20"/>
        </w:rPr>
        <w:t xml:space="preserve">d amministrativa di riferimento; lezioni monografiche su </w:t>
      </w:r>
      <w:r w:rsidR="00420B74">
        <w:rPr>
          <w:rFonts w:ascii="Times" w:hAnsi="Times"/>
          <w:noProof/>
          <w:sz w:val="18"/>
          <w:szCs w:val="20"/>
        </w:rPr>
        <w:t>problemi di attualità de</w:t>
      </w:r>
      <w:r w:rsidR="005974FB">
        <w:rPr>
          <w:rFonts w:ascii="Times" w:hAnsi="Times"/>
          <w:noProof/>
          <w:sz w:val="18"/>
          <w:szCs w:val="20"/>
        </w:rPr>
        <w:t>l governo locale in Italia ed in Europa.</w:t>
      </w:r>
    </w:p>
    <w:p w14:paraId="08E584B8" w14:textId="77777777" w:rsidR="002C5FB7" w:rsidRPr="002C5FB7" w:rsidRDefault="002C5FB7" w:rsidP="002C5FB7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 xml:space="preserve">METODO </w:t>
      </w:r>
      <w:r w:rsidR="00151E47" w:rsidRPr="00151E47">
        <w:rPr>
          <w:rFonts w:eastAsia="MS Mincho"/>
          <w:b/>
          <w:i/>
          <w:sz w:val="18"/>
        </w:rPr>
        <w:t xml:space="preserve">E CRITERI </w:t>
      </w:r>
      <w:r w:rsidRPr="002C5FB7">
        <w:rPr>
          <w:rFonts w:eastAsia="MS Mincho"/>
          <w:b/>
          <w:i/>
          <w:sz w:val="18"/>
        </w:rPr>
        <w:t>DI VALUTAZIONE</w:t>
      </w:r>
    </w:p>
    <w:p w14:paraId="68214D80" w14:textId="77777777" w:rsid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>Esami orali sull’intero programma di esame; gli studenti frequentanti possono sostituire parti del programma concordate con il docente con lo studio di raccolte di materiali giurisprudenziali.</w:t>
      </w:r>
    </w:p>
    <w:p w14:paraId="60A70C5A" w14:textId="77777777" w:rsidR="00151E47" w:rsidRPr="002C5FB7" w:rsidRDefault="00151E4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In ogni caso, a</w:t>
      </w:r>
      <w:r w:rsidRPr="00151E47">
        <w:rPr>
          <w:rFonts w:ascii="Times" w:hAnsi="Times"/>
          <w:noProof/>
          <w:sz w:val="18"/>
          <w:szCs w:val="20"/>
        </w:rPr>
        <w:t xml:space="preserve">i fini della valutazione </w:t>
      </w:r>
      <w:r>
        <w:rPr>
          <w:rFonts w:ascii="Times" w:hAnsi="Times"/>
          <w:noProof/>
          <w:sz w:val="18"/>
          <w:szCs w:val="20"/>
        </w:rPr>
        <w:t>saranno tenute in considerazione</w:t>
      </w:r>
      <w:r w:rsidRPr="00151E47">
        <w:rPr>
          <w:rFonts w:ascii="Times" w:hAnsi="Times"/>
          <w:noProof/>
          <w:sz w:val="18"/>
          <w:szCs w:val="20"/>
        </w:rPr>
        <w:t xml:space="preserve"> la pertinenza delle risposte, </w:t>
      </w:r>
      <w:r>
        <w:rPr>
          <w:rFonts w:ascii="Times" w:hAnsi="Times"/>
          <w:noProof/>
          <w:sz w:val="18"/>
          <w:szCs w:val="20"/>
        </w:rPr>
        <w:t>la proprietà di linguaggio</w:t>
      </w:r>
      <w:r w:rsidRPr="00151E47">
        <w:rPr>
          <w:rFonts w:ascii="Times" w:hAnsi="Times"/>
          <w:noProof/>
          <w:sz w:val="18"/>
          <w:szCs w:val="20"/>
        </w:rPr>
        <w:t xml:space="preserve">, </w:t>
      </w:r>
      <w:r>
        <w:rPr>
          <w:rFonts w:ascii="Times" w:hAnsi="Times"/>
          <w:noProof/>
          <w:sz w:val="18"/>
          <w:szCs w:val="20"/>
        </w:rPr>
        <w:t>la capacità di argomentazione</w:t>
      </w:r>
      <w:r w:rsidRPr="00151E47">
        <w:rPr>
          <w:rFonts w:ascii="Times" w:hAnsi="Times"/>
          <w:noProof/>
          <w:sz w:val="18"/>
          <w:szCs w:val="20"/>
        </w:rPr>
        <w:t xml:space="preserve"> e </w:t>
      </w:r>
      <w:r>
        <w:rPr>
          <w:rFonts w:ascii="Times" w:hAnsi="Times"/>
          <w:noProof/>
          <w:sz w:val="18"/>
          <w:szCs w:val="20"/>
        </w:rPr>
        <w:t>l’individuazione di</w:t>
      </w:r>
      <w:r w:rsidRPr="00151E47">
        <w:rPr>
          <w:rFonts w:ascii="Times" w:hAnsi="Times"/>
          <w:noProof/>
          <w:sz w:val="18"/>
          <w:szCs w:val="20"/>
        </w:rPr>
        <w:t xml:space="preserve"> questioni aperte.</w:t>
      </w:r>
    </w:p>
    <w:p w14:paraId="0391C545" w14:textId="77777777" w:rsidR="002C5FB7" w:rsidRDefault="005974FB" w:rsidP="002C5FB7">
      <w:pPr>
        <w:tabs>
          <w:tab w:val="clear" w:pos="284"/>
        </w:tabs>
        <w:spacing w:before="240" w:after="120"/>
        <w:rPr>
          <w:rFonts w:eastAsia="MS Mincho"/>
          <w:b/>
          <w:i/>
          <w:sz w:val="18"/>
        </w:rPr>
      </w:pPr>
      <w:r w:rsidRPr="005974FB">
        <w:rPr>
          <w:rFonts w:eastAsia="MS Mincho"/>
          <w:b/>
          <w:i/>
          <w:sz w:val="18"/>
        </w:rPr>
        <w:t>AVVERTENZE E PREREQUISITI</w:t>
      </w:r>
    </w:p>
    <w:p w14:paraId="0A49A31D" w14:textId="75FE97F8" w:rsidR="005974FB" w:rsidRDefault="005974FB" w:rsidP="005974F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974FB">
        <w:rPr>
          <w:rFonts w:ascii="Times" w:hAnsi="Times"/>
          <w:noProof/>
          <w:sz w:val="18"/>
          <w:szCs w:val="20"/>
        </w:rPr>
        <w:t>L’insegnamento del corso è rivolto a studenti che abbiano</w:t>
      </w:r>
      <w:r>
        <w:rPr>
          <w:rFonts w:ascii="Times" w:hAnsi="Times"/>
          <w:noProof/>
          <w:sz w:val="18"/>
          <w:szCs w:val="20"/>
        </w:rPr>
        <w:t xml:space="preserve"> già</w:t>
      </w:r>
      <w:r w:rsidRPr="005974FB">
        <w:rPr>
          <w:rFonts w:ascii="Times" w:hAnsi="Times"/>
          <w:noProof/>
          <w:sz w:val="18"/>
          <w:szCs w:val="20"/>
        </w:rPr>
        <w:t xml:space="preserve"> superato l’esame di Diritto costituzionale e, possibilmente, anche l’esame di Diritto amministrativo I.</w:t>
      </w:r>
    </w:p>
    <w:p w14:paraId="0CA7538C" w14:textId="77777777" w:rsidR="00965F8F" w:rsidRDefault="00965F8F" w:rsidP="00965F8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6F212F9" w14:textId="77777777" w:rsidR="002C5FB7" w:rsidRPr="002C5FB7" w:rsidRDefault="002C5FB7" w:rsidP="00965F8F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2C5FB7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0FCE81CC" w14:textId="77777777" w:rsidR="006F1772" w:rsidRP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>Il Prof. Pasquale Cerbo riceve gli studenti secondo l’orario indicato nella pagina web del docente.</w:t>
      </w:r>
    </w:p>
    <w:sectPr w:rsidR="006F1772" w:rsidRPr="002C5F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D4642" w14:textId="77777777" w:rsidR="00945E97" w:rsidRDefault="00945E97" w:rsidP="002C5FB7">
      <w:pPr>
        <w:spacing w:line="240" w:lineRule="auto"/>
      </w:pPr>
      <w:r>
        <w:separator/>
      </w:r>
    </w:p>
  </w:endnote>
  <w:endnote w:type="continuationSeparator" w:id="0">
    <w:p w14:paraId="64C9F369" w14:textId="77777777" w:rsidR="00945E97" w:rsidRDefault="00945E97" w:rsidP="002C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8A76" w14:textId="77777777" w:rsidR="00945E97" w:rsidRDefault="00945E97" w:rsidP="002C5FB7">
      <w:pPr>
        <w:spacing w:line="240" w:lineRule="auto"/>
      </w:pPr>
      <w:r>
        <w:separator/>
      </w:r>
    </w:p>
  </w:footnote>
  <w:footnote w:type="continuationSeparator" w:id="0">
    <w:p w14:paraId="1DB3D269" w14:textId="77777777" w:rsidR="00945E97" w:rsidRDefault="00945E97" w:rsidP="002C5FB7">
      <w:pPr>
        <w:spacing w:line="240" w:lineRule="auto"/>
      </w:pPr>
      <w:r>
        <w:continuationSeparator/>
      </w:r>
    </w:p>
  </w:footnote>
  <w:footnote w:id="1">
    <w:p w14:paraId="543165D6" w14:textId="4D2370F1" w:rsidR="004F27BB" w:rsidRDefault="004F27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444D"/>
    <w:rsid w:val="00043FE5"/>
    <w:rsid w:val="00151E47"/>
    <w:rsid w:val="00187B99"/>
    <w:rsid w:val="002014DD"/>
    <w:rsid w:val="002C5FB7"/>
    <w:rsid w:val="003E08E7"/>
    <w:rsid w:val="00420B74"/>
    <w:rsid w:val="004D1217"/>
    <w:rsid w:val="004D6008"/>
    <w:rsid w:val="004F27BB"/>
    <w:rsid w:val="004F6BDA"/>
    <w:rsid w:val="005027BA"/>
    <w:rsid w:val="005974FB"/>
    <w:rsid w:val="006F1772"/>
    <w:rsid w:val="00772264"/>
    <w:rsid w:val="00875EF4"/>
    <w:rsid w:val="008A1204"/>
    <w:rsid w:val="00900CCA"/>
    <w:rsid w:val="00910241"/>
    <w:rsid w:val="00924B77"/>
    <w:rsid w:val="00940DA2"/>
    <w:rsid w:val="00945E97"/>
    <w:rsid w:val="00965F8F"/>
    <w:rsid w:val="009E055C"/>
    <w:rsid w:val="00A74F6F"/>
    <w:rsid w:val="00AA1917"/>
    <w:rsid w:val="00AD7557"/>
    <w:rsid w:val="00B51253"/>
    <w:rsid w:val="00B525CC"/>
    <w:rsid w:val="00BA786C"/>
    <w:rsid w:val="00CC1D67"/>
    <w:rsid w:val="00D404F2"/>
    <w:rsid w:val="00D55A93"/>
    <w:rsid w:val="00DA5E26"/>
    <w:rsid w:val="00DB341D"/>
    <w:rsid w:val="00DF3289"/>
    <w:rsid w:val="00E00A35"/>
    <w:rsid w:val="00E607E6"/>
    <w:rsid w:val="00E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8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2C5FB7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F27B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27BB"/>
  </w:style>
  <w:style w:type="character" w:styleId="Rimandonotaapidipagina">
    <w:name w:val="footnote reference"/>
    <w:basedOn w:val="Carpredefinitoparagrafo"/>
    <w:semiHidden/>
    <w:unhideWhenUsed/>
    <w:rsid w:val="004F27BB"/>
    <w:rPr>
      <w:vertAlign w:val="superscript"/>
    </w:rPr>
  </w:style>
  <w:style w:type="character" w:styleId="Collegamentoipertestuale">
    <w:name w:val="Hyperlink"/>
    <w:basedOn w:val="Carpredefinitoparagrafo"/>
    <w:unhideWhenUsed/>
    <w:rsid w:val="004F2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2C5FB7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F27B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27BB"/>
  </w:style>
  <w:style w:type="character" w:styleId="Rimandonotaapidipagina">
    <w:name w:val="footnote reference"/>
    <w:basedOn w:val="Carpredefinitoparagrafo"/>
    <w:semiHidden/>
    <w:unhideWhenUsed/>
    <w:rsid w:val="004F27BB"/>
    <w:rPr>
      <w:vertAlign w:val="superscript"/>
    </w:rPr>
  </w:style>
  <w:style w:type="character" w:styleId="Collegamentoipertestuale">
    <w:name w:val="Hyperlink"/>
    <w:basedOn w:val="Carpredefinitoparagrafo"/>
    <w:unhideWhenUsed/>
    <w:rsid w:val="004F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tarli-barbieri-paolo-caretti/diritto-regionale-9788892129948-67829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2827-055B-4058-B674-BF8EC431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8</cp:revision>
  <cp:lastPrinted>2003-03-27T09:42:00Z</cp:lastPrinted>
  <dcterms:created xsi:type="dcterms:W3CDTF">2020-05-10T15:56:00Z</dcterms:created>
  <dcterms:modified xsi:type="dcterms:W3CDTF">2022-07-19T07:27:00Z</dcterms:modified>
</cp:coreProperties>
</file>