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18FED" w14:textId="77777777" w:rsidR="00765DEE" w:rsidRDefault="00765DEE" w:rsidP="00765DEE">
      <w:pPr>
        <w:pStyle w:val="Titolo1"/>
      </w:pPr>
      <w:r>
        <w:t>Strategia e politica aziendale</w:t>
      </w:r>
    </w:p>
    <w:p w14:paraId="388B331E" w14:textId="77777777" w:rsidR="00765DEE" w:rsidRDefault="00765DEE" w:rsidP="00765DEE">
      <w:pPr>
        <w:pStyle w:val="Titolo2"/>
      </w:pPr>
      <w:r>
        <w:t xml:space="preserve">Prof. </w:t>
      </w:r>
      <w:r w:rsidR="00F060F0">
        <w:t xml:space="preserve">Donatella Depperu; </w:t>
      </w:r>
      <w:r>
        <w:t>Prof. Enrico Aprico; Prof. Clara de Braud</w:t>
      </w:r>
      <w:r w:rsidR="00030992">
        <w:t>; Claudio Devecchi</w:t>
      </w:r>
    </w:p>
    <w:p w14:paraId="4F34CC55" w14:textId="77777777" w:rsidR="00765DEE" w:rsidRPr="00CD5B4F" w:rsidRDefault="00765DEE" w:rsidP="00A974D6">
      <w:pPr>
        <w:pStyle w:val="Titolo2"/>
        <w:spacing w:before="240"/>
        <w:rPr>
          <w:rFonts w:ascii="Times New Roman" w:hAnsi="Times New Roman"/>
          <w:i/>
          <w:smallCaps w:val="0"/>
          <w:noProof w:val="0"/>
          <w:sz w:val="20"/>
          <w:szCs w:val="24"/>
        </w:rPr>
      </w:pPr>
      <w:r>
        <w:t>I Modulo: (</w:t>
      </w:r>
      <w:r w:rsidRPr="00F63D46">
        <w:rPr>
          <w:rFonts w:ascii="Times New Roman" w:eastAsia="MS Mincho" w:hAnsi="Times New Roman"/>
          <w:smallCaps w:val="0"/>
          <w:noProof w:val="0"/>
          <w:sz w:val="20"/>
          <w:szCs w:val="24"/>
        </w:rPr>
        <w:t xml:space="preserve">Prof. </w:t>
      </w:r>
      <w:r w:rsidR="00F060F0">
        <w:rPr>
          <w:rFonts w:ascii="Times New Roman" w:eastAsia="MS Mincho" w:hAnsi="Times New Roman"/>
          <w:smallCaps w:val="0"/>
          <w:noProof w:val="0"/>
          <w:sz w:val="20"/>
          <w:szCs w:val="24"/>
        </w:rPr>
        <w:t>Donatella Depperu</w:t>
      </w:r>
      <w:r>
        <w:rPr>
          <w:rFonts w:ascii="Times New Roman" w:eastAsia="MS Mincho" w:hAnsi="Times New Roman"/>
          <w:noProof w:val="0"/>
          <w:sz w:val="20"/>
          <w:szCs w:val="24"/>
        </w:rPr>
        <w:t>)</w:t>
      </w:r>
      <w:r w:rsidR="00CD5B4F">
        <w:rPr>
          <w:rFonts w:ascii="Times New Roman" w:eastAsia="MS Mincho" w:hAnsi="Times New Roman"/>
          <w:noProof w:val="0"/>
          <w:sz w:val="20"/>
          <w:szCs w:val="24"/>
        </w:rPr>
        <w:t xml:space="preserve">: </w:t>
      </w:r>
      <w:r w:rsidR="00CD5B4F" w:rsidRPr="00CD5B4F">
        <w:rPr>
          <w:rFonts w:ascii="Times New Roman" w:hAnsi="Times New Roman"/>
          <w:i/>
          <w:smallCaps w:val="0"/>
          <w:noProof w:val="0"/>
          <w:sz w:val="20"/>
          <w:szCs w:val="24"/>
        </w:rPr>
        <w:t>Fondamenti di strategia</w:t>
      </w:r>
    </w:p>
    <w:p w14:paraId="378FA8D4" w14:textId="77777777" w:rsidR="002D5E17" w:rsidRPr="00427694" w:rsidRDefault="00765DEE" w:rsidP="00427694">
      <w:pPr>
        <w:spacing w:before="240" w:after="120"/>
        <w:rPr>
          <w:b/>
          <w:bCs/>
          <w:i/>
          <w:iCs/>
          <w:sz w:val="18"/>
        </w:rPr>
      </w:pPr>
      <w:r w:rsidRPr="00427694">
        <w:rPr>
          <w:b/>
          <w:bCs/>
          <w:i/>
          <w:iCs/>
          <w:sz w:val="18"/>
        </w:rPr>
        <w:t>OBIETTIVO DEL CORSO E RISULTATI DI APPRENDIMENTO ATTESI</w:t>
      </w:r>
    </w:p>
    <w:p w14:paraId="1D4C9F97" w14:textId="17B4EF22" w:rsidR="007353FE" w:rsidRPr="007353FE" w:rsidRDefault="00F060F0" w:rsidP="007353FE">
      <w:pPr>
        <w:spacing w:line="240" w:lineRule="exact"/>
        <w:rPr>
          <w:rFonts w:eastAsia="MS Mincho"/>
        </w:rPr>
      </w:pPr>
      <w:r>
        <w:rPr>
          <w:rFonts w:eastAsia="MS Mincho"/>
        </w:rPr>
        <w:t>L’insegnamento</w:t>
      </w:r>
      <w:r w:rsidR="00765DEE" w:rsidRPr="003D5EB9">
        <w:rPr>
          <w:rFonts w:eastAsia="MS Mincho"/>
        </w:rPr>
        <w:t xml:space="preserve"> </w:t>
      </w:r>
      <w:r w:rsidR="0060795E">
        <w:rPr>
          <w:rFonts w:eastAsia="MS Mincho"/>
        </w:rPr>
        <w:t xml:space="preserve">si compone di due moduli e </w:t>
      </w:r>
      <w:r w:rsidR="00765DEE" w:rsidRPr="003D5EB9">
        <w:rPr>
          <w:rFonts w:eastAsia="MS Mincho"/>
        </w:rPr>
        <w:t xml:space="preserve">si propone di trasmettere </w:t>
      </w:r>
      <w:r>
        <w:rPr>
          <w:rFonts w:eastAsia="MS Mincho"/>
        </w:rPr>
        <w:t xml:space="preserve">la strumentazione fondamentale per l’analisi, la valutazione e la formulazione di una strategia competitiva </w:t>
      </w:r>
      <w:r w:rsidR="00765DEE" w:rsidRPr="003D5EB9">
        <w:rPr>
          <w:rFonts w:eastAsia="MS Mincho"/>
        </w:rPr>
        <w:t xml:space="preserve">(primo modulo) </w:t>
      </w:r>
      <w:r>
        <w:rPr>
          <w:rFonts w:eastAsia="MS Mincho"/>
        </w:rPr>
        <w:t xml:space="preserve">e </w:t>
      </w:r>
      <w:r w:rsidR="005F6233">
        <w:rPr>
          <w:rFonts w:eastAsia="MS Mincho"/>
        </w:rPr>
        <w:t xml:space="preserve">di </w:t>
      </w:r>
      <w:r w:rsidR="005F6233" w:rsidRPr="003D5EB9">
        <w:rPr>
          <w:rFonts w:eastAsia="MS Mincho"/>
        </w:rPr>
        <w:t>approfondirne</w:t>
      </w:r>
      <w:r>
        <w:rPr>
          <w:rFonts w:eastAsia="MS Mincho"/>
        </w:rPr>
        <w:t xml:space="preserve"> l’utilizzo</w:t>
      </w:r>
      <w:r w:rsidR="00765DEE" w:rsidRPr="003D5EB9">
        <w:rPr>
          <w:rFonts w:eastAsia="MS Mincho"/>
        </w:rPr>
        <w:t>, grazie a corsi elettivi e integrativi</w:t>
      </w:r>
      <w:r>
        <w:rPr>
          <w:rFonts w:eastAsia="MS Mincho"/>
        </w:rPr>
        <w:t>, in diversi contesti aziendali e settoriali</w:t>
      </w:r>
      <w:r w:rsidR="0060795E">
        <w:rPr>
          <w:rFonts w:eastAsia="MS Mincho"/>
        </w:rPr>
        <w:t xml:space="preserve"> (secondo modulo)</w:t>
      </w:r>
      <w:r w:rsidR="00765DEE" w:rsidRPr="003D5EB9">
        <w:rPr>
          <w:rFonts w:eastAsia="MS Mincho"/>
        </w:rPr>
        <w:t xml:space="preserve">. </w:t>
      </w:r>
      <w:r w:rsidR="007353FE" w:rsidRPr="007353FE">
        <w:rPr>
          <w:rFonts w:eastAsia="MS Mincho"/>
        </w:rPr>
        <w:t xml:space="preserve">Al termine </w:t>
      </w:r>
      <w:r w:rsidR="0060795E">
        <w:rPr>
          <w:rFonts w:eastAsia="MS Mincho"/>
        </w:rPr>
        <w:t xml:space="preserve">del corso </w:t>
      </w:r>
      <w:r w:rsidR="007353FE" w:rsidRPr="007353FE">
        <w:rPr>
          <w:rFonts w:eastAsia="MS Mincho"/>
        </w:rPr>
        <w:t>lo studente:</w:t>
      </w:r>
    </w:p>
    <w:p w14:paraId="1F931DC7" w14:textId="77777777" w:rsidR="007353FE" w:rsidRPr="007353FE" w:rsidRDefault="007353FE" w:rsidP="007353FE">
      <w:pPr>
        <w:pStyle w:val="Paragrafoelenco"/>
        <w:numPr>
          <w:ilvl w:val="0"/>
          <w:numId w:val="8"/>
        </w:numPr>
      </w:pPr>
      <w:r w:rsidRPr="007353FE">
        <w:t>Sarà in grado di applicare a</w:t>
      </w:r>
      <w:r w:rsidR="00F060F0">
        <w:t xml:space="preserve"> diversi</w:t>
      </w:r>
      <w:r w:rsidRPr="007353FE">
        <w:t xml:space="preserve"> contesti </w:t>
      </w:r>
      <w:r w:rsidR="00F060F0">
        <w:t xml:space="preserve">aziendali e </w:t>
      </w:r>
      <w:r w:rsidRPr="007353FE">
        <w:t>ambientali i modelli strategici di riferimento per capire</w:t>
      </w:r>
      <w:r w:rsidR="0060795E">
        <w:t xml:space="preserve"> la strategia realizzata</w:t>
      </w:r>
      <w:r w:rsidRPr="007353FE">
        <w:t xml:space="preserve">, </w:t>
      </w:r>
      <w:r w:rsidR="00F060F0">
        <w:t xml:space="preserve">individuare esigenze di cambiamento e proporre </w:t>
      </w:r>
      <w:r w:rsidR="0060795E">
        <w:t>innovazioni strategiche</w:t>
      </w:r>
      <w:r w:rsidRPr="007353FE">
        <w:t>.</w:t>
      </w:r>
    </w:p>
    <w:p w14:paraId="69EA1E6D" w14:textId="77777777" w:rsidR="007353FE" w:rsidRPr="007353FE" w:rsidRDefault="007353FE" w:rsidP="007353FE">
      <w:pPr>
        <w:pStyle w:val="Paragrafoelenco"/>
        <w:numPr>
          <w:ilvl w:val="0"/>
          <w:numId w:val="8"/>
        </w:numPr>
      </w:pPr>
      <w:r w:rsidRPr="007353FE">
        <w:t xml:space="preserve">Saprà raccogliere e sistematizzare le informazioni rilevanti per </w:t>
      </w:r>
      <w:r w:rsidR="0060795E">
        <w:t xml:space="preserve">analizzare le dinamiche di settore e </w:t>
      </w:r>
      <w:r w:rsidR="00B23A3C">
        <w:t xml:space="preserve">utilizzarle al fine di </w:t>
      </w:r>
      <w:r w:rsidRPr="007353FE">
        <w:t xml:space="preserve">impostare </w:t>
      </w:r>
      <w:r w:rsidR="0060795E">
        <w:t>una strategia</w:t>
      </w:r>
      <w:r w:rsidR="00161100">
        <w:t xml:space="preserve"> </w:t>
      </w:r>
      <w:r w:rsidRPr="007353FE">
        <w:t>secondo le modalità viste ed apprese nel primo modulo.</w:t>
      </w:r>
    </w:p>
    <w:p w14:paraId="559E3235" w14:textId="77777777" w:rsidR="007353FE" w:rsidRPr="007353FE" w:rsidRDefault="007353FE" w:rsidP="007353FE">
      <w:pPr>
        <w:pStyle w:val="Paragrafoelenco"/>
        <w:numPr>
          <w:ilvl w:val="0"/>
          <w:numId w:val="8"/>
        </w:numPr>
      </w:pPr>
      <w:r w:rsidRPr="007353FE">
        <w:t xml:space="preserve">Sarà in grado di svolgere autonomamente e concretamente azioni strategiche conformi al </w:t>
      </w:r>
      <w:r w:rsidR="0060795E">
        <w:t xml:space="preserve">secondo </w:t>
      </w:r>
      <w:r w:rsidRPr="007353FE">
        <w:t>modulo prescelto, potendo così confrontarsi, tra l’altro, con quanto accade nella concreta vita aziendale e nel campo degli affari.</w:t>
      </w:r>
    </w:p>
    <w:p w14:paraId="30F909B3" w14:textId="77777777" w:rsidR="00765DEE" w:rsidRPr="00427694" w:rsidRDefault="00765DEE" w:rsidP="00427694">
      <w:pPr>
        <w:spacing w:before="240" w:after="120"/>
        <w:rPr>
          <w:b/>
          <w:bCs/>
          <w:i/>
          <w:iCs/>
          <w:sz w:val="18"/>
        </w:rPr>
      </w:pPr>
      <w:r w:rsidRPr="00427694">
        <w:rPr>
          <w:b/>
          <w:bCs/>
          <w:i/>
          <w:iCs/>
          <w:sz w:val="18"/>
        </w:rPr>
        <w:t>PROGRAMMA DEL CORSO</w:t>
      </w:r>
    </w:p>
    <w:p w14:paraId="74850DE6" w14:textId="1346A0B5" w:rsidR="00314B5A" w:rsidRDefault="00765DEE" w:rsidP="004A3461">
      <w:pPr>
        <w:spacing w:line="240" w:lineRule="exact"/>
        <w:rPr>
          <w:rFonts w:eastAsia="MS Mincho"/>
        </w:rPr>
      </w:pPr>
      <w:r w:rsidRPr="003D5EB9">
        <w:rPr>
          <w:rFonts w:eastAsia="MS Mincho"/>
        </w:rPr>
        <w:t>Il primo modulo, intitolato “Fondamenti di Strategia”, è di 4 crediti ed è comune a tutti gli studenti</w:t>
      </w:r>
      <w:r w:rsidR="00CF1D96">
        <w:rPr>
          <w:rFonts w:eastAsia="MS Mincho"/>
        </w:rPr>
        <w:t>. In tale modulo si introducono</w:t>
      </w:r>
      <w:r w:rsidRPr="003D5EB9">
        <w:rPr>
          <w:rFonts w:eastAsia="MS Mincho"/>
        </w:rPr>
        <w:t xml:space="preserve"> gli elementi fondanti la strategia aziendale</w:t>
      </w:r>
      <w:r w:rsidR="00CF1D96">
        <w:rPr>
          <w:rFonts w:eastAsia="MS Mincho"/>
        </w:rPr>
        <w:t>,</w:t>
      </w:r>
      <w:r w:rsidR="00131C69">
        <w:rPr>
          <w:rFonts w:eastAsia="MS Mincho"/>
        </w:rPr>
        <w:t xml:space="preserve"> con un focus sulla strategia competitiva</w:t>
      </w:r>
      <w:r w:rsidRPr="003D5EB9">
        <w:rPr>
          <w:rFonts w:eastAsia="MS Mincho"/>
        </w:rPr>
        <w:t xml:space="preserve">. </w:t>
      </w:r>
      <w:r w:rsidR="00CF1D96">
        <w:rPr>
          <w:rFonts w:eastAsia="MS Mincho"/>
        </w:rPr>
        <w:t>G</w:t>
      </w:r>
      <w:r w:rsidR="00280E9A">
        <w:rPr>
          <w:rFonts w:eastAsia="MS Mincho"/>
        </w:rPr>
        <w:t xml:space="preserve">li studenti apprenderanno </w:t>
      </w:r>
      <w:r w:rsidR="00CF1D96">
        <w:rPr>
          <w:rFonts w:eastAsia="MS Mincho"/>
        </w:rPr>
        <w:t xml:space="preserve">quindi qual è la strumentazione di base per valutare la strategia realizzata in un certo business, effettuare un’analisi della concorrenza, valutare le risorse aziendali, formulare una strategia di successo tenendo conto delle caratteristiche del settore. </w:t>
      </w:r>
      <w:r w:rsidRPr="003D5EB9">
        <w:rPr>
          <w:rFonts w:eastAsia="MS Mincho"/>
        </w:rPr>
        <w:t xml:space="preserve">Il secondo modulo è anch'esso di 4 crediti e composto da un Corso elettivo di approfondimento. Lo studente, dopo aver frequentato positivamente il primo modulo, deve scegliere uno tra i seguenti </w:t>
      </w:r>
      <w:r w:rsidRPr="00765DEE">
        <w:rPr>
          <w:rFonts w:eastAsia="MS Mincho"/>
        </w:rPr>
        <w:t>tre</w:t>
      </w:r>
      <w:r w:rsidRPr="00765DEE">
        <w:rPr>
          <w:rFonts w:eastAsia="MS Mincho"/>
          <w:b/>
        </w:rPr>
        <w:t xml:space="preserve"> </w:t>
      </w:r>
      <w:r w:rsidRPr="003D5EB9">
        <w:rPr>
          <w:rFonts w:eastAsia="MS Mincho"/>
        </w:rPr>
        <w:t xml:space="preserve">corsi elettivi proposti per questo </w:t>
      </w:r>
      <w:proofErr w:type="spellStart"/>
      <w:r w:rsidR="003C088D">
        <w:rPr>
          <w:rFonts w:eastAsia="MS Mincho"/>
        </w:rPr>
        <w:t>a</w:t>
      </w:r>
      <w:r w:rsidRPr="003D5EB9">
        <w:rPr>
          <w:rFonts w:eastAsia="MS Mincho"/>
        </w:rPr>
        <w:t>.</w:t>
      </w:r>
      <w:r w:rsidR="003C088D">
        <w:rPr>
          <w:rFonts w:eastAsia="MS Mincho"/>
        </w:rPr>
        <w:t>a</w:t>
      </w:r>
      <w:proofErr w:type="spellEnd"/>
      <w:r w:rsidRPr="003D5EB9">
        <w:rPr>
          <w:rFonts w:eastAsia="MS Mincho"/>
        </w:rPr>
        <w:t xml:space="preserve">. e frequentarlo con impegno: </w:t>
      </w:r>
    </w:p>
    <w:p w14:paraId="6D56BFEF" w14:textId="77777777" w:rsidR="00314B5A" w:rsidRDefault="00765DEE" w:rsidP="004A3461">
      <w:pPr>
        <w:spacing w:line="240" w:lineRule="exact"/>
        <w:rPr>
          <w:rFonts w:eastAsia="MS Mincho"/>
        </w:rPr>
      </w:pPr>
      <w:r w:rsidRPr="003D5EB9">
        <w:rPr>
          <w:rFonts w:eastAsia="MS Mincho"/>
        </w:rPr>
        <w:t xml:space="preserve">1° </w:t>
      </w:r>
      <w:r w:rsidRPr="004546E1">
        <w:rPr>
          <w:rFonts w:eastAsia="MS Mincho"/>
          <w:i/>
        </w:rPr>
        <w:t>Strategie di start up</w:t>
      </w:r>
      <w:r w:rsidRPr="003D5EB9">
        <w:rPr>
          <w:rFonts w:eastAsia="MS Mincho"/>
        </w:rPr>
        <w:t xml:space="preserve"> (Prof.ssa Clara de Braud): come "progettare e realizzare" un'idea</w:t>
      </w:r>
      <w:r w:rsidR="00161100">
        <w:rPr>
          <w:rFonts w:eastAsia="MS Mincho"/>
        </w:rPr>
        <w:t xml:space="preserve"> </w:t>
      </w:r>
      <w:r w:rsidR="00161100" w:rsidRPr="002E4232">
        <w:rPr>
          <w:rFonts w:eastAsia="MS Mincho"/>
        </w:rPr>
        <w:t>imprenditoriale</w:t>
      </w:r>
      <w:r w:rsidRPr="002E4232">
        <w:rPr>
          <w:rFonts w:eastAsia="MS Mincho"/>
        </w:rPr>
        <w:t>;</w:t>
      </w:r>
      <w:r w:rsidRPr="003D5EB9">
        <w:rPr>
          <w:rFonts w:eastAsia="MS Mincho"/>
        </w:rPr>
        <w:t xml:space="preserve"> il finanziamento dell'idea; quali le migliori soluzioni organizzative e quali modelli di governance risultano più efficaci; come stendere </w:t>
      </w:r>
      <w:r w:rsidRPr="003D5EB9">
        <w:rPr>
          <w:rFonts w:eastAsia="MS Mincho"/>
        </w:rPr>
        <w:lastRenderedPageBreak/>
        <w:t xml:space="preserve">un business plan; dalla strategia all'azione (gestione del tempo, scelta delle priorità, ecc.). </w:t>
      </w:r>
    </w:p>
    <w:p w14:paraId="60CB74A6" w14:textId="0B018F73" w:rsidR="004A3461" w:rsidRPr="004A3461" w:rsidRDefault="00765DEE" w:rsidP="004A3461">
      <w:pPr>
        <w:spacing w:line="240" w:lineRule="exact"/>
        <w:rPr>
          <w:rFonts w:eastAsia="MS Mincho"/>
        </w:rPr>
      </w:pPr>
      <w:r w:rsidRPr="003D5EB9">
        <w:rPr>
          <w:rFonts w:eastAsia="MS Mincho"/>
        </w:rPr>
        <w:t xml:space="preserve">2° </w:t>
      </w:r>
      <w:r w:rsidRPr="004546E1">
        <w:rPr>
          <w:rFonts w:eastAsia="MS Mincho"/>
          <w:i/>
        </w:rPr>
        <w:t xml:space="preserve">Strategia aziendale, </w:t>
      </w:r>
      <w:r w:rsidR="007A5750">
        <w:rPr>
          <w:rFonts w:eastAsia="MS Mincho"/>
          <w:i/>
        </w:rPr>
        <w:t>dalla</w:t>
      </w:r>
      <w:r w:rsidR="004A3461">
        <w:rPr>
          <w:rFonts w:eastAsia="MS Mincho"/>
          <w:i/>
        </w:rPr>
        <w:t xml:space="preserve"> </w:t>
      </w:r>
      <w:r w:rsidRPr="004546E1">
        <w:rPr>
          <w:rFonts w:eastAsia="MS Mincho"/>
          <w:i/>
        </w:rPr>
        <w:t>Shar</w:t>
      </w:r>
      <w:r w:rsidR="00F1539C">
        <w:rPr>
          <w:rFonts w:eastAsia="MS Mincho"/>
          <w:i/>
        </w:rPr>
        <w:t>ing</w:t>
      </w:r>
      <w:r w:rsidRPr="004546E1">
        <w:rPr>
          <w:rFonts w:eastAsia="MS Mincho"/>
          <w:i/>
        </w:rPr>
        <w:t xml:space="preserve"> </w:t>
      </w:r>
      <w:r w:rsidR="007A5750">
        <w:rPr>
          <w:rFonts w:eastAsia="MS Mincho"/>
          <w:i/>
        </w:rPr>
        <w:t>alla</w:t>
      </w:r>
      <w:r w:rsidR="004A3461">
        <w:rPr>
          <w:rFonts w:eastAsia="MS Mincho"/>
          <w:i/>
        </w:rPr>
        <w:t xml:space="preserve"> Platform </w:t>
      </w:r>
      <w:r w:rsidRPr="004546E1">
        <w:rPr>
          <w:rFonts w:eastAsia="MS Mincho"/>
          <w:i/>
        </w:rPr>
        <w:t>Economy e nuovi modelli di business</w:t>
      </w:r>
      <w:r w:rsidRPr="003D5EB9">
        <w:rPr>
          <w:rFonts w:eastAsia="MS Mincho"/>
          <w:smallCaps/>
        </w:rPr>
        <w:t xml:space="preserve"> (</w:t>
      </w:r>
      <w:r w:rsidRPr="003D5EB9">
        <w:rPr>
          <w:rFonts w:eastAsia="MS Mincho"/>
        </w:rPr>
        <w:t xml:space="preserve">Prof. Enrico Aprico): </w:t>
      </w:r>
      <w:r w:rsidR="004A3461" w:rsidRPr="004A3461">
        <w:rPr>
          <w:rFonts w:eastAsia="MS Mincho"/>
        </w:rPr>
        <w:t>Il modulo ha come obiettivo di fornire una guida chiara, completa e autorevole a uno degli sviluppi economici e sociali più importanti del nostro tempo: l'ascesa della piattaforma come modello aziendale e organizzativo</w:t>
      </w:r>
      <w:r w:rsidR="00691A67">
        <w:rPr>
          <w:rFonts w:eastAsia="MS Mincho"/>
        </w:rPr>
        <w:t xml:space="preserve"> che sta</w:t>
      </w:r>
      <w:r w:rsidR="004A3461" w:rsidRPr="004A3461">
        <w:rPr>
          <w:rFonts w:eastAsia="MS Mincho"/>
        </w:rPr>
        <w:t xml:space="preserve"> alla base del successo di molte delle </w:t>
      </w:r>
      <w:r w:rsidR="004A3461">
        <w:rPr>
          <w:rFonts w:eastAsia="MS Mincho"/>
        </w:rPr>
        <w:t xml:space="preserve">più </w:t>
      </w:r>
      <w:r w:rsidR="00691A67">
        <w:rPr>
          <w:rFonts w:eastAsia="MS Mincho"/>
        </w:rPr>
        <w:t>capitalizzate</w:t>
      </w:r>
      <w:r w:rsidR="004A3461">
        <w:rPr>
          <w:rFonts w:eastAsia="MS Mincho"/>
        </w:rPr>
        <w:t xml:space="preserve"> </w:t>
      </w:r>
      <w:r w:rsidR="004A3461" w:rsidRPr="004A3461">
        <w:rPr>
          <w:rFonts w:eastAsia="MS Mincho"/>
        </w:rPr>
        <w:t>aziende odierne</w:t>
      </w:r>
      <w:r w:rsidR="00A47E2D">
        <w:rPr>
          <w:rFonts w:eastAsia="MS Mincho"/>
        </w:rPr>
        <w:t xml:space="preserve"> (</w:t>
      </w:r>
      <w:r w:rsidR="004A3461" w:rsidRPr="004A3461">
        <w:rPr>
          <w:rFonts w:eastAsia="MS Mincho"/>
        </w:rPr>
        <w:t>da Google</w:t>
      </w:r>
      <w:r w:rsidR="004A3461">
        <w:rPr>
          <w:rFonts w:eastAsia="MS Mincho"/>
        </w:rPr>
        <w:t xml:space="preserve"> a</w:t>
      </w:r>
      <w:r w:rsidR="00691A67">
        <w:rPr>
          <w:rFonts w:eastAsia="MS Mincho"/>
        </w:rPr>
        <w:t>d</w:t>
      </w:r>
      <w:r w:rsidR="004A3461" w:rsidRPr="004A3461">
        <w:rPr>
          <w:rFonts w:eastAsia="MS Mincho"/>
        </w:rPr>
        <w:t xml:space="preserve"> Amazon </w:t>
      </w:r>
      <w:r w:rsidR="00691A67">
        <w:rPr>
          <w:rFonts w:eastAsia="MS Mincho"/>
        </w:rPr>
        <w:t>d</w:t>
      </w:r>
      <w:r w:rsidR="004A3461">
        <w:rPr>
          <w:rFonts w:eastAsia="MS Mincho"/>
        </w:rPr>
        <w:t xml:space="preserve">a </w:t>
      </w:r>
      <w:r w:rsidR="004A3461" w:rsidRPr="004A3461">
        <w:rPr>
          <w:rFonts w:eastAsia="MS Mincho"/>
        </w:rPr>
        <w:t xml:space="preserve">Microsoft a </w:t>
      </w:r>
      <w:proofErr w:type="spellStart"/>
      <w:r w:rsidR="004A3461" w:rsidRPr="004A3461">
        <w:rPr>
          <w:rFonts w:eastAsia="MS Mincho"/>
        </w:rPr>
        <w:t>Uber</w:t>
      </w:r>
      <w:proofErr w:type="spellEnd"/>
      <w:r w:rsidR="004A3461" w:rsidRPr="004A3461">
        <w:rPr>
          <w:rFonts w:eastAsia="MS Mincho"/>
        </w:rPr>
        <w:t xml:space="preserve">, </w:t>
      </w:r>
      <w:r w:rsidR="00691A67">
        <w:rPr>
          <w:rFonts w:eastAsia="MS Mincho"/>
        </w:rPr>
        <w:t xml:space="preserve">da </w:t>
      </w:r>
      <w:proofErr w:type="spellStart"/>
      <w:r w:rsidR="004A3461" w:rsidRPr="004A3461">
        <w:rPr>
          <w:rFonts w:eastAsia="MS Mincho"/>
        </w:rPr>
        <w:t>Airbnb</w:t>
      </w:r>
      <w:proofErr w:type="spellEnd"/>
      <w:r w:rsidR="004A3461" w:rsidRPr="004A3461">
        <w:rPr>
          <w:rFonts w:eastAsia="MS Mincho"/>
        </w:rPr>
        <w:t xml:space="preserve"> </w:t>
      </w:r>
      <w:r w:rsidR="00691A67">
        <w:rPr>
          <w:rFonts w:eastAsia="MS Mincho"/>
        </w:rPr>
        <w:t xml:space="preserve"> a </w:t>
      </w:r>
      <w:proofErr w:type="spellStart"/>
      <w:r w:rsidR="004A3461" w:rsidRPr="004A3461">
        <w:rPr>
          <w:rFonts w:eastAsia="MS Mincho"/>
        </w:rPr>
        <w:t>eBay</w:t>
      </w:r>
      <w:proofErr w:type="spellEnd"/>
      <w:r w:rsidR="00691A67">
        <w:rPr>
          <w:rFonts w:eastAsia="MS Mincho"/>
        </w:rPr>
        <w:t xml:space="preserve"> da Apple a Tesla</w:t>
      </w:r>
      <w:r w:rsidR="00A47E2D">
        <w:rPr>
          <w:rFonts w:eastAsia="MS Mincho"/>
        </w:rPr>
        <w:t xml:space="preserve">) e sta </w:t>
      </w:r>
      <w:r w:rsidR="004A3461" w:rsidRPr="004A3461">
        <w:rPr>
          <w:rFonts w:eastAsia="MS Mincho"/>
        </w:rPr>
        <w:t xml:space="preserve">iniziando a trasformare una serie di altre arene economiche e sociali, dalla sanità e l'istruzione all'energia </w:t>
      </w:r>
      <w:r w:rsidR="00A47E2D">
        <w:rPr>
          <w:rFonts w:eastAsia="MS Mincho"/>
        </w:rPr>
        <w:t xml:space="preserve">e </w:t>
      </w:r>
      <w:r w:rsidR="004A3461" w:rsidRPr="004A3461">
        <w:rPr>
          <w:rFonts w:eastAsia="MS Mincho"/>
        </w:rPr>
        <w:t xml:space="preserve">alla PA. </w:t>
      </w:r>
    </w:p>
    <w:p w14:paraId="7846ECD4" w14:textId="54EB50C9" w:rsidR="00765DEE" w:rsidRDefault="00765DEE" w:rsidP="00A974D6">
      <w:pPr>
        <w:spacing w:line="240" w:lineRule="exact"/>
        <w:rPr>
          <w:rFonts w:eastAsia="MS Mincho"/>
        </w:rPr>
      </w:pPr>
      <w:r w:rsidRPr="003D5EB9">
        <w:rPr>
          <w:rFonts w:eastAsia="MS Mincho"/>
        </w:rPr>
        <w:t xml:space="preserve">3° </w:t>
      </w:r>
      <w:r w:rsidRPr="004546E1">
        <w:rPr>
          <w:rFonts w:eastAsia="MS Mincho"/>
          <w:i/>
        </w:rPr>
        <w:t>Strategie e problemi della Family Business</w:t>
      </w:r>
      <w:r w:rsidRPr="003D5EB9">
        <w:rPr>
          <w:rFonts w:eastAsia="MS Mincho"/>
        </w:rPr>
        <w:t xml:space="preserve"> (Impresa di famiglia) (Prof. Claudio Devecchi): sono le imprese più diffuse nel nostro Paese ed hanno caratteristiche strutturali e funzionali assai specifiche; per governarle con successo occorre risolvere i loro speciali problemi dal ciclo di vita dell’impresa familiare alle quattro dimensioni strategiche rilevanti (grado di rischio assunto, modello di business adottato, assetti economico-patrimoniali, rapporti impresa-famiglia) fino al passaggio generazionale vero snodo di (in)successo di tali imprese.</w:t>
      </w:r>
    </w:p>
    <w:p w14:paraId="53F869C4" w14:textId="4498218B" w:rsidR="00765DEE" w:rsidRPr="00427694" w:rsidRDefault="00765DEE" w:rsidP="00A974D6">
      <w:pPr>
        <w:spacing w:before="240" w:after="120"/>
        <w:rPr>
          <w:b/>
          <w:bCs/>
          <w:i/>
          <w:iCs/>
          <w:sz w:val="18"/>
        </w:rPr>
      </w:pPr>
      <w:r w:rsidRPr="00427694">
        <w:rPr>
          <w:b/>
          <w:bCs/>
          <w:i/>
          <w:iCs/>
          <w:sz w:val="18"/>
        </w:rPr>
        <w:t>BIBLIOGRAFIA</w:t>
      </w:r>
      <w:r w:rsidR="00780560">
        <w:rPr>
          <w:rStyle w:val="Rimandonotaapidipagina"/>
          <w:b/>
          <w:bCs/>
          <w:i/>
          <w:iCs/>
          <w:sz w:val="18"/>
        </w:rPr>
        <w:footnoteReference w:id="1"/>
      </w:r>
      <w:r w:rsidR="00CF3C30" w:rsidRPr="00427694">
        <w:rPr>
          <w:b/>
          <w:bCs/>
          <w:i/>
          <w:iCs/>
          <w:sz w:val="18"/>
        </w:rPr>
        <w:t xml:space="preserve"> </w:t>
      </w:r>
    </w:p>
    <w:p w14:paraId="680EA1CE" w14:textId="334873C8" w:rsidR="00662C43" w:rsidRDefault="00DB629D" w:rsidP="003B033B">
      <w:pPr>
        <w:pStyle w:val="Testo1"/>
        <w:ind w:left="0" w:firstLine="0"/>
      </w:pPr>
      <w:r w:rsidRPr="007353FE">
        <w:t>Si raccomanda di adottare il libro di testo sotto indicato, evitando di preparare l’esame su copia dei lucidi o appunti non ufficiali in quanto i metodi e i criteri di valutazione prevedono che lo studente abbia svolto il processo di apprendimento in modo completo e sistematico come solo un libro di testo può fornire.</w:t>
      </w:r>
      <w:r>
        <w:t xml:space="preserve"> Materiale didattico integrativo sarà comunque fornito agli studenti tramite la piattaforma Blackboard e costituirà materia d’esame.</w:t>
      </w:r>
    </w:p>
    <w:p w14:paraId="197AF9E5" w14:textId="77777777" w:rsidR="00314B5A" w:rsidRDefault="0075184A" w:rsidP="00314B5A">
      <w:pPr>
        <w:pStyle w:val="Testo1"/>
        <w:ind w:left="0" w:firstLine="0"/>
        <w:rPr>
          <w:u w:val="single"/>
        </w:rPr>
      </w:pPr>
      <w:r w:rsidRPr="005F6233">
        <w:rPr>
          <w:u w:val="single"/>
        </w:rPr>
        <w:t xml:space="preserve">Studenti </w:t>
      </w:r>
      <w:r w:rsidR="00DB629D">
        <w:rPr>
          <w:u w:val="single"/>
        </w:rPr>
        <w:t>per cui il corso pesa 8 CFU</w:t>
      </w:r>
    </w:p>
    <w:p w14:paraId="0A276AA8" w14:textId="27FD6070" w:rsidR="007353FE" w:rsidRPr="00314B5A" w:rsidRDefault="00346C5C" w:rsidP="00FA08F3">
      <w:pPr>
        <w:pStyle w:val="Testo1"/>
        <w:spacing w:before="0"/>
        <w:ind w:left="0" w:firstLine="0"/>
        <w:rPr>
          <w:u w:val="single"/>
        </w:rPr>
      </w:pPr>
      <w:r>
        <w:t>Il t</w:t>
      </w:r>
      <w:r w:rsidR="007353FE" w:rsidRPr="007353FE">
        <w:t>est</w:t>
      </w:r>
      <w:r>
        <w:t>o</w:t>
      </w:r>
      <w:r w:rsidR="007353FE" w:rsidRPr="007353FE">
        <w:t xml:space="preserve"> adottat</w:t>
      </w:r>
      <w:r>
        <w:t>o</w:t>
      </w:r>
      <w:r w:rsidR="007353FE" w:rsidRPr="007353FE">
        <w:t xml:space="preserve"> per il primo modulo il riferimento è:</w:t>
      </w:r>
    </w:p>
    <w:p w14:paraId="25335C97" w14:textId="77777777" w:rsidR="00765DEE" w:rsidRPr="003D5EB9" w:rsidRDefault="00765DEE" w:rsidP="00A974D6">
      <w:pPr>
        <w:pStyle w:val="Testo1"/>
        <w:spacing w:before="0"/>
        <w:rPr>
          <w:spacing w:val="-5"/>
        </w:rPr>
      </w:pPr>
      <w:r w:rsidRPr="003D5EB9">
        <w:rPr>
          <w:smallCaps/>
          <w:spacing w:val="-5"/>
          <w:sz w:val="16"/>
        </w:rPr>
        <w:t>R.M. Grant-J. Jordan,</w:t>
      </w:r>
      <w:r w:rsidRPr="003D5EB9">
        <w:rPr>
          <w:i/>
          <w:spacing w:val="-5"/>
        </w:rPr>
        <w:t xml:space="preserve"> Fondamenti di strategia,</w:t>
      </w:r>
      <w:r w:rsidRPr="003D5EB9">
        <w:rPr>
          <w:spacing w:val="-5"/>
        </w:rPr>
        <w:t xml:space="preserve"> Il Mulino-Manuali, Bologna, 2013, prima edizione ISBN 978-88-15-24577-9 (edizione copertina viola), </w:t>
      </w:r>
      <w:r w:rsidR="00DB258E" w:rsidRPr="00BD4900">
        <w:rPr>
          <w:spacing w:val="-5"/>
        </w:rPr>
        <w:t>cap. 1</w:t>
      </w:r>
      <w:r w:rsidR="00BD4900" w:rsidRPr="00BD4900">
        <w:rPr>
          <w:spacing w:val="-5"/>
        </w:rPr>
        <w:t>-</w:t>
      </w:r>
      <w:r w:rsidR="00DB258E" w:rsidRPr="00BD4900">
        <w:rPr>
          <w:spacing w:val="-5"/>
        </w:rPr>
        <w:t xml:space="preserve">6 e </w:t>
      </w:r>
      <w:r w:rsidR="00BD4900" w:rsidRPr="00BD4900">
        <w:rPr>
          <w:spacing w:val="-5"/>
        </w:rPr>
        <w:t>8</w:t>
      </w:r>
      <w:r w:rsidRPr="00BD4900">
        <w:rPr>
          <w:spacing w:val="-5"/>
        </w:rPr>
        <w:t>.</w:t>
      </w:r>
    </w:p>
    <w:p w14:paraId="3E73D11E" w14:textId="385DBB18" w:rsidR="0075184A" w:rsidRDefault="00B905EE" w:rsidP="003B033B">
      <w:pPr>
        <w:pStyle w:val="Testo1"/>
        <w:ind w:left="0" w:firstLine="0"/>
      </w:pPr>
      <w:r>
        <w:t>Sono oggetto d</w:t>
      </w:r>
      <w:r w:rsidR="00CF15B7">
        <w:t>ell’</w:t>
      </w:r>
      <w:r>
        <w:t xml:space="preserve">esame </w:t>
      </w:r>
      <w:r w:rsidR="00CF15B7">
        <w:t xml:space="preserve">sul primo modulo </w:t>
      </w:r>
      <w:r>
        <w:t>anche i casi aziendali e gli altri materiali utilizzati durante le lezioni, nonché le testimonianze.</w:t>
      </w:r>
      <w:r w:rsidR="00CF15B7">
        <w:t xml:space="preserve"> </w:t>
      </w:r>
      <w:r w:rsidR="00765DEE" w:rsidRPr="003D5EB9">
        <w:t xml:space="preserve">L’esame sui contenuti del secondo </w:t>
      </w:r>
      <w:r w:rsidR="00765DEE" w:rsidRPr="00314B5A">
        <w:t xml:space="preserve">modulo dovrà invece essere preparato sul testo </w:t>
      </w:r>
      <w:r w:rsidR="00CF15B7" w:rsidRPr="00314B5A">
        <w:t xml:space="preserve">e </w:t>
      </w:r>
      <w:r w:rsidR="00765DEE" w:rsidRPr="00314B5A">
        <w:t xml:space="preserve">sul materiale didattico </w:t>
      </w:r>
      <w:r w:rsidR="00CF15B7" w:rsidRPr="00314B5A">
        <w:t>per ciascun modulo indicat</w:t>
      </w:r>
      <w:r w:rsidR="00314B5A" w:rsidRPr="00314B5A">
        <w:t>o</w:t>
      </w:r>
      <w:r w:rsidR="00765DEE" w:rsidRPr="00314B5A">
        <w:t>.</w:t>
      </w:r>
      <w:r w:rsidR="00765DEE" w:rsidRPr="003D5EB9">
        <w:t xml:space="preserve"> </w:t>
      </w:r>
    </w:p>
    <w:p w14:paraId="087A63B1" w14:textId="1FB79AE2" w:rsidR="00314B5A" w:rsidRDefault="0051793D" w:rsidP="0051793D">
      <w:pPr>
        <w:pStyle w:val="Testo1"/>
        <w:snapToGrid w:val="0"/>
        <w:ind w:left="0" w:firstLine="0"/>
        <w:rPr>
          <w:u w:val="single"/>
        </w:rPr>
      </w:pPr>
      <w:r w:rsidRPr="0051793D">
        <w:rPr>
          <w:u w:val="single"/>
        </w:rPr>
        <w:t>Studenti per cui il corso pesa 5 CFU</w:t>
      </w:r>
    </w:p>
    <w:p w14:paraId="1D49BD3E" w14:textId="7923653E" w:rsidR="0075184A" w:rsidRPr="0051793D" w:rsidRDefault="00BD4900" w:rsidP="00D278CC">
      <w:pPr>
        <w:pStyle w:val="Testo1"/>
        <w:snapToGrid w:val="0"/>
        <w:ind w:left="0" w:firstLine="284"/>
        <w:contextualSpacing/>
        <w:rPr>
          <w:u w:val="single"/>
        </w:rPr>
      </w:pPr>
      <w:r>
        <w:t xml:space="preserve">Qualora lo studente avesse scelto nel suo programma un curriculum dove il corso di "Strategia e Politica Aziendale" pesa 5 CFU, </w:t>
      </w:r>
      <w:r w:rsidR="00E24294">
        <w:t xml:space="preserve">l’unico </w:t>
      </w:r>
      <w:r>
        <w:t>testo di riferimento è:</w:t>
      </w:r>
    </w:p>
    <w:p w14:paraId="30EDA5BA" w14:textId="06238226" w:rsidR="00BD4900" w:rsidRDefault="00BD4900" w:rsidP="00BD4900">
      <w:pPr>
        <w:pStyle w:val="Testo1"/>
        <w:spacing w:before="0"/>
        <w:rPr>
          <w:spacing w:val="-5"/>
        </w:rPr>
      </w:pPr>
      <w:r w:rsidRPr="003D5EB9">
        <w:rPr>
          <w:smallCaps/>
          <w:spacing w:val="-5"/>
          <w:sz w:val="16"/>
        </w:rPr>
        <w:t>R.M. Grant-J. Jordan,</w:t>
      </w:r>
      <w:r w:rsidRPr="003D5EB9">
        <w:rPr>
          <w:i/>
          <w:spacing w:val="-5"/>
        </w:rPr>
        <w:t xml:space="preserve"> Fondamenti di strategia,</w:t>
      </w:r>
      <w:r w:rsidRPr="003D5EB9">
        <w:rPr>
          <w:spacing w:val="-5"/>
        </w:rPr>
        <w:t xml:space="preserve"> Il Mulino-Manuali, Bologna, 2013, prima edizione ISBN 978-88-15-24577-9 (edizione copertina viola</w:t>
      </w:r>
      <w:r w:rsidRPr="00B23A3C">
        <w:rPr>
          <w:spacing w:val="-5"/>
        </w:rPr>
        <w:t xml:space="preserve">), </w:t>
      </w:r>
      <w:r w:rsidRPr="008006FC">
        <w:rPr>
          <w:spacing w:val="-5"/>
          <w:u w:val="single"/>
        </w:rPr>
        <w:t>tutto</w:t>
      </w:r>
      <w:r w:rsidRPr="008006FC">
        <w:rPr>
          <w:spacing w:val="-5"/>
        </w:rPr>
        <w:t>.</w:t>
      </w:r>
      <w:r w:rsidR="00780560">
        <w:rPr>
          <w:spacing w:val="-5"/>
        </w:rPr>
        <w:t xml:space="preserve"> </w:t>
      </w:r>
      <w:hyperlink r:id="rId9" w:history="1">
        <w:r w:rsidR="00780560" w:rsidRPr="00780560">
          <w:rPr>
            <w:rStyle w:val="Collegamentoipertestuale"/>
            <w:rFonts w:ascii="Times New Roman" w:hAnsi="Times New Roman"/>
            <w:i/>
            <w:sz w:val="16"/>
            <w:szCs w:val="16"/>
          </w:rPr>
          <w:t>Acquista da VP</w:t>
        </w:r>
      </w:hyperlink>
    </w:p>
    <w:p w14:paraId="27FB9EDF" w14:textId="77777777" w:rsidR="00675BB4" w:rsidRDefault="00CF3C30" w:rsidP="0051793D">
      <w:pPr>
        <w:pStyle w:val="Testo1"/>
        <w:snapToGrid w:val="0"/>
        <w:ind w:left="0" w:firstLine="0"/>
        <w:contextualSpacing/>
        <w:rPr>
          <w:u w:val="single"/>
        </w:rPr>
      </w:pPr>
      <w:r>
        <w:rPr>
          <w:u w:val="single"/>
        </w:rPr>
        <w:lastRenderedPageBreak/>
        <w:t>In questo caso non dovrà essere seguito alcun secondo modulo e quindi l’esame si riferirà al solo primo modulo.</w:t>
      </w:r>
    </w:p>
    <w:p w14:paraId="7B0AA3BB" w14:textId="77777777" w:rsidR="00CF3C30" w:rsidRDefault="00CF3C30" w:rsidP="0051793D">
      <w:pPr>
        <w:pStyle w:val="Testo1"/>
        <w:snapToGrid w:val="0"/>
        <w:ind w:left="0" w:firstLine="0"/>
        <w:contextualSpacing/>
        <w:rPr>
          <w:u w:val="single"/>
        </w:rPr>
      </w:pPr>
    </w:p>
    <w:p w14:paraId="2D6AB8CF" w14:textId="7CE95D92" w:rsidR="00314B5A" w:rsidRDefault="0051793D" w:rsidP="0051793D">
      <w:pPr>
        <w:pStyle w:val="Testo1"/>
        <w:snapToGrid w:val="0"/>
        <w:ind w:left="0" w:firstLine="0"/>
        <w:contextualSpacing/>
        <w:rPr>
          <w:u w:val="single"/>
        </w:rPr>
      </w:pPr>
      <w:r w:rsidRPr="0051793D">
        <w:rPr>
          <w:u w:val="single"/>
        </w:rPr>
        <w:t xml:space="preserve">Studenti per cui il corso pesa </w:t>
      </w:r>
      <w:r>
        <w:rPr>
          <w:u w:val="single"/>
        </w:rPr>
        <w:t>9</w:t>
      </w:r>
      <w:r w:rsidRPr="0051793D">
        <w:rPr>
          <w:u w:val="single"/>
        </w:rPr>
        <w:t xml:space="preserve"> CFU</w:t>
      </w:r>
    </w:p>
    <w:p w14:paraId="1FDC5881" w14:textId="59654E14" w:rsidR="00381A13" w:rsidRDefault="0051793D" w:rsidP="00381A13">
      <w:pPr>
        <w:pStyle w:val="Testo1"/>
        <w:snapToGrid w:val="0"/>
        <w:ind w:left="0" w:firstLine="284"/>
        <w:contextualSpacing/>
      </w:pPr>
      <w:r>
        <w:t>Qualora lo studente avesse scelto nel suo programma un curriculum dove il corso di "Strategia e Politica Aziendale" pesa 9 CFU (crediti formativi universitari),</w:t>
      </w:r>
      <w:r w:rsidR="00CB64B3">
        <w:t xml:space="preserve"> </w:t>
      </w:r>
      <w:r w:rsidR="00381A13">
        <w:t>i</w:t>
      </w:r>
      <w:r w:rsidR="00CF3C30">
        <w:t>l</w:t>
      </w:r>
      <w:r w:rsidR="00381A13">
        <w:t xml:space="preserve"> test</w:t>
      </w:r>
      <w:r w:rsidR="00CF3C30">
        <w:t>o</w:t>
      </w:r>
      <w:r w:rsidR="00381A13">
        <w:t xml:space="preserve"> di riferimento </w:t>
      </w:r>
      <w:r w:rsidR="00CF3C30">
        <w:t>per il primo modulo è</w:t>
      </w:r>
      <w:r w:rsidR="00381A13">
        <w:t>:</w:t>
      </w:r>
    </w:p>
    <w:p w14:paraId="633BFE77" w14:textId="771ED854" w:rsidR="00381A13" w:rsidRDefault="00381A13" w:rsidP="00381A13">
      <w:pPr>
        <w:pStyle w:val="Testo1"/>
        <w:spacing w:before="0"/>
        <w:rPr>
          <w:spacing w:val="-5"/>
        </w:rPr>
      </w:pPr>
      <w:r w:rsidRPr="003D5EB9">
        <w:rPr>
          <w:smallCaps/>
          <w:spacing w:val="-5"/>
          <w:sz w:val="16"/>
        </w:rPr>
        <w:t>R.M. Grant-J. Jordan,</w:t>
      </w:r>
      <w:r w:rsidRPr="003D5EB9">
        <w:rPr>
          <w:i/>
          <w:spacing w:val="-5"/>
        </w:rPr>
        <w:t xml:space="preserve"> Fondamenti di strategia,</w:t>
      </w:r>
      <w:r w:rsidRPr="003D5EB9">
        <w:rPr>
          <w:spacing w:val="-5"/>
        </w:rPr>
        <w:t xml:space="preserve"> Il Mulino-Manuali, Bologna, 2013, prima edizione ISBN 978-88-15-24577-9 (edizione copertina viola</w:t>
      </w:r>
      <w:r w:rsidRPr="00B23A3C">
        <w:rPr>
          <w:spacing w:val="-5"/>
        </w:rPr>
        <w:t xml:space="preserve">), </w:t>
      </w:r>
      <w:r w:rsidR="00E24294" w:rsidRPr="00737F33">
        <w:rPr>
          <w:spacing w:val="-5"/>
          <w:u w:val="single"/>
        </w:rPr>
        <w:t>tutto</w:t>
      </w:r>
      <w:r w:rsidR="00E24294">
        <w:rPr>
          <w:spacing w:val="-5"/>
        </w:rPr>
        <w:t>.</w:t>
      </w:r>
      <w:r w:rsidR="00780560">
        <w:rPr>
          <w:spacing w:val="-5"/>
        </w:rPr>
        <w:t xml:space="preserve"> </w:t>
      </w:r>
      <w:hyperlink r:id="rId10" w:history="1">
        <w:r w:rsidR="00780560" w:rsidRPr="00780560">
          <w:rPr>
            <w:rStyle w:val="Collegamentoipertestuale"/>
            <w:rFonts w:ascii="Times New Roman" w:hAnsi="Times New Roman"/>
            <w:i/>
            <w:sz w:val="16"/>
            <w:szCs w:val="16"/>
          </w:rPr>
          <w:t>Acquista da VP</w:t>
        </w:r>
      </w:hyperlink>
    </w:p>
    <w:p w14:paraId="47EF35F7" w14:textId="2F5282DF" w:rsidR="00381A13" w:rsidRPr="004F4693" w:rsidRDefault="00CF3C30" w:rsidP="004F4693">
      <w:pPr>
        <w:pStyle w:val="Testo1"/>
        <w:ind w:left="0" w:firstLine="284"/>
      </w:pPr>
      <w:r w:rsidRPr="00314B5A">
        <w:t>L’esame sui contenuti del secondo modulo dovrà invece essere preparato sul testo e sul materiale didattico per ciascun modulo indicat</w:t>
      </w:r>
      <w:r w:rsidR="00314B5A" w:rsidRPr="00314B5A">
        <w:t>o</w:t>
      </w:r>
      <w:r w:rsidRPr="00314B5A">
        <w:t>.</w:t>
      </w:r>
      <w:r w:rsidRPr="003D5EB9">
        <w:t xml:space="preserve"> </w:t>
      </w:r>
    </w:p>
    <w:p w14:paraId="34737212" w14:textId="7F3157ED" w:rsidR="00314B5A" w:rsidRPr="00427694" w:rsidRDefault="00765DEE" w:rsidP="00427694">
      <w:pPr>
        <w:spacing w:before="240" w:after="120"/>
        <w:rPr>
          <w:b/>
          <w:bCs/>
          <w:i/>
          <w:iCs/>
          <w:sz w:val="18"/>
        </w:rPr>
      </w:pPr>
      <w:r w:rsidRPr="00427694">
        <w:rPr>
          <w:b/>
          <w:bCs/>
          <w:i/>
          <w:iCs/>
          <w:sz w:val="18"/>
        </w:rPr>
        <w:t>DIDATTICA DEL CORSO</w:t>
      </w:r>
    </w:p>
    <w:p w14:paraId="055CAD74" w14:textId="77777777" w:rsidR="00B905EE" w:rsidRDefault="00D278CC" w:rsidP="00D278CC">
      <w:pPr>
        <w:pStyle w:val="Testo2"/>
        <w:ind w:firstLine="0"/>
        <w:rPr>
          <w:rFonts w:eastAsia="MS Mincho"/>
        </w:rPr>
      </w:pPr>
      <w:r>
        <w:rPr>
          <w:rFonts w:eastAsia="MS Mincho"/>
        </w:rPr>
        <w:tab/>
      </w:r>
      <w:r w:rsidR="00765DEE" w:rsidRPr="00765DEE">
        <w:rPr>
          <w:rFonts w:eastAsia="MS Mincho"/>
        </w:rPr>
        <w:t xml:space="preserve">Il primo modulo ha una didattica prevalentemente frontale dato l’elevato numero di studenti e la classe unica. Tale didattica </w:t>
      </w:r>
      <w:r w:rsidR="00084601">
        <w:rPr>
          <w:rFonts w:eastAsia="MS Mincho"/>
        </w:rPr>
        <w:t xml:space="preserve">è </w:t>
      </w:r>
      <w:r w:rsidR="00765DEE" w:rsidRPr="00765DEE">
        <w:rPr>
          <w:rFonts w:eastAsia="MS Mincho"/>
        </w:rPr>
        <w:t xml:space="preserve"> comunque</w:t>
      </w:r>
      <w:r w:rsidR="00084601">
        <w:rPr>
          <w:rFonts w:eastAsia="MS Mincho"/>
        </w:rPr>
        <w:t xml:space="preserve"> attiva e prevede</w:t>
      </w:r>
      <w:r w:rsidR="00765DEE" w:rsidRPr="00765DEE">
        <w:rPr>
          <w:rFonts w:eastAsia="MS Mincho"/>
        </w:rPr>
        <w:t xml:space="preserve"> </w:t>
      </w:r>
      <w:r w:rsidR="00161100">
        <w:rPr>
          <w:rFonts w:eastAsia="MS Mincho"/>
        </w:rPr>
        <w:t xml:space="preserve">discussioni plenarie di casi </w:t>
      </w:r>
      <w:r w:rsidR="006851A0">
        <w:rPr>
          <w:rFonts w:eastAsia="MS Mincho"/>
        </w:rPr>
        <w:t>di studio</w:t>
      </w:r>
      <w:r w:rsidR="00161100">
        <w:rPr>
          <w:rFonts w:eastAsia="MS Mincho"/>
        </w:rPr>
        <w:t xml:space="preserve"> ed</w:t>
      </w:r>
      <w:r w:rsidR="00765DEE" w:rsidRPr="00765DEE">
        <w:rPr>
          <w:rFonts w:eastAsia="MS Mincho"/>
        </w:rPr>
        <w:t xml:space="preserve"> esempi, </w:t>
      </w:r>
      <w:r w:rsidR="00161100">
        <w:rPr>
          <w:rFonts w:eastAsia="MS Mincho"/>
        </w:rPr>
        <w:t>svolgimento di esercizi</w:t>
      </w:r>
      <w:r w:rsidR="00084601">
        <w:rPr>
          <w:rFonts w:eastAsia="MS Mincho"/>
        </w:rPr>
        <w:t xml:space="preserve"> e testimonianze aziendali</w:t>
      </w:r>
      <w:r w:rsidR="00765DEE" w:rsidRPr="00765DEE">
        <w:rPr>
          <w:rFonts w:eastAsia="MS Mincho"/>
        </w:rPr>
        <w:t xml:space="preserve">. </w:t>
      </w:r>
    </w:p>
    <w:p w14:paraId="2250A231" w14:textId="7746C633" w:rsidR="00765DEE" w:rsidRPr="00765DEE" w:rsidRDefault="00B905EE" w:rsidP="00D278CC">
      <w:pPr>
        <w:pStyle w:val="Testo2"/>
        <w:ind w:firstLine="0"/>
        <w:rPr>
          <w:rFonts w:eastAsia="MS Mincho"/>
        </w:rPr>
      </w:pPr>
      <w:r>
        <w:rPr>
          <w:rFonts w:eastAsia="MS Mincho"/>
        </w:rPr>
        <w:tab/>
      </w:r>
      <w:r w:rsidR="00765DEE" w:rsidRPr="00314B5A">
        <w:rPr>
          <w:rFonts w:eastAsia="MS Mincho"/>
        </w:rPr>
        <w:t xml:space="preserve">Gli elective del secondo modulo </w:t>
      </w:r>
      <w:r w:rsidR="00084601" w:rsidRPr="00314B5A">
        <w:rPr>
          <w:rFonts w:eastAsia="MS Mincho"/>
        </w:rPr>
        <w:t xml:space="preserve">consentono un elevato </w:t>
      </w:r>
      <w:r w:rsidR="00765DEE" w:rsidRPr="00314B5A">
        <w:rPr>
          <w:rFonts w:eastAsia="MS Mincho"/>
        </w:rPr>
        <w:t xml:space="preserve"> coinvol</w:t>
      </w:r>
      <w:r w:rsidR="00084601" w:rsidRPr="00314B5A">
        <w:rPr>
          <w:rFonts w:eastAsia="MS Mincho"/>
        </w:rPr>
        <w:t xml:space="preserve">gimento degli studenti, </w:t>
      </w:r>
      <w:r w:rsidR="00765DEE" w:rsidRPr="00314B5A">
        <w:rPr>
          <w:rFonts w:eastAsia="MS Mincho"/>
        </w:rPr>
        <w:t xml:space="preserve"> grazie anche a project work svolti </w:t>
      </w:r>
      <w:r w:rsidR="00084601" w:rsidRPr="00314B5A">
        <w:rPr>
          <w:rFonts w:eastAsia="MS Mincho"/>
        </w:rPr>
        <w:t>in gruppo e al confronto con imprenditori e manager.</w:t>
      </w:r>
      <w:r w:rsidRPr="00314B5A">
        <w:rPr>
          <w:rFonts w:eastAsia="MS Mincho"/>
        </w:rPr>
        <w:t xml:space="preserve"> Le lezioni prendono vita attraverso casi e testimonianze aziendali che pongono gli studenti nei panni dei leader aziendali, dando loro modo di impegnarsi in continue e stimolanti attività che andranno dai sondaggi agli esercizi di risoluzione di problemi. Gli studenti potranno interagire con i loro compagni, scambiare idee, offrire input e cercare punti di vista da una comunità di studenti estesa</w:t>
      </w:r>
      <w:r w:rsidR="00346C5C">
        <w:rPr>
          <w:rFonts w:eastAsia="MS Mincho"/>
        </w:rPr>
        <w:t>,</w:t>
      </w:r>
      <w:r w:rsidRPr="00314B5A">
        <w:rPr>
          <w:rFonts w:eastAsia="MS Mincho"/>
        </w:rPr>
        <w:t xml:space="preserve"> in modo da imparare dalle reciproche esperienze e prospettive con l’obiettivo di concludere il corso con una visione strategica più ampia.</w:t>
      </w:r>
    </w:p>
    <w:p w14:paraId="0A6AF0F8" w14:textId="77777777" w:rsidR="00765DEE" w:rsidRPr="00427694" w:rsidRDefault="00765DEE" w:rsidP="00765DEE">
      <w:pPr>
        <w:spacing w:before="240" w:after="120"/>
        <w:rPr>
          <w:b/>
          <w:bCs/>
          <w:i/>
          <w:iCs/>
          <w:sz w:val="18"/>
        </w:rPr>
      </w:pPr>
      <w:r w:rsidRPr="00427694">
        <w:rPr>
          <w:b/>
          <w:bCs/>
          <w:i/>
          <w:iCs/>
          <w:sz w:val="18"/>
        </w:rPr>
        <w:t>METODO E CRITERI DI VALUTAZIONE</w:t>
      </w:r>
    </w:p>
    <w:p w14:paraId="43AB124A" w14:textId="4B08A37A" w:rsidR="00765DEE" w:rsidRDefault="00D278CC" w:rsidP="00D278CC">
      <w:pPr>
        <w:pStyle w:val="Testo2"/>
        <w:ind w:firstLine="0"/>
        <w:rPr>
          <w:rFonts w:eastAsia="MS Mincho"/>
        </w:rPr>
      </w:pPr>
      <w:r>
        <w:rPr>
          <w:rFonts w:eastAsia="MS Mincho"/>
        </w:rPr>
        <w:tab/>
      </w:r>
      <w:r w:rsidR="0096249F">
        <w:rPr>
          <w:rFonts w:eastAsia="MS Mincho"/>
        </w:rPr>
        <w:t>L</w:t>
      </w:r>
      <w:r w:rsidR="00765DEE" w:rsidRPr="00765DEE">
        <w:rPr>
          <w:rFonts w:eastAsia="MS Mincho"/>
        </w:rPr>
        <w:t>a valutazione avviene</w:t>
      </w:r>
      <w:r w:rsidR="0096249F">
        <w:rPr>
          <w:rFonts w:eastAsia="MS Mincho"/>
        </w:rPr>
        <w:t xml:space="preserve"> </w:t>
      </w:r>
      <w:r w:rsidR="00765DEE" w:rsidRPr="00765DEE">
        <w:rPr>
          <w:rFonts w:eastAsia="MS Mincho"/>
        </w:rPr>
        <w:t xml:space="preserve">attraverso prove scritte e, </w:t>
      </w:r>
      <w:r w:rsidR="00084601">
        <w:rPr>
          <w:rFonts w:eastAsia="MS Mincho"/>
        </w:rPr>
        <w:t>quando possibile</w:t>
      </w:r>
      <w:r w:rsidR="00765DEE" w:rsidRPr="00765DEE">
        <w:rPr>
          <w:rFonts w:eastAsia="MS Mincho"/>
        </w:rPr>
        <w:t xml:space="preserve">, anche </w:t>
      </w:r>
      <w:r w:rsidR="00084601">
        <w:rPr>
          <w:rFonts w:eastAsia="MS Mincho"/>
        </w:rPr>
        <w:t>tenendo conto del</w:t>
      </w:r>
      <w:r w:rsidR="00765DEE" w:rsidRPr="00765DEE">
        <w:rPr>
          <w:rFonts w:eastAsia="MS Mincho"/>
        </w:rPr>
        <w:t xml:space="preserve">la partecipazione in aula dello studente. </w:t>
      </w:r>
    </w:p>
    <w:p w14:paraId="32A8E355" w14:textId="72425F16" w:rsidR="00314B5A" w:rsidRPr="00314B5A" w:rsidRDefault="0096249F" w:rsidP="003B033B">
      <w:pPr>
        <w:pStyle w:val="Testo2"/>
        <w:spacing w:before="120"/>
        <w:ind w:firstLine="0"/>
        <w:rPr>
          <w:rFonts w:eastAsia="MS Mincho"/>
          <w:u w:val="single"/>
        </w:rPr>
      </w:pPr>
      <w:r w:rsidRPr="00314B5A">
        <w:rPr>
          <w:rFonts w:eastAsia="MS Mincho"/>
          <w:u w:val="single"/>
        </w:rPr>
        <w:t>Studenti frequentanti</w:t>
      </w:r>
    </w:p>
    <w:p w14:paraId="223C4C3A" w14:textId="1288D7F3" w:rsidR="007353FE" w:rsidRPr="007353FE" w:rsidRDefault="00D278CC" w:rsidP="00D278CC">
      <w:pPr>
        <w:pStyle w:val="Testo2"/>
        <w:ind w:firstLine="0"/>
        <w:rPr>
          <w:rFonts w:eastAsia="MS Mincho"/>
        </w:rPr>
      </w:pPr>
      <w:r>
        <w:rPr>
          <w:rFonts w:eastAsia="MS Mincho"/>
        </w:rPr>
        <w:tab/>
      </w:r>
      <w:r w:rsidR="00CB64B3">
        <w:rPr>
          <w:rFonts w:eastAsia="MS Mincho"/>
        </w:rPr>
        <w:t>A</w:t>
      </w:r>
      <w:r w:rsidR="007353FE" w:rsidRPr="007353FE">
        <w:rPr>
          <w:rFonts w:eastAsia="MS Mincho"/>
        </w:rPr>
        <w:t xml:space="preserve">l termine del primo modulo lo </w:t>
      </w:r>
      <w:r w:rsidR="007353FE" w:rsidRPr="00EF665E">
        <w:rPr>
          <w:rFonts w:eastAsia="MS Mincho"/>
          <w:u w:val="single"/>
        </w:rPr>
        <w:t xml:space="preserve">studente </w:t>
      </w:r>
      <w:r w:rsidR="00084601" w:rsidRPr="00EF665E">
        <w:rPr>
          <w:rFonts w:eastAsia="MS Mincho"/>
          <w:u w:val="single"/>
        </w:rPr>
        <w:t>frequentante</w:t>
      </w:r>
      <w:r w:rsidR="00084601">
        <w:rPr>
          <w:rFonts w:eastAsia="MS Mincho"/>
        </w:rPr>
        <w:t xml:space="preserve"> </w:t>
      </w:r>
      <w:r w:rsidR="007353FE" w:rsidRPr="007353FE">
        <w:rPr>
          <w:rFonts w:eastAsia="MS Mincho"/>
        </w:rPr>
        <w:t>sarà sottoposto ad una prova scritta composta da domande multiple-choi</w:t>
      </w:r>
      <w:r w:rsidR="00161100">
        <w:rPr>
          <w:rFonts w:eastAsia="MS Mincho"/>
        </w:rPr>
        <w:t>c</w:t>
      </w:r>
      <w:r w:rsidR="007353FE" w:rsidRPr="007353FE">
        <w:rPr>
          <w:rFonts w:eastAsia="MS Mincho"/>
        </w:rPr>
        <w:t>e</w:t>
      </w:r>
      <w:r w:rsidR="00161100">
        <w:rPr>
          <w:rFonts w:eastAsia="MS Mincho"/>
        </w:rPr>
        <w:t xml:space="preserve"> </w:t>
      </w:r>
      <w:r w:rsidR="0096249F">
        <w:rPr>
          <w:rFonts w:eastAsia="MS Mincho"/>
        </w:rPr>
        <w:t xml:space="preserve">(più </w:t>
      </w:r>
      <w:r w:rsidR="00DB629D">
        <w:rPr>
          <w:rFonts w:eastAsia="MS Mincho"/>
        </w:rPr>
        <w:t xml:space="preserve">eventuali domande aperte) </w:t>
      </w:r>
      <w:r w:rsidR="00161100">
        <w:rPr>
          <w:rFonts w:eastAsia="MS Mincho"/>
        </w:rPr>
        <w:t>sulla teoria, i modelli e gli strumenti oggetto del primo modulo del corso</w:t>
      </w:r>
      <w:r w:rsidR="007353FE" w:rsidRPr="007353FE">
        <w:rPr>
          <w:rFonts w:eastAsia="MS Mincho"/>
        </w:rPr>
        <w:t xml:space="preserve">, da domande riferite ai casi </w:t>
      </w:r>
      <w:r w:rsidR="00161100">
        <w:rPr>
          <w:rFonts w:eastAsia="MS Mincho"/>
        </w:rPr>
        <w:t>discussi</w:t>
      </w:r>
      <w:r w:rsidR="006851A0">
        <w:rPr>
          <w:rFonts w:eastAsia="MS Mincho"/>
        </w:rPr>
        <w:t xml:space="preserve"> durante il modulo</w:t>
      </w:r>
      <w:r w:rsidR="00161100">
        <w:rPr>
          <w:rFonts w:eastAsia="MS Mincho"/>
        </w:rPr>
        <w:t>,</w:t>
      </w:r>
      <w:r w:rsidR="0096249F">
        <w:rPr>
          <w:rFonts w:eastAsia="MS Mincho"/>
        </w:rPr>
        <w:t xml:space="preserve"> </w:t>
      </w:r>
      <w:r w:rsidR="007353FE" w:rsidRPr="007353FE">
        <w:rPr>
          <w:rFonts w:eastAsia="MS Mincho"/>
        </w:rPr>
        <w:t xml:space="preserve">contenuti </w:t>
      </w:r>
      <w:r w:rsidR="00346C5C">
        <w:rPr>
          <w:rFonts w:eastAsia="MS Mincho"/>
        </w:rPr>
        <w:t>d</w:t>
      </w:r>
      <w:r w:rsidR="007353FE" w:rsidRPr="007353FE">
        <w:rPr>
          <w:rFonts w:eastAsia="MS Mincho"/>
        </w:rPr>
        <w:t>el libro adottato</w:t>
      </w:r>
      <w:r w:rsidR="0096249F">
        <w:rPr>
          <w:rFonts w:eastAsia="MS Mincho"/>
        </w:rPr>
        <w:t xml:space="preserve"> o</w:t>
      </w:r>
      <w:r w:rsidR="00161100">
        <w:rPr>
          <w:rFonts w:eastAsia="MS Mincho"/>
        </w:rPr>
        <w:t xml:space="preserve"> </w:t>
      </w:r>
      <w:r w:rsidR="00084601">
        <w:rPr>
          <w:rFonts w:eastAsia="MS Mincho"/>
        </w:rPr>
        <w:t>nuov</w:t>
      </w:r>
      <w:r w:rsidR="0096249F">
        <w:rPr>
          <w:rFonts w:eastAsia="MS Mincho"/>
        </w:rPr>
        <w:t>i</w:t>
      </w:r>
      <w:r w:rsidR="00084601">
        <w:rPr>
          <w:rFonts w:eastAsia="MS Mincho"/>
        </w:rPr>
        <w:t xml:space="preserve"> </w:t>
      </w:r>
      <w:r w:rsidR="00161100">
        <w:rPr>
          <w:rFonts w:eastAsia="MS Mincho"/>
        </w:rPr>
        <w:t>che si prest</w:t>
      </w:r>
      <w:r w:rsidR="0096249F">
        <w:rPr>
          <w:rFonts w:eastAsia="MS Mincho"/>
        </w:rPr>
        <w:t>i</w:t>
      </w:r>
      <w:r w:rsidR="00161100">
        <w:rPr>
          <w:rFonts w:eastAsia="MS Mincho"/>
        </w:rPr>
        <w:t>no all’utilizzo della strumentazione concettuale oggetto del primo modulo del corso</w:t>
      </w:r>
      <w:r w:rsidR="007353FE" w:rsidRPr="007353FE">
        <w:rPr>
          <w:rFonts w:eastAsia="MS Mincho"/>
        </w:rPr>
        <w:t>.</w:t>
      </w:r>
      <w:r w:rsidR="00DB629D">
        <w:rPr>
          <w:rFonts w:eastAsia="MS Mincho"/>
        </w:rPr>
        <w:t xml:space="preserve"> Gli studenti che supereranno l’esame sul primo modulo potranno </w:t>
      </w:r>
      <w:r w:rsidR="0096249F">
        <w:rPr>
          <w:rFonts w:eastAsia="MS Mincho"/>
        </w:rPr>
        <w:t>essere considerati frequentanti</w:t>
      </w:r>
      <w:r w:rsidR="00DB629D">
        <w:rPr>
          <w:rFonts w:eastAsia="MS Mincho"/>
        </w:rPr>
        <w:t xml:space="preserve"> anche</w:t>
      </w:r>
      <w:r w:rsidR="0096249F">
        <w:rPr>
          <w:rFonts w:eastAsia="MS Mincho"/>
        </w:rPr>
        <w:t xml:space="preserve"> nel</w:t>
      </w:r>
      <w:r w:rsidR="00DB629D">
        <w:rPr>
          <w:rFonts w:eastAsia="MS Mincho"/>
        </w:rPr>
        <w:t xml:space="preserve"> secondo modulo e quindi partecip</w:t>
      </w:r>
      <w:r w:rsidR="00113A20">
        <w:rPr>
          <w:rFonts w:eastAsia="MS Mincho"/>
        </w:rPr>
        <w:t>eranno</w:t>
      </w:r>
      <w:r w:rsidR="00DB629D">
        <w:rPr>
          <w:rFonts w:eastAsia="MS Mincho"/>
        </w:rPr>
        <w:t xml:space="preserve"> ai lavori di gruppo e alle attività per essi previste.</w:t>
      </w:r>
    </w:p>
    <w:p w14:paraId="7E452123" w14:textId="189C4382" w:rsidR="0096249F" w:rsidRDefault="00D278CC" w:rsidP="00D278CC">
      <w:pPr>
        <w:pStyle w:val="Testo2"/>
        <w:ind w:firstLine="0"/>
        <w:rPr>
          <w:rFonts w:eastAsia="MS Mincho"/>
        </w:rPr>
      </w:pPr>
      <w:r>
        <w:rPr>
          <w:rFonts w:eastAsia="MS Mincho"/>
        </w:rPr>
        <w:tab/>
      </w:r>
      <w:r w:rsidR="007353FE" w:rsidRPr="007353FE">
        <w:rPr>
          <w:rFonts w:eastAsia="MS Mincho"/>
        </w:rPr>
        <w:t xml:space="preserve">Nel secondo modulo, sempre scelto tra le tre proposte offerte, lo </w:t>
      </w:r>
      <w:r w:rsidR="007353FE" w:rsidRPr="00EF665E">
        <w:rPr>
          <w:rFonts w:eastAsia="MS Mincho"/>
          <w:u w:val="single"/>
        </w:rPr>
        <w:t xml:space="preserve">studente </w:t>
      </w:r>
      <w:r w:rsidR="00EF665E" w:rsidRPr="00EF665E">
        <w:rPr>
          <w:rFonts w:eastAsia="MS Mincho"/>
          <w:u w:val="single"/>
        </w:rPr>
        <w:t>frequentante</w:t>
      </w:r>
      <w:r w:rsidR="00EF665E">
        <w:rPr>
          <w:rFonts w:eastAsia="MS Mincho"/>
        </w:rPr>
        <w:t xml:space="preserve"> </w:t>
      </w:r>
      <w:r w:rsidR="007353FE" w:rsidRPr="007353FE">
        <w:rPr>
          <w:rFonts w:eastAsia="MS Mincho"/>
        </w:rPr>
        <w:t>v</w:t>
      </w:r>
      <w:r w:rsidR="00113A20">
        <w:rPr>
          <w:rFonts w:eastAsia="MS Mincho"/>
        </w:rPr>
        <w:t>errà</w:t>
      </w:r>
      <w:r w:rsidR="007353FE" w:rsidRPr="007353FE">
        <w:rPr>
          <w:rFonts w:eastAsia="MS Mincho"/>
        </w:rPr>
        <w:t xml:space="preserve"> valutato secondo le modalità definite dai vari</w:t>
      </w:r>
      <w:r w:rsidR="007353FE">
        <w:rPr>
          <w:rFonts w:eastAsia="MS Mincho"/>
          <w:b/>
        </w:rPr>
        <w:t xml:space="preserve"> </w:t>
      </w:r>
      <w:r w:rsidR="007353FE" w:rsidRPr="007353FE">
        <w:rPr>
          <w:rFonts w:eastAsia="MS Mincho"/>
        </w:rPr>
        <w:t xml:space="preserve">docenti e che </w:t>
      </w:r>
      <w:r w:rsidR="00B235CD">
        <w:rPr>
          <w:rFonts w:eastAsia="MS Mincho"/>
        </w:rPr>
        <w:t>sono di seguito illustrate</w:t>
      </w:r>
      <w:r w:rsidR="007353FE" w:rsidRPr="007353FE">
        <w:rPr>
          <w:rFonts w:eastAsia="MS Mincho"/>
        </w:rPr>
        <w:t>.</w:t>
      </w:r>
      <w:r w:rsidR="0096249F">
        <w:rPr>
          <w:rFonts w:eastAsia="MS Mincho"/>
        </w:rPr>
        <w:t xml:space="preserve"> </w:t>
      </w:r>
    </w:p>
    <w:p w14:paraId="22F67467" w14:textId="1C7ED9EC" w:rsidR="00EF665E" w:rsidRDefault="0096249F" w:rsidP="003B033B">
      <w:pPr>
        <w:pStyle w:val="Testo2"/>
        <w:ind w:firstLine="0"/>
        <w:rPr>
          <w:rFonts w:eastAsia="MS Mincho"/>
        </w:rPr>
      </w:pPr>
      <w:r>
        <w:rPr>
          <w:rFonts w:eastAsia="MS Mincho"/>
        </w:rPr>
        <w:tab/>
      </w:r>
      <w:r w:rsidR="00765DEE" w:rsidRPr="00765DEE">
        <w:rPr>
          <w:rFonts w:eastAsia="MS Mincho"/>
        </w:rPr>
        <w:t>È</w:t>
      </w:r>
      <w:r w:rsidR="007353FE">
        <w:rPr>
          <w:rFonts w:eastAsia="MS Mincho"/>
        </w:rPr>
        <w:t xml:space="preserve"> </w:t>
      </w:r>
      <w:r>
        <w:rPr>
          <w:rFonts w:eastAsia="MS Mincho"/>
        </w:rPr>
        <w:t>quindi</w:t>
      </w:r>
      <w:r w:rsidRPr="00765DEE">
        <w:rPr>
          <w:rFonts w:eastAsia="MS Mincho"/>
        </w:rPr>
        <w:t xml:space="preserve"> </w:t>
      </w:r>
      <w:r w:rsidR="00765DEE" w:rsidRPr="00765DEE">
        <w:rPr>
          <w:rFonts w:eastAsia="MS Mincho"/>
        </w:rPr>
        <w:t xml:space="preserve">prevista una valutazione globale al termine dell’intero corso che risulta dalla media aritmetica dei voti della prova intermedia </w:t>
      </w:r>
      <w:r>
        <w:rPr>
          <w:rFonts w:eastAsia="MS Mincho"/>
        </w:rPr>
        <w:t xml:space="preserve">sul primo modulo </w:t>
      </w:r>
      <w:r w:rsidR="00765DEE" w:rsidRPr="00765DEE">
        <w:rPr>
          <w:rFonts w:eastAsia="MS Mincho"/>
        </w:rPr>
        <w:t>con quella del secondo modulo scelto dallo studente</w:t>
      </w:r>
      <w:r w:rsidR="00084601">
        <w:rPr>
          <w:rFonts w:eastAsia="MS Mincho"/>
        </w:rPr>
        <w:t>, ciascuna delle quali ha un peso del 50%</w:t>
      </w:r>
      <w:r w:rsidR="00765DEE" w:rsidRPr="00765DEE">
        <w:rPr>
          <w:rFonts w:eastAsia="MS Mincho"/>
        </w:rPr>
        <w:t xml:space="preserve">. </w:t>
      </w:r>
      <w:r w:rsidR="00084601">
        <w:rPr>
          <w:rFonts w:eastAsia="MS Mincho"/>
        </w:rPr>
        <w:t>T</w:t>
      </w:r>
      <w:r w:rsidR="00765DEE" w:rsidRPr="00765DEE">
        <w:rPr>
          <w:rFonts w:eastAsia="MS Mincho"/>
        </w:rPr>
        <w:t xml:space="preserve">ale media considera solo le valutazioni positive, cioè sufficienti, in entrambi i moduli. Quindi anche una sola </w:t>
      </w:r>
      <w:r w:rsidR="00765DEE" w:rsidRPr="00765DEE">
        <w:rPr>
          <w:rFonts w:eastAsia="MS Mincho"/>
        </w:rPr>
        <w:lastRenderedPageBreak/>
        <w:t xml:space="preserve">prova insufficiente porta lo studente a sostenere l’intero esame scritto nelle normali date degli appelli ordinari. La prova </w:t>
      </w:r>
      <w:r w:rsidR="00084601">
        <w:rPr>
          <w:rFonts w:eastAsia="MS Mincho"/>
        </w:rPr>
        <w:t xml:space="preserve"> relativa al </w:t>
      </w:r>
      <w:r w:rsidR="00113A20">
        <w:rPr>
          <w:rFonts w:eastAsia="MS Mincho"/>
        </w:rPr>
        <w:t xml:space="preserve">solo </w:t>
      </w:r>
      <w:r w:rsidR="00084601">
        <w:rPr>
          <w:rFonts w:eastAsia="MS Mincho"/>
        </w:rPr>
        <w:t xml:space="preserve">secondo </w:t>
      </w:r>
      <w:r w:rsidR="00765DEE" w:rsidRPr="00765DEE">
        <w:rPr>
          <w:rFonts w:eastAsia="MS Mincho"/>
        </w:rPr>
        <w:t xml:space="preserve">modulo avrà luogo </w:t>
      </w:r>
      <w:r w:rsidR="00DB629D">
        <w:rPr>
          <w:rFonts w:eastAsia="MS Mincho"/>
        </w:rPr>
        <w:t>nei primi due</w:t>
      </w:r>
      <w:r w:rsidR="00765DEE" w:rsidRPr="00765DEE">
        <w:rPr>
          <w:rFonts w:eastAsia="MS Mincho"/>
        </w:rPr>
        <w:t xml:space="preserve"> appell</w:t>
      </w:r>
      <w:r w:rsidR="00DB629D">
        <w:rPr>
          <w:rFonts w:eastAsia="MS Mincho"/>
        </w:rPr>
        <w:t>i</w:t>
      </w:r>
      <w:r w:rsidR="00765DEE" w:rsidRPr="00765DEE">
        <w:rPr>
          <w:rFonts w:eastAsia="MS Mincho"/>
        </w:rPr>
        <w:t xml:space="preserve"> d’esame</w:t>
      </w:r>
      <w:r w:rsidR="00DB629D">
        <w:rPr>
          <w:rFonts w:eastAsia="MS Mincho"/>
        </w:rPr>
        <w:t xml:space="preserve"> e potrà essere sostenuta in uno solo di essi</w:t>
      </w:r>
      <w:r w:rsidR="00113A20">
        <w:rPr>
          <w:rFonts w:eastAsia="MS Mincho"/>
        </w:rPr>
        <w:t>, a scelta dello studente.</w:t>
      </w:r>
      <w:r w:rsidR="00113A20" w:rsidRPr="00765DEE" w:rsidDel="00113A20">
        <w:rPr>
          <w:rFonts w:eastAsia="MS Mincho"/>
        </w:rPr>
        <w:t xml:space="preserve"> </w:t>
      </w:r>
      <w:r w:rsidR="00765DEE" w:rsidRPr="00765DEE">
        <w:rPr>
          <w:rFonts w:eastAsia="MS Mincho"/>
        </w:rPr>
        <w:t xml:space="preserve">Per ogni ulteriore specificazione lo studente è invitato a consultare la pagina personale del docente o a </w:t>
      </w:r>
      <w:r w:rsidR="00084601">
        <w:rPr>
          <w:rFonts w:eastAsia="MS Mincho"/>
        </w:rPr>
        <w:t xml:space="preserve">verificare su </w:t>
      </w:r>
      <w:r w:rsidR="00765DEE" w:rsidRPr="00765DEE">
        <w:rPr>
          <w:rFonts w:eastAsia="MS Mincho"/>
        </w:rPr>
        <w:t>blackboard le modalità operative.</w:t>
      </w:r>
    </w:p>
    <w:p w14:paraId="799C5B8D" w14:textId="04B36BFC" w:rsidR="00314B5A" w:rsidRPr="00314B5A" w:rsidRDefault="00314B5A" w:rsidP="003B033B">
      <w:pPr>
        <w:pStyle w:val="Testo2"/>
        <w:spacing w:before="120"/>
        <w:ind w:firstLine="0"/>
        <w:rPr>
          <w:rFonts w:eastAsia="MS Mincho"/>
          <w:u w:val="single"/>
        </w:rPr>
      </w:pPr>
      <w:r w:rsidRPr="00314B5A">
        <w:rPr>
          <w:rFonts w:eastAsia="MS Mincho"/>
          <w:u w:val="single"/>
        </w:rPr>
        <w:t>Studenti non frequentanti</w:t>
      </w:r>
    </w:p>
    <w:p w14:paraId="14A1307A" w14:textId="1DE5672A" w:rsidR="00084425" w:rsidRDefault="00EF665E" w:rsidP="004F4693">
      <w:pPr>
        <w:pStyle w:val="Testo2"/>
      </w:pPr>
      <w:r>
        <w:rPr>
          <w:rFonts w:eastAsia="MS Mincho"/>
        </w:rPr>
        <w:t xml:space="preserve">Per gli studenti </w:t>
      </w:r>
      <w:r w:rsidRPr="00EF665E">
        <w:rPr>
          <w:rFonts w:eastAsia="MS Mincho"/>
          <w:u w:val="single"/>
        </w:rPr>
        <w:t>non frequentanti</w:t>
      </w:r>
      <w:r>
        <w:rPr>
          <w:rFonts w:eastAsia="MS Mincho"/>
        </w:rPr>
        <w:t xml:space="preserve"> </w:t>
      </w:r>
      <w:r w:rsidR="003328E0">
        <w:rPr>
          <w:rFonts w:eastAsia="MS Mincho"/>
        </w:rPr>
        <w:t xml:space="preserve"> </w:t>
      </w:r>
      <w:r w:rsidR="008A6653">
        <w:rPr>
          <w:rFonts w:eastAsia="MS Mincho"/>
        </w:rPr>
        <w:t xml:space="preserve">(e per tutti gli studenti che non superano la prova d’esame di metà corso sul primo modulo) </w:t>
      </w:r>
      <w:r>
        <w:rPr>
          <w:rFonts w:eastAsia="MS Mincho"/>
        </w:rPr>
        <w:t>la prova d’esame si tiene negli appelli ordinari sull’intero programma del corso.</w:t>
      </w:r>
      <w:r w:rsidR="008342FA">
        <w:rPr>
          <w:rFonts w:eastAsia="MS Mincho"/>
        </w:rPr>
        <w:t xml:space="preserve"> L</w:t>
      </w:r>
      <w:r w:rsidR="008342FA" w:rsidRPr="00765DEE">
        <w:t xml:space="preserve">a valutazione è </w:t>
      </w:r>
      <w:r w:rsidR="008342FA">
        <w:t xml:space="preserve">in questo caso </w:t>
      </w:r>
      <w:r w:rsidR="008342FA" w:rsidRPr="00765DEE">
        <w:t xml:space="preserve">affidata ad una prova scritta, svolta a partire dal primo appello d’esame. Essa si compone di due parti: la prima sui contenuti del primo modulo base, la seconda su uno dei </w:t>
      </w:r>
      <w:r w:rsidR="008342FA">
        <w:t>tre moduli e</w:t>
      </w:r>
      <w:r w:rsidR="008342FA" w:rsidRPr="00765DEE">
        <w:t>lective</w:t>
      </w:r>
      <w:r w:rsidR="003328E0">
        <w:t>, che i</w:t>
      </w:r>
      <w:r w:rsidR="008342FA">
        <w:t>l candidato</w:t>
      </w:r>
      <w:r w:rsidR="003328E0">
        <w:t xml:space="preserve"> può scegliere nell’ambito di quelli</w:t>
      </w:r>
      <w:r w:rsidR="008342FA">
        <w:t xml:space="preserve"> </w:t>
      </w:r>
      <w:r w:rsidR="008342FA" w:rsidRPr="00765DEE">
        <w:t>attivati in questo a</w:t>
      </w:r>
      <w:r w:rsidR="008342FA">
        <w:t>.</w:t>
      </w:r>
      <w:r w:rsidR="008342FA" w:rsidRPr="00765DEE">
        <w:t>a</w:t>
      </w:r>
      <w:r w:rsidR="008342FA">
        <w:t xml:space="preserve">. </w:t>
      </w:r>
      <w:r w:rsidR="008342FA" w:rsidRPr="00765DEE">
        <w:t>L</w:t>
      </w:r>
      <w:r w:rsidR="008342FA">
        <w:t xml:space="preserve">’esame prevede </w:t>
      </w:r>
      <w:r w:rsidR="008342FA" w:rsidRPr="00765DEE">
        <w:t xml:space="preserve">sia </w:t>
      </w:r>
      <w:r w:rsidR="008342FA">
        <w:t>domande</w:t>
      </w:r>
      <w:r w:rsidR="008342FA" w:rsidRPr="00765DEE">
        <w:t xml:space="preserve"> multiple choi</w:t>
      </w:r>
      <w:r w:rsidR="008342FA">
        <w:t>c</w:t>
      </w:r>
      <w:r w:rsidR="008342FA" w:rsidRPr="00765DEE">
        <w:t>e che domande aperte</w:t>
      </w:r>
      <w:r w:rsidR="00DF4DC0">
        <w:t xml:space="preserve"> sui testi indicati in bibliografia per il modulo I e </w:t>
      </w:r>
      <w:r w:rsidR="00B235CD">
        <w:t xml:space="preserve">domande aperte o esercizi </w:t>
      </w:r>
      <w:r w:rsidR="00DF4DC0">
        <w:t>per quello prescelto tra i corsi elective (modulo II)</w:t>
      </w:r>
      <w:r w:rsidR="008342FA" w:rsidRPr="00765DEE">
        <w:t xml:space="preserve">. </w:t>
      </w:r>
    </w:p>
    <w:p w14:paraId="06CD855A" w14:textId="77777777" w:rsidR="00A443A6" w:rsidRPr="00427694" w:rsidRDefault="00A443A6" w:rsidP="00427694">
      <w:pPr>
        <w:spacing w:before="240" w:after="120"/>
        <w:rPr>
          <w:b/>
          <w:bCs/>
          <w:i/>
          <w:iCs/>
          <w:sz w:val="18"/>
        </w:rPr>
      </w:pPr>
      <w:r w:rsidRPr="00427694">
        <w:rPr>
          <w:b/>
          <w:bCs/>
          <w:i/>
          <w:iCs/>
          <w:sz w:val="18"/>
        </w:rPr>
        <w:t>AVVERTENZE E PREREQUISITI</w:t>
      </w:r>
    </w:p>
    <w:p w14:paraId="158176AF" w14:textId="77777777" w:rsidR="007353FE" w:rsidRDefault="007353FE" w:rsidP="007353FE">
      <w:pPr>
        <w:tabs>
          <w:tab w:val="clear" w:pos="284"/>
        </w:tabs>
        <w:autoSpaceDE w:val="0"/>
        <w:autoSpaceDN w:val="0"/>
        <w:adjustRightInd w:val="0"/>
        <w:spacing w:line="240" w:lineRule="auto"/>
        <w:ind w:firstLine="284"/>
        <w:rPr>
          <w:iCs/>
          <w:sz w:val="18"/>
          <w:szCs w:val="20"/>
        </w:rPr>
      </w:pPr>
      <w:r w:rsidRPr="007353FE">
        <w:rPr>
          <w:iCs/>
          <w:sz w:val="18"/>
          <w:szCs w:val="20"/>
        </w:rPr>
        <w:t xml:space="preserve">Nel caso in cui la situazione sanitaria relativa alla pandemia di Covid-19 non dovesse consentire la didattica in presenza, sarà garantita l’erogazione dell’insegnamento in </w:t>
      </w:r>
      <w:proofErr w:type="spellStart"/>
      <w:r w:rsidRPr="00BD4900">
        <w:rPr>
          <w:i/>
          <w:iCs/>
          <w:sz w:val="18"/>
          <w:szCs w:val="20"/>
        </w:rPr>
        <w:t>distance</w:t>
      </w:r>
      <w:proofErr w:type="spellEnd"/>
      <w:r w:rsidRPr="00BD4900">
        <w:rPr>
          <w:i/>
          <w:iCs/>
          <w:sz w:val="18"/>
          <w:szCs w:val="20"/>
        </w:rPr>
        <w:t xml:space="preserve"> </w:t>
      </w:r>
      <w:proofErr w:type="spellStart"/>
      <w:r w:rsidRPr="00BD4900">
        <w:rPr>
          <w:i/>
          <w:iCs/>
          <w:sz w:val="18"/>
          <w:szCs w:val="20"/>
        </w:rPr>
        <w:t>learning</w:t>
      </w:r>
      <w:proofErr w:type="spellEnd"/>
      <w:r w:rsidRPr="007353FE">
        <w:rPr>
          <w:iCs/>
          <w:sz w:val="18"/>
          <w:szCs w:val="20"/>
        </w:rPr>
        <w:t xml:space="preserve"> con modalità che verranno comunicate in tempo utile agli studenti.</w:t>
      </w:r>
    </w:p>
    <w:p w14:paraId="22B2D8C4" w14:textId="77777777" w:rsidR="00765DEE" w:rsidRPr="00765DEE" w:rsidRDefault="00765DEE" w:rsidP="003B033B">
      <w:pPr>
        <w:pStyle w:val="Testo2"/>
        <w:spacing w:before="240"/>
        <w:ind w:firstLine="0"/>
      </w:pPr>
      <w:r w:rsidRPr="00765DEE">
        <w:rPr>
          <w:smallCaps/>
        </w:rPr>
        <w:t>I</w:t>
      </w:r>
      <w:r w:rsidR="00CD5B4F">
        <w:rPr>
          <w:smallCaps/>
        </w:rPr>
        <w:t>I</w:t>
      </w:r>
      <w:r w:rsidRPr="00765DEE">
        <w:rPr>
          <w:smallCaps/>
        </w:rPr>
        <w:t xml:space="preserve"> Modulo:</w:t>
      </w:r>
      <w:r w:rsidRPr="00765DEE">
        <w:t xml:space="preserve"> (</w:t>
      </w:r>
      <w:r w:rsidRPr="00765DEE">
        <w:rPr>
          <w:rFonts w:ascii="Times New Roman" w:eastAsia="MS Mincho" w:hAnsi="Times New Roman"/>
          <w:noProof w:val="0"/>
          <w:sz w:val="20"/>
          <w:szCs w:val="24"/>
        </w:rPr>
        <w:t>Prof. Clara de Braud; Prof. Enrico Aprico; Prof. Claudio Devecchi)</w:t>
      </w:r>
    </w:p>
    <w:p w14:paraId="42328BBA" w14:textId="77777777" w:rsidR="00903F60" w:rsidRDefault="00903F60" w:rsidP="00903F60">
      <w:pPr>
        <w:spacing w:before="120" w:after="120"/>
        <w:rPr>
          <w:rFonts w:eastAsia="MS Mincho"/>
        </w:rPr>
      </w:pPr>
      <w:r w:rsidRPr="00765DEE">
        <w:rPr>
          <w:rFonts w:eastAsia="MS Mincho"/>
        </w:rPr>
        <w:t>1.</w:t>
      </w:r>
      <w:r w:rsidRPr="00765DEE">
        <w:rPr>
          <w:rFonts w:eastAsia="MS Mincho"/>
        </w:rPr>
        <w:tab/>
      </w:r>
      <w:r w:rsidRPr="00765DEE">
        <w:rPr>
          <w:i/>
        </w:rPr>
        <w:t>Strategie di sviluppo delle start up</w:t>
      </w:r>
      <w:r w:rsidRPr="00765DEE">
        <w:rPr>
          <w:rFonts w:eastAsia="MS Mincho"/>
        </w:rPr>
        <w:t xml:space="preserve"> (Prof. Clara De Braud)</w:t>
      </w:r>
    </w:p>
    <w:p w14:paraId="28274513" w14:textId="77777777" w:rsidR="00C757AB" w:rsidRPr="00427694" w:rsidRDefault="00C757AB" w:rsidP="00427694">
      <w:pPr>
        <w:spacing w:before="240" w:after="120"/>
        <w:rPr>
          <w:b/>
          <w:bCs/>
          <w:i/>
          <w:iCs/>
          <w:sz w:val="18"/>
        </w:rPr>
      </w:pPr>
      <w:r w:rsidRPr="00427694">
        <w:rPr>
          <w:b/>
          <w:bCs/>
          <w:i/>
          <w:iCs/>
          <w:sz w:val="18"/>
        </w:rPr>
        <w:t>OBIETTIVO DEL CORSO E RISULTATI DI APPRENDIMENTO ATTESI</w:t>
      </w:r>
    </w:p>
    <w:p w14:paraId="0591AFF7" w14:textId="17105667" w:rsidR="00C757AB" w:rsidRPr="00314B5A" w:rsidRDefault="00C757AB" w:rsidP="00C757AB">
      <w:pPr>
        <w:spacing w:line="240" w:lineRule="exact"/>
        <w:rPr>
          <w:color w:val="000000" w:themeColor="text1"/>
          <w:sz w:val="18"/>
        </w:rPr>
      </w:pPr>
      <w:r>
        <w:tab/>
      </w:r>
      <w:r w:rsidRPr="00314B5A">
        <w:rPr>
          <w:color w:val="000000" w:themeColor="text1"/>
          <w:sz w:val="18"/>
        </w:rPr>
        <w:t>L’insegnamento si propone di fornire agli studenti conoscenze utili a comprendere le nuove realtà imprenditoriali (start</w:t>
      </w:r>
      <w:r w:rsidR="00B235CD" w:rsidRPr="00314B5A">
        <w:rPr>
          <w:color w:val="000000" w:themeColor="text1"/>
          <w:sz w:val="18"/>
        </w:rPr>
        <w:t>-</w:t>
      </w:r>
      <w:r w:rsidRPr="00314B5A">
        <w:rPr>
          <w:color w:val="000000" w:themeColor="text1"/>
          <w:sz w:val="18"/>
        </w:rPr>
        <w:t>up) che necessitano di finanziamenti importanti per poter essere realizzate, oltre che di competenze manageriali e di un altissimo tasso di innovazione. Il venture capital può rappresentare una soluzione per chi è in grado di presentare un progetto di business interessante dal punto di vista del rendimento finanziario, originale per quanto attiene la sua componente di innovazione.</w:t>
      </w:r>
    </w:p>
    <w:p w14:paraId="411843D6" w14:textId="77777777" w:rsidR="00C757AB" w:rsidRPr="00314B5A" w:rsidRDefault="00C757AB" w:rsidP="00C757AB">
      <w:pPr>
        <w:spacing w:line="240" w:lineRule="exact"/>
        <w:rPr>
          <w:color w:val="000000" w:themeColor="text1"/>
          <w:sz w:val="18"/>
        </w:rPr>
      </w:pPr>
      <w:r w:rsidRPr="00314B5A">
        <w:rPr>
          <w:color w:val="000000" w:themeColor="text1"/>
          <w:sz w:val="18"/>
        </w:rPr>
        <w:t>Il comportamento degli attori del capitale di rischio, le regole del gioco, le opportunità e i rischi che si devono conoscere nell’affrontare questo mondo sono gli elementi che compongono la prima parte di questo modulo.</w:t>
      </w:r>
    </w:p>
    <w:p w14:paraId="5AEF4FEB" w14:textId="1ECC6689" w:rsidR="00C757AB" w:rsidRPr="00314B5A" w:rsidRDefault="00C757AB" w:rsidP="00C757AB">
      <w:pPr>
        <w:spacing w:line="240" w:lineRule="exact"/>
        <w:rPr>
          <w:color w:val="000000" w:themeColor="text1"/>
          <w:sz w:val="18"/>
        </w:rPr>
      </w:pPr>
      <w:r w:rsidRPr="00314B5A">
        <w:rPr>
          <w:color w:val="000000" w:themeColor="text1"/>
          <w:sz w:val="18"/>
        </w:rPr>
        <w:t xml:space="preserve">Il business plan, quale modalità operativa per presentare il proprio progetto di business sia ai venture </w:t>
      </w:r>
      <w:proofErr w:type="spellStart"/>
      <w:r w:rsidRPr="00314B5A">
        <w:rPr>
          <w:color w:val="000000" w:themeColor="text1"/>
          <w:sz w:val="18"/>
        </w:rPr>
        <w:t>capital</w:t>
      </w:r>
      <w:r w:rsidR="00346C5C">
        <w:rPr>
          <w:color w:val="000000" w:themeColor="text1"/>
          <w:sz w:val="18"/>
        </w:rPr>
        <w:t>ist</w:t>
      </w:r>
      <w:proofErr w:type="spellEnd"/>
      <w:r w:rsidRPr="00314B5A">
        <w:rPr>
          <w:color w:val="000000" w:themeColor="text1"/>
          <w:sz w:val="18"/>
        </w:rPr>
        <w:t xml:space="preserve">, sia </w:t>
      </w:r>
      <w:r w:rsidR="00346C5C">
        <w:rPr>
          <w:color w:val="000000" w:themeColor="text1"/>
          <w:sz w:val="18"/>
        </w:rPr>
        <w:t xml:space="preserve">a </w:t>
      </w:r>
      <w:r w:rsidRPr="00314B5A">
        <w:rPr>
          <w:color w:val="000000" w:themeColor="text1"/>
          <w:sz w:val="18"/>
        </w:rPr>
        <w:t xml:space="preserve">banche o comunque a chiunque a vario titolo voglia investire nell’impresa, rappresenta </w:t>
      </w:r>
      <w:r w:rsidR="00346C5C">
        <w:rPr>
          <w:color w:val="000000" w:themeColor="text1"/>
          <w:sz w:val="18"/>
        </w:rPr>
        <w:t>l’oggetto</w:t>
      </w:r>
      <w:r w:rsidRPr="00314B5A">
        <w:rPr>
          <w:color w:val="000000" w:themeColor="text1"/>
          <w:sz w:val="18"/>
        </w:rPr>
        <w:t xml:space="preserve"> della seconda parte del modulo.</w:t>
      </w:r>
    </w:p>
    <w:p w14:paraId="13535E33" w14:textId="560D9544" w:rsidR="00B235CD" w:rsidRPr="003B033B" w:rsidRDefault="00C757AB" w:rsidP="00C757AB">
      <w:pPr>
        <w:spacing w:line="240" w:lineRule="exact"/>
        <w:rPr>
          <w:color w:val="000000" w:themeColor="text1"/>
          <w:sz w:val="18"/>
        </w:rPr>
      </w:pPr>
      <w:r w:rsidRPr="00314B5A">
        <w:rPr>
          <w:color w:val="000000" w:themeColor="text1"/>
          <w:sz w:val="18"/>
        </w:rPr>
        <w:t>Al termine dell’insegnamento, gli studenti saranno in grado di completare il modulo avendo acquisito una conoscenza completa delle logiche delle start</w:t>
      </w:r>
      <w:r w:rsidR="00B235CD" w:rsidRPr="00314B5A">
        <w:rPr>
          <w:color w:val="000000" w:themeColor="text1"/>
          <w:sz w:val="18"/>
        </w:rPr>
        <w:t>-</w:t>
      </w:r>
      <w:r w:rsidRPr="00314B5A">
        <w:rPr>
          <w:color w:val="000000" w:themeColor="text1"/>
          <w:sz w:val="18"/>
        </w:rPr>
        <w:t>up sufficiente per presentare un micro progetto sulla base di una propria idea imprenditoriale.</w:t>
      </w:r>
    </w:p>
    <w:p w14:paraId="22F87567" w14:textId="084B707B" w:rsidR="00C757AB" w:rsidRPr="00427694" w:rsidRDefault="00C757AB" w:rsidP="00427694">
      <w:pPr>
        <w:spacing w:before="240" w:after="120"/>
        <w:rPr>
          <w:b/>
          <w:bCs/>
          <w:i/>
          <w:iCs/>
          <w:sz w:val="18"/>
        </w:rPr>
      </w:pPr>
      <w:r w:rsidRPr="00427694">
        <w:rPr>
          <w:b/>
          <w:bCs/>
          <w:i/>
          <w:iCs/>
          <w:sz w:val="18"/>
        </w:rPr>
        <w:lastRenderedPageBreak/>
        <w:t>PROGRAMMA DEL CORSO</w:t>
      </w:r>
    </w:p>
    <w:p w14:paraId="30BCB49B" w14:textId="77777777" w:rsidR="00C757AB" w:rsidRPr="00314B5A" w:rsidRDefault="00C757AB" w:rsidP="00C757AB">
      <w:pPr>
        <w:spacing w:line="240" w:lineRule="exact"/>
        <w:rPr>
          <w:color w:val="000000" w:themeColor="text1"/>
          <w:sz w:val="18"/>
        </w:rPr>
      </w:pPr>
      <w:r>
        <w:tab/>
      </w:r>
      <w:r w:rsidRPr="00314B5A">
        <w:rPr>
          <w:color w:val="000000" w:themeColor="text1"/>
          <w:sz w:val="18"/>
        </w:rPr>
        <w:t>Le lezioni si articolano su questi 3 punti:</w:t>
      </w:r>
    </w:p>
    <w:p w14:paraId="52695D06" w14:textId="68CF6324" w:rsidR="00C757AB" w:rsidRPr="00314B5A" w:rsidRDefault="00C757AB" w:rsidP="00C757AB">
      <w:pPr>
        <w:pStyle w:val="Paragrafoelenco"/>
        <w:numPr>
          <w:ilvl w:val="0"/>
          <w:numId w:val="1"/>
        </w:numPr>
        <w:ind w:left="284" w:hanging="284"/>
        <w:rPr>
          <w:color w:val="000000" w:themeColor="text1"/>
          <w:sz w:val="18"/>
          <w:u w:val="single"/>
        </w:rPr>
      </w:pPr>
      <w:r w:rsidRPr="00314B5A">
        <w:rPr>
          <w:i/>
          <w:color w:val="000000" w:themeColor="text1"/>
          <w:sz w:val="18"/>
        </w:rPr>
        <w:t>La progettazione dell’idea. Come valorizzarla e a chi presentarla</w:t>
      </w:r>
      <w:r w:rsidRPr="00314B5A">
        <w:rPr>
          <w:color w:val="000000" w:themeColor="text1"/>
          <w:sz w:val="18"/>
        </w:rPr>
        <w:t>: come formulare un’idea imprenditoriale che rispecchi la risposta concreta ai bisogni del mercato. Come presentarla al mercato del capitale di rischio</w:t>
      </w:r>
      <w:r w:rsidR="00B235CD" w:rsidRPr="00314B5A">
        <w:rPr>
          <w:color w:val="000000" w:themeColor="text1"/>
          <w:sz w:val="18"/>
        </w:rPr>
        <w:t>.</w:t>
      </w:r>
    </w:p>
    <w:p w14:paraId="2F228A4B" w14:textId="771B3EFB" w:rsidR="00C757AB" w:rsidRPr="00314B5A" w:rsidRDefault="00C757AB" w:rsidP="00C757AB">
      <w:pPr>
        <w:pStyle w:val="Paragrafoelenco"/>
        <w:numPr>
          <w:ilvl w:val="0"/>
          <w:numId w:val="1"/>
        </w:numPr>
        <w:ind w:left="284" w:hanging="284"/>
        <w:rPr>
          <w:sz w:val="18"/>
          <w:u w:val="single"/>
        </w:rPr>
      </w:pPr>
      <w:r w:rsidRPr="00314B5A">
        <w:rPr>
          <w:i/>
          <w:color w:val="000000" w:themeColor="text1"/>
          <w:sz w:val="18"/>
        </w:rPr>
        <w:t>Come impostare un business model vincente</w:t>
      </w:r>
      <w:r w:rsidRPr="00314B5A">
        <w:rPr>
          <w:color w:val="000000" w:themeColor="text1"/>
          <w:sz w:val="18"/>
        </w:rPr>
        <w:t>: le "giuste" regole e i modelli</w:t>
      </w:r>
      <w:r w:rsidR="00B235CD" w:rsidRPr="00314B5A">
        <w:rPr>
          <w:color w:val="000000" w:themeColor="text1"/>
          <w:sz w:val="18"/>
        </w:rPr>
        <w:t xml:space="preserve">. </w:t>
      </w:r>
      <w:r w:rsidRPr="00314B5A">
        <w:rPr>
          <w:color w:val="000000" w:themeColor="text1"/>
          <w:sz w:val="18"/>
        </w:rPr>
        <w:t xml:space="preserve">Business Model Canvas e Business Plan aiutano sia a razionalizzare meglio l’idea sia a farsi accettare dagli interlocutori come referenti qualificati. Consentono, inoltre, di acquisire l’impostazione mentale caratteristica dell’imprenditore: avere le idee chiare e saper far fronte alle inevitabili difficoltà, avendo fatto le </w:t>
      </w:r>
      <w:r w:rsidRPr="00314B5A">
        <w:rPr>
          <w:sz w:val="18"/>
        </w:rPr>
        <w:t>adeguate previsioni.</w:t>
      </w:r>
    </w:p>
    <w:p w14:paraId="5B20344A" w14:textId="77777777" w:rsidR="00C757AB" w:rsidRPr="00314B5A" w:rsidRDefault="00C757AB" w:rsidP="00C757AB">
      <w:pPr>
        <w:pStyle w:val="Paragrafoelenco"/>
        <w:numPr>
          <w:ilvl w:val="0"/>
          <w:numId w:val="1"/>
        </w:numPr>
        <w:ind w:left="284" w:hanging="284"/>
        <w:rPr>
          <w:sz w:val="18"/>
          <w:u w:val="single"/>
        </w:rPr>
      </w:pPr>
      <w:r w:rsidRPr="00314B5A">
        <w:rPr>
          <w:i/>
          <w:sz w:val="18"/>
        </w:rPr>
        <w:t>Il finanziamento dell’idea. Come ottenerlo</w:t>
      </w:r>
      <w:r w:rsidRPr="00314B5A">
        <w:rPr>
          <w:sz w:val="18"/>
        </w:rPr>
        <w:t>: come riuscire a essere convincente nei confronti del mercato del capitale di rischio, al quale si rivolgono tutti i neo imprenditori.</w:t>
      </w:r>
    </w:p>
    <w:p w14:paraId="6212E72C" w14:textId="1B44A919" w:rsidR="00903F60" w:rsidRPr="00427694" w:rsidRDefault="00903F60" w:rsidP="00427694">
      <w:pPr>
        <w:spacing w:before="240" w:after="120"/>
        <w:rPr>
          <w:b/>
          <w:bCs/>
          <w:i/>
          <w:iCs/>
          <w:sz w:val="18"/>
        </w:rPr>
      </w:pPr>
      <w:r w:rsidRPr="00427694">
        <w:rPr>
          <w:b/>
          <w:bCs/>
          <w:i/>
          <w:iCs/>
          <w:sz w:val="18"/>
        </w:rPr>
        <w:t>BIBLIOGRAFIA</w:t>
      </w:r>
      <w:r w:rsidR="00780560">
        <w:rPr>
          <w:rStyle w:val="Rimandonotaapidipagina"/>
          <w:b/>
          <w:bCs/>
          <w:i/>
          <w:iCs/>
          <w:sz w:val="18"/>
        </w:rPr>
        <w:footnoteReference w:id="2"/>
      </w:r>
    </w:p>
    <w:p w14:paraId="23E04B41" w14:textId="259C1947" w:rsidR="00903F60" w:rsidRDefault="00903F60" w:rsidP="00903F60">
      <w:pPr>
        <w:pStyle w:val="Testo2"/>
      </w:pPr>
      <w:r w:rsidRPr="00AA08BA">
        <w:rPr>
          <w:smallCaps/>
          <w:sz w:val="16"/>
        </w:rPr>
        <w:t>S. Blank-B. Dorf,</w:t>
      </w:r>
      <w:r w:rsidRPr="00AA08BA">
        <w:t xml:space="preserve"> </w:t>
      </w:r>
      <w:r w:rsidRPr="00AA08BA">
        <w:rPr>
          <w:i/>
        </w:rPr>
        <w:t xml:space="preserve">Startupper. </w:t>
      </w:r>
      <w:r w:rsidRPr="00A974D6">
        <w:rPr>
          <w:i/>
        </w:rPr>
        <w:t>Guida alla creazione di imprese innovative</w:t>
      </w:r>
      <w:r w:rsidRPr="003D5EB9">
        <w:t>, Egea.</w:t>
      </w:r>
      <w:r w:rsidR="00780560">
        <w:t xml:space="preserve"> </w:t>
      </w:r>
      <w:hyperlink r:id="rId11" w:history="1">
        <w:r w:rsidR="00780560" w:rsidRPr="00780560">
          <w:rPr>
            <w:rStyle w:val="Collegamentoipertestuale"/>
            <w:rFonts w:ascii="Times New Roman" w:hAnsi="Times New Roman"/>
            <w:i/>
            <w:sz w:val="16"/>
            <w:szCs w:val="16"/>
          </w:rPr>
          <w:t>Acquista da VP</w:t>
        </w:r>
      </w:hyperlink>
    </w:p>
    <w:p w14:paraId="2781DD94" w14:textId="124FE965" w:rsidR="00346C5C" w:rsidRPr="003D5EB9" w:rsidRDefault="00346C5C" w:rsidP="004F4693">
      <w:pPr>
        <w:pStyle w:val="Testo2"/>
      </w:pPr>
      <w:r w:rsidRPr="003D5EB9">
        <w:rPr>
          <w:smallCaps/>
          <w:sz w:val="16"/>
        </w:rPr>
        <w:t>C. de Braud,</w:t>
      </w:r>
      <w:r w:rsidRPr="003D5EB9">
        <w:t xml:space="preserve"> dispense del corso.</w:t>
      </w:r>
    </w:p>
    <w:p w14:paraId="13F308AC" w14:textId="77777777" w:rsidR="00903F60" w:rsidRPr="00427694" w:rsidRDefault="00903F60" w:rsidP="00903F60">
      <w:pPr>
        <w:spacing w:before="240" w:after="120"/>
        <w:rPr>
          <w:b/>
          <w:bCs/>
          <w:i/>
          <w:iCs/>
          <w:sz w:val="18"/>
        </w:rPr>
      </w:pPr>
      <w:r w:rsidRPr="00427694">
        <w:rPr>
          <w:b/>
          <w:bCs/>
          <w:i/>
          <w:iCs/>
          <w:sz w:val="18"/>
        </w:rPr>
        <w:t>METODO E CRITERI DI VALUTAZIONE</w:t>
      </w:r>
    </w:p>
    <w:p w14:paraId="7FE46D91" w14:textId="77777777" w:rsidR="008A6653" w:rsidRPr="003D5EB9" w:rsidRDefault="008A6653" w:rsidP="008A6653">
      <w:pPr>
        <w:pStyle w:val="Testo2"/>
      </w:pPr>
      <w:r w:rsidRPr="003D5EB9">
        <w:t xml:space="preserve">Esame scritto a fine corso: </w:t>
      </w:r>
      <w:r>
        <w:t xml:space="preserve">tre </w:t>
      </w:r>
      <w:r w:rsidRPr="003D5EB9">
        <w:t>domande aperte sui temi trattati nelle lezioni e sul materiale didattico.</w:t>
      </w:r>
    </w:p>
    <w:p w14:paraId="3B5CB43E" w14:textId="794C4D5B" w:rsidR="00BA7CC2" w:rsidRDefault="008A6653" w:rsidP="008A6653">
      <w:pPr>
        <w:pStyle w:val="Testo2"/>
        <w:ind w:firstLine="0"/>
      </w:pPr>
      <w:r>
        <w:tab/>
      </w:r>
      <w:r w:rsidR="00BA7CC2">
        <w:t xml:space="preserve">Il corso </w:t>
      </w:r>
      <w:r w:rsidR="0058635E">
        <w:t>è uno degli elective che costituiscono il</w:t>
      </w:r>
      <w:r w:rsidR="00BA7CC2">
        <w:t xml:space="preserve"> secondo modulo </w:t>
      </w:r>
      <w:r w:rsidR="0058635E">
        <w:t xml:space="preserve">del corso </w:t>
      </w:r>
      <w:r w:rsidR="00BA7CC2">
        <w:t xml:space="preserve">di Strategia e politica aziendale. La valutazione </w:t>
      </w:r>
      <w:r w:rsidR="0058635E">
        <w:t xml:space="preserve">assegnata a questo modulo </w:t>
      </w:r>
      <w:r w:rsidR="003C088D">
        <w:t xml:space="preserve">fa media (peso 50%) con </w:t>
      </w:r>
      <w:r w:rsidR="00BA7CC2">
        <w:t>quell</w:t>
      </w:r>
      <w:r w:rsidR="0058635E">
        <w:t xml:space="preserve">a che lo studente ottiene in relazione al modulo I del corso al fine di </w:t>
      </w:r>
      <w:r w:rsidR="00BA7CC2">
        <w:t>ottenere la votazione conclusiva e finale. In caso di non superamento della prova d’esame del secondo modulo</w:t>
      </w:r>
      <w:r w:rsidR="003C088D">
        <w:t>,</w:t>
      </w:r>
      <w:r w:rsidR="00BA7CC2">
        <w:t xml:space="preserve"> l’esame andrà rifatto interamente nel successivo appello ordinario. Non è prevista alcuna integrazione orale o il rifacimento del solo secondo modulo.</w:t>
      </w:r>
    </w:p>
    <w:p w14:paraId="6E7B89DC" w14:textId="48596575" w:rsidR="00CD5B4F" w:rsidRPr="00314B5A" w:rsidRDefault="00CD5B4F" w:rsidP="00830AA1">
      <w:pPr>
        <w:pStyle w:val="Titolo2"/>
        <w:spacing w:before="240"/>
        <w:ind w:left="284" w:hanging="284"/>
        <w:rPr>
          <w:rFonts w:ascii="Times New Roman" w:hAnsi="Times New Roman"/>
          <w:i/>
          <w:smallCaps w:val="0"/>
          <w:noProof w:val="0"/>
          <w:sz w:val="20"/>
          <w:szCs w:val="24"/>
        </w:rPr>
      </w:pPr>
      <w:r w:rsidRPr="00CD5B4F">
        <w:rPr>
          <w:rFonts w:ascii="Times New Roman" w:eastAsia="MS Mincho" w:hAnsi="Times New Roman"/>
          <w:noProof w:val="0"/>
          <w:sz w:val="20"/>
          <w:szCs w:val="24"/>
        </w:rPr>
        <w:t>2.</w:t>
      </w:r>
      <w:r w:rsidRPr="00CD5B4F">
        <w:tab/>
      </w:r>
      <w:r w:rsidRPr="00CD5B4F">
        <w:rPr>
          <w:rFonts w:ascii="Times New Roman" w:hAnsi="Times New Roman"/>
          <w:i/>
          <w:smallCaps w:val="0"/>
          <w:noProof w:val="0"/>
          <w:sz w:val="20"/>
          <w:szCs w:val="24"/>
        </w:rPr>
        <w:t>Strategia aziendale, dalla Sharing alla Platform Economy e i nuovi modelli di business</w:t>
      </w:r>
      <w:r w:rsidRPr="00CD5B4F">
        <w:rPr>
          <w:rFonts w:ascii="Times New Roman" w:hAnsi="Times New Roman"/>
          <w:smallCaps w:val="0"/>
          <w:noProof w:val="0"/>
          <w:sz w:val="20"/>
          <w:szCs w:val="24"/>
        </w:rPr>
        <w:t xml:space="preserve"> (Prof. Enrico Aprico)</w:t>
      </w:r>
    </w:p>
    <w:p w14:paraId="1464A6E0" w14:textId="77777777" w:rsidR="00CD5B4F" w:rsidRPr="00427694" w:rsidRDefault="00CD5B4F" w:rsidP="00427694">
      <w:pPr>
        <w:spacing w:before="240" w:after="120"/>
        <w:rPr>
          <w:b/>
          <w:bCs/>
          <w:i/>
          <w:iCs/>
          <w:sz w:val="18"/>
        </w:rPr>
      </w:pPr>
      <w:r w:rsidRPr="00427694">
        <w:rPr>
          <w:b/>
          <w:bCs/>
          <w:i/>
          <w:iCs/>
          <w:sz w:val="18"/>
        </w:rPr>
        <w:t>OBIETTIVO DEL CORSO E RISULTATI DI APPRENDIMENTO ATTESI</w:t>
      </w:r>
    </w:p>
    <w:p w14:paraId="74628CDB" w14:textId="0B3C0A25" w:rsidR="00CD5B4F" w:rsidRPr="00314B5A" w:rsidRDefault="00D278CC" w:rsidP="00CD5B4F">
      <w:pPr>
        <w:spacing w:line="240" w:lineRule="exact"/>
        <w:rPr>
          <w:strike/>
          <w:sz w:val="18"/>
          <w:szCs w:val="18"/>
        </w:rPr>
      </w:pPr>
      <w:r>
        <w:tab/>
      </w:r>
      <w:r w:rsidR="00215B6D" w:rsidRPr="00314B5A">
        <w:rPr>
          <w:sz w:val="18"/>
          <w:szCs w:val="18"/>
        </w:rPr>
        <w:t xml:space="preserve">Il corso ha l’obiettivo di trasferire agli studenti la conoscenza e la metodologia per affrontare i nuovi modelli di business, la nuova catena del valore e come il sistema economico ed industriale stia evolvendo così tanto rapidamente grazie all’utilizzo della tecnologia. La nascita e la diffusione delle aziende piattaforma fortemente scalabili, </w:t>
      </w:r>
      <w:r w:rsidR="00215B6D" w:rsidRPr="00314B5A">
        <w:rPr>
          <w:sz w:val="18"/>
          <w:szCs w:val="18"/>
        </w:rPr>
        <w:lastRenderedPageBreak/>
        <w:t xml:space="preserve">resilienti e flessibili hanno favorito in modo dirompente il proliferare di nuove economie partendo dalla Sharing Economy (economia della condivisione) e giungendo sino alla </w:t>
      </w:r>
      <w:proofErr w:type="spellStart"/>
      <w:r w:rsidR="00215B6D" w:rsidRPr="00314B5A">
        <w:rPr>
          <w:sz w:val="18"/>
          <w:szCs w:val="18"/>
        </w:rPr>
        <w:t>Platfom</w:t>
      </w:r>
      <w:proofErr w:type="spellEnd"/>
      <w:r w:rsidR="00215B6D" w:rsidRPr="00314B5A">
        <w:rPr>
          <w:sz w:val="18"/>
          <w:szCs w:val="18"/>
        </w:rPr>
        <w:t xml:space="preserve"> economy attraversando la </w:t>
      </w:r>
      <w:r w:rsidR="00215B6D" w:rsidRPr="00314B5A">
        <w:rPr>
          <w:i/>
          <w:iCs/>
          <w:sz w:val="18"/>
          <w:szCs w:val="18"/>
        </w:rPr>
        <w:t>Gig Economy</w:t>
      </w:r>
      <w:r w:rsidR="00215B6D" w:rsidRPr="00314B5A">
        <w:rPr>
          <w:sz w:val="18"/>
          <w:szCs w:val="18"/>
        </w:rPr>
        <w:t xml:space="preserve">, la </w:t>
      </w:r>
      <w:r w:rsidR="00215B6D" w:rsidRPr="00314B5A">
        <w:rPr>
          <w:i/>
          <w:iCs/>
          <w:sz w:val="18"/>
          <w:szCs w:val="18"/>
        </w:rPr>
        <w:t>Subscription Economy</w:t>
      </w:r>
      <w:r w:rsidR="00215B6D" w:rsidRPr="00314B5A">
        <w:rPr>
          <w:sz w:val="18"/>
          <w:szCs w:val="18"/>
        </w:rPr>
        <w:t xml:space="preserve">, la </w:t>
      </w:r>
      <w:proofErr w:type="spellStart"/>
      <w:r w:rsidR="00215B6D" w:rsidRPr="00346C5C">
        <w:rPr>
          <w:i/>
          <w:iCs/>
          <w:sz w:val="18"/>
          <w:szCs w:val="18"/>
        </w:rPr>
        <w:t>Circular</w:t>
      </w:r>
      <w:proofErr w:type="spellEnd"/>
      <w:r w:rsidR="00215B6D" w:rsidRPr="00346C5C">
        <w:rPr>
          <w:i/>
          <w:iCs/>
          <w:sz w:val="18"/>
          <w:szCs w:val="18"/>
        </w:rPr>
        <w:t xml:space="preserve"> Economy</w:t>
      </w:r>
      <w:r w:rsidR="00215B6D" w:rsidRPr="00314B5A">
        <w:rPr>
          <w:sz w:val="18"/>
          <w:szCs w:val="18"/>
        </w:rPr>
        <w:t xml:space="preserve">, la </w:t>
      </w:r>
      <w:r w:rsidR="00215B6D" w:rsidRPr="00314B5A">
        <w:rPr>
          <w:i/>
          <w:iCs/>
          <w:sz w:val="18"/>
          <w:szCs w:val="18"/>
        </w:rPr>
        <w:t>Space Economy</w:t>
      </w:r>
      <w:r w:rsidR="00E1477A">
        <w:rPr>
          <w:i/>
          <w:iCs/>
          <w:sz w:val="18"/>
          <w:szCs w:val="18"/>
        </w:rPr>
        <w:t>,</w:t>
      </w:r>
      <w:r w:rsidR="00215B6D" w:rsidRPr="00314B5A">
        <w:rPr>
          <w:sz w:val="18"/>
          <w:szCs w:val="18"/>
        </w:rPr>
        <w:t xml:space="preserve"> la </w:t>
      </w:r>
      <w:r w:rsidR="00215B6D" w:rsidRPr="00346C5C">
        <w:rPr>
          <w:i/>
          <w:iCs/>
          <w:sz w:val="18"/>
          <w:szCs w:val="18"/>
        </w:rPr>
        <w:t>Creator economy</w:t>
      </w:r>
      <w:r w:rsidR="00215B6D" w:rsidRPr="00314B5A">
        <w:rPr>
          <w:sz w:val="18"/>
          <w:szCs w:val="18"/>
        </w:rPr>
        <w:t xml:space="preserve"> e la </w:t>
      </w:r>
      <w:r w:rsidR="00215B6D" w:rsidRPr="00346C5C">
        <w:rPr>
          <w:i/>
          <w:iCs/>
          <w:sz w:val="18"/>
          <w:szCs w:val="18"/>
        </w:rPr>
        <w:t>Token Economy</w:t>
      </w:r>
      <w:r w:rsidR="00215B6D" w:rsidRPr="00314B5A">
        <w:rPr>
          <w:sz w:val="18"/>
          <w:szCs w:val="18"/>
        </w:rPr>
        <w:t xml:space="preserve"> e spingendosi oltre sino a comprendere le opportunità date dal </w:t>
      </w:r>
      <w:proofErr w:type="spellStart"/>
      <w:r w:rsidR="00215B6D" w:rsidRPr="00314B5A">
        <w:rPr>
          <w:sz w:val="18"/>
          <w:szCs w:val="18"/>
        </w:rPr>
        <w:t>Metaverso</w:t>
      </w:r>
      <w:proofErr w:type="spellEnd"/>
      <w:r w:rsidR="00215B6D" w:rsidRPr="00314B5A">
        <w:rPr>
          <w:sz w:val="18"/>
          <w:szCs w:val="18"/>
        </w:rPr>
        <w:t xml:space="preserve"> e dal Web 3.0. </w:t>
      </w:r>
    </w:p>
    <w:p w14:paraId="5A49B4EF" w14:textId="77777777" w:rsidR="00CD5B4F" w:rsidRPr="00427694" w:rsidRDefault="00CD5B4F" w:rsidP="00427694">
      <w:pPr>
        <w:spacing w:before="240" w:after="120"/>
        <w:rPr>
          <w:b/>
          <w:bCs/>
          <w:i/>
          <w:iCs/>
          <w:sz w:val="18"/>
        </w:rPr>
      </w:pPr>
      <w:r w:rsidRPr="00427694">
        <w:rPr>
          <w:b/>
          <w:bCs/>
          <w:i/>
          <w:iCs/>
          <w:sz w:val="18"/>
        </w:rPr>
        <w:t>PROGRAMMA DEL CORSO</w:t>
      </w:r>
    </w:p>
    <w:p w14:paraId="58AF1960" w14:textId="77777777" w:rsidR="009C34BF" w:rsidRPr="00314B5A" w:rsidRDefault="00215B6D" w:rsidP="000E6E69">
      <w:pPr>
        <w:spacing w:line="240" w:lineRule="exact"/>
        <w:rPr>
          <w:sz w:val="18"/>
          <w:szCs w:val="18"/>
        </w:rPr>
      </w:pPr>
      <w:r w:rsidRPr="00314B5A">
        <w:rPr>
          <w:sz w:val="18"/>
          <w:szCs w:val="18"/>
        </w:rPr>
        <w:tab/>
        <w:t>In termini di contenuti l’insegnamento analizza “</w:t>
      </w:r>
      <w:r w:rsidRPr="00314B5A">
        <w:rPr>
          <w:i/>
          <w:iCs/>
          <w:sz w:val="18"/>
          <w:szCs w:val="18"/>
        </w:rPr>
        <w:t>la rivoluzione</w:t>
      </w:r>
      <w:r w:rsidRPr="00314B5A">
        <w:rPr>
          <w:sz w:val="18"/>
          <w:szCs w:val="18"/>
        </w:rPr>
        <w:t xml:space="preserve">” in corso. </w:t>
      </w:r>
    </w:p>
    <w:p w14:paraId="18DCC003" w14:textId="4888AC8E" w:rsidR="00DD4E6A" w:rsidRPr="00762BAA" w:rsidRDefault="00215B6D" w:rsidP="00762BAA">
      <w:pPr>
        <w:spacing w:line="240" w:lineRule="exact"/>
        <w:rPr>
          <w:sz w:val="18"/>
          <w:szCs w:val="18"/>
        </w:rPr>
      </w:pPr>
      <w:r w:rsidRPr="00314B5A">
        <w:rPr>
          <w:sz w:val="18"/>
          <w:szCs w:val="18"/>
        </w:rPr>
        <w:t>Sino a 20 anni fa le aziende tradizionali come Citi</w:t>
      </w:r>
      <w:r w:rsidR="00762BAA">
        <w:rPr>
          <w:sz w:val="18"/>
          <w:szCs w:val="18"/>
        </w:rPr>
        <w:t>g</w:t>
      </w:r>
      <w:r w:rsidRPr="00314B5A">
        <w:rPr>
          <w:sz w:val="18"/>
          <w:szCs w:val="18"/>
        </w:rPr>
        <w:t>roup, General Electric, Exxon Mobil, Bank of America dominavano il mercato, ma il contesto è dra</w:t>
      </w:r>
      <w:r w:rsidR="00762BAA">
        <w:rPr>
          <w:sz w:val="18"/>
          <w:szCs w:val="18"/>
        </w:rPr>
        <w:t>sticamente</w:t>
      </w:r>
      <w:r w:rsidRPr="00314B5A">
        <w:rPr>
          <w:sz w:val="18"/>
          <w:szCs w:val="18"/>
        </w:rPr>
        <w:t xml:space="preserve"> </w:t>
      </w:r>
      <w:r w:rsidR="00146035">
        <w:rPr>
          <w:sz w:val="18"/>
          <w:szCs w:val="18"/>
        </w:rPr>
        <w:t>mutato</w:t>
      </w:r>
      <w:r w:rsidRPr="00314B5A">
        <w:rPr>
          <w:sz w:val="18"/>
          <w:szCs w:val="18"/>
        </w:rPr>
        <w:t xml:space="preserve"> da allora.</w:t>
      </w:r>
      <w:r w:rsidR="00762BAA">
        <w:rPr>
          <w:sz w:val="18"/>
          <w:szCs w:val="18"/>
        </w:rPr>
        <w:t xml:space="preserve"> </w:t>
      </w:r>
      <w:r w:rsidRPr="00314B5A">
        <w:rPr>
          <w:sz w:val="18"/>
          <w:szCs w:val="18"/>
        </w:rPr>
        <w:t>Aziende piattaforma come Apple, Amazon</w:t>
      </w:r>
      <w:r w:rsidR="00E1477A">
        <w:rPr>
          <w:sz w:val="18"/>
          <w:szCs w:val="18"/>
        </w:rPr>
        <w:t>,</w:t>
      </w:r>
      <w:r w:rsidRPr="00314B5A">
        <w:rPr>
          <w:sz w:val="18"/>
          <w:szCs w:val="18"/>
        </w:rPr>
        <w:t xml:space="preserve"> </w:t>
      </w:r>
      <w:proofErr w:type="spellStart"/>
      <w:r w:rsidRPr="00314B5A">
        <w:rPr>
          <w:sz w:val="18"/>
          <w:szCs w:val="18"/>
        </w:rPr>
        <w:t>Alphabet</w:t>
      </w:r>
      <w:proofErr w:type="spellEnd"/>
      <w:r w:rsidR="00E1477A">
        <w:rPr>
          <w:sz w:val="18"/>
          <w:szCs w:val="18"/>
        </w:rPr>
        <w:t>,</w:t>
      </w:r>
      <w:r w:rsidRPr="00314B5A">
        <w:rPr>
          <w:sz w:val="18"/>
          <w:szCs w:val="18"/>
        </w:rPr>
        <w:t xml:space="preserve"> </w:t>
      </w:r>
      <w:proofErr w:type="spellStart"/>
      <w:r w:rsidRPr="00314B5A">
        <w:rPr>
          <w:sz w:val="18"/>
          <w:szCs w:val="18"/>
        </w:rPr>
        <w:t>Airbnb</w:t>
      </w:r>
      <w:proofErr w:type="spellEnd"/>
      <w:r w:rsidRPr="00314B5A">
        <w:rPr>
          <w:sz w:val="18"/>
          <w:szCs w:val="18"/>
        </w:rPr>
        <w:t xml:space="preserve"> hanno cambiato radicalmente intere industrie ed hanno creato valore con una velocità che non si era vista prima</w:t>
      </w:r>
      <w:r w:rsidR="00E1477A">
        <w:rPr>
          <w:sz w:val="18"/>
          <w:szCs w:val="18"/>
        </w:rPr>
        <w:t xml:space="preserve">. </w:t>
      </w:r>
      <w:r w:rsidRPr="00314B5A">
        <w:rPr>
          <w:bCs/>
          <w:sz w:val="18"/>
          <w:szCs w:val="18"/>
        </w:rPr>
        <w:t>Ecco perché la</w:t>
      </w:r>
      <w:r w:rsidRPr="00314B5A">
        <w:rPr>
          <w:bCs/>
          <w:i/>
          <w:sz w:val="18"/>
          <w:szCs w:val="18"/>
        </w:rPr>
        <w:t xml:space="preserve"> Platform Economy</w:t>
      </w:r>
      <w:r w:rsidRPr="00314B5A">
        <w:rPr>
          <w:sz w:val="18"/>
          <w:szCs w:val="18"/>
        </w:rPr>
        <w:t xml:space="preserve"> nelle sue varie accezioni è un paradigma dirompente, incentivato dall’esplosione delle tecnologie digitali</w:t>
      </w:r>
      <w:r w:rsidRPr="00314B5A">
        <w:rPr>
          <w:b/>
          <w:sz w:val="18"/>
          <w:szCs w:val="18"/>
        </w:rPr>
        <w:t xml:space="preserve"> </w:t>
      </w:r>
      <w:r w:rsidRPr="00314B5A">
        <w:rPr>
          <w:bCs/>
          <w:sz w:val="18"/>
          <w:szCs w:val="18"/>
        </w:rPr>
        <w:t>che sta iniziando a trasformare una serie di altre arene economiche e sociali, dalla sanità e l'istruzione all'energia, alla Pubblica Amministrazione</w:t>
      </w:r>
      <w:r w:rsidR="00E1477A">
        <w:rPr>
          <w:bCs/>
          <w:sz w:val="18"/>
          <w:szCs w:val="18"/>
        </w:rPr>
        <w:t>,</w:t>
      </w:r>
      <w:r w:rsidRPr="00314B5A">
        <w:rPr>
          <w:bCs/>
          <w:sz w:val="18"/>
          <w:szCs w:val="18"/>
        </w:rPr>
        <w:t xml:space="preserve"> alla finanza. Comprendere e acquisire le competenze per seguirne l’evoluzione è elemento essenziale per un completo percorso formativo che si sviluppa in due parti: </w:t>
      </w:r>
    </w:p>
    <w:p w14:paraId="67BEECEF" w14:textId="77777777" w:rsidR="00CD5B4F" w:rsidRPr="00314B5A" w:rsidRDefault="00CD5B4F" w:rsidP="00CD5B4F">
      <w:pPr>
        <w:spacing w:before="120" w:line="240" w:lineRule="exact"/>
        <w:jc w:val="left"/>
        <w:rPr>
          <w:i/>
          <w:iCs/>
          <w:sz w:val="18"/>
          <w:szCs w:val="18"/>
        </w:rPr>
      </w:pPr>
      <w:r w:rsidRPr="00146035">
        <w:rPr>
          <w:iCs/>
          <w:smallCaps/>
          <w:sz w:val="18"/>
          <w:szCs w:val="18"/>
        </w:rPr>
        <w:t>Parte prima</w:t>
      </w:r>
      <w:r w:rsidRPr="00146035">
        <w:rPr>
          <w:smallCaps/>
          <w:sz w:val="18"/>
          <w:szCs w:val="18"/>
        </w:rPr>
        <w:t xml:space="preserve">: </w:t>
      </w:r>
      <w:r w:rsidR="00215B6D" w:rsidRPr="00314B5A">
        <w:rPr>
          <w:i/>
          <w:iCs/>
          <w:sz w:val="18"/>
          <w:szCs w:val="18"/>
        </w:rPr>
        <w:t>Vision</w:t>
      </w:r>
    </w:p>
    <w:p w14:paraId="22946F5B" w14:textId="72903F85" w:rsidR="00EF0500" w:rsidRPr="00314B5A" w:rsidRDefault="00215B6D" w:rsidP="00CD5B4F">
      <w:pPr>
        <w:spacing w:before="120" w:line="240" w:lineRule="exact"/>
        <w:jc w:val="left"/>
        <w:rPr>
          <w:sz w:val="18"/>
          <w:szCs w:val="18"/>
        </w:rPr>
      </w:pPr>
      <w:r w:rsidRPr="00314B5A">
        <w:rPr>
          <w:sz w:val="18"/>
          <w:szCs w:val="18"/>
        </w:rPr>
        <w:t xml:space="preserve"> </w:t>
      </w:r>
      <w:r w:rsidRPr="00314B5A">
        <w:rPr>
          <w:sz w:val="18"/>
          <w:szCs w:val="18"/>
        </w:rPr>
        <w:tab/>
        <w:t xml:space="preserve">Dal sistema capitalistico alla Quarta Rivoluzione Industriale </w:t>
      </w:r>
    </w:p>
    <w:p w14:paraId="3380CA6E" w14:textId="64692F7B" w:rsidR="00EF0500" w:rsidRPr="00314B5A" w:rsidRDefault="00215B6D" w:rsidP="00CD5B4F">
      <w:pPr>
        <w:spacing w:before="120" w:line="240" w:lineRule="exact"/>
        <w:jc w:val="left"/>
        <w:rPr>
          <w:sz w:val="18"/>
          <w:szCs w:val="18"/>
        </w:rPr>
      </w:pPr>
      <w:r w:rsidRPr="00314B5A">
        <w:rPr>
          <w:sz w:val="18"/>
          <w:szCs w:val="18"/>
        </w:rPr>
        <w:tab/>
        <w:t xml:space="preserve">Definizione di </w:t>
      </w:r>
      <w:r w:rsidRPr="00314B5A">
        <w:rPr>
          <w:i/>
          <w:iCs/>
          <w:sz w:val="18"/>
          <w:szCs w:val="18"/>
        </w:rPr>
        <w:t xml:space="preserve">Platform </w:t>
      </w:r>
      <w:r w:rsidRPr="00314B5A">
        <w:rPr>
          <w:sz w:val="18"/>
          <w:szCs w:val="18"/>
        </w:rPr>
        <w:t xml:space="preserve">e </w:t>
      </w:r>
      <w:r w:rsidRPr="00314B5A">
        <w:rPr>
          <w:i/>
          <w:iCs/>
          <w:sz w:val="18"/>
          <w:szCs w:val="18"/>
        </w:rPr>
        <w:t>Sharing Economy</w:t>
      </w:r>
      <w:r w:rsidRPr="00314B5A">
        <w:rPr>
          <w:sz w:val="18"/>
          <w:szCs w:val="18"/>
        </w:rPr>
        <w:t xml:space="preserve">, </w:t>
      </w:r>
      <w:proofErr w:type="spellStart"/>
      <w:r w:rsidRPr="00314B5A">
        <w:rPr>
          <w:i/>
          <w:iCs/>
          <w:sz w:val="18"/>
          <w:szCs w:val="18"/>
        </w:rPr>
        <w:t>Gig</w:t>
      </w:r>
      <w:proofErr w:type="spellEnd"/>
      <w:r w:rsidRPr="00314B5A">
        <w:rPr>
          <w:sz w:val="18"/>
          <w:szCs w:val="18"/>
        </w:rPr>
        <w:t xml:space="preserve"> e </w:t>
      </w:r>
      <w:proofErr w:type="spellStart"/>
      <w:r w:rsidRPr="00314B5A">
        <w:rPr>
          <w:i/>
          <w:iCs/>
          <w:sz w:val="18"/>
          <w:szCs w:val="18"/>
        </w:rPr>
        <w:t>Circular</w:t>
      </w:r>
      <w:proofErr w:type="spellEnd"/>
      <w:r w:rsidRPr="00314B5A">
        <w:rPr>
          <w:i/>
          <w:iCs/>
          <w:sz w:val="18"/>
          <w:szCs w:val="18"/>
        </w:rPr>
        <w:t xml:space="preserve"> Economy</w:t>
      </w:r>
      <w:r w:rsidRPr="00314B5A">
        <w:rPr>
          <w:sz w:val="18"/>
          <w:szCs w:val="18"/>
        </w:rPr>
        <w:t xml:space="preserve">, </w:t>
      </w:r>
      <w:proofErr w:type="spellStart"/>
      <w:r w:rsidRPr="00314B5A">
        <w:rPr>
          <w:i/>
          <w:iCs/>
          <w:sz w:val="18"/>
          <w:szCs w:val="18"/>
        </w:rPr>
        <w:t>Crowd</w:t>
      </w:r>
      <w:proofErr w:type="spellEnd"/>
      <w:r w:rsidRPr="00314B5A">
        <w:rPr>
          <w:i/>
          <w:iCs/>
          <w:sz w:val="18"/>
          <w:szCs w:val="18"/>
        </w:rPr>
        <w:t xml:space="preserve"> </w:t>
      </w:r>
      <w:proofErr w:type="spellStart"/>
      <w:r w:rsidRPr="00314B5A">
        <w:rPr>
          <w:i/>
          <w:iCs/>
          <w:sz w:val="18"/>
          <w:szCs w:val="18"/>
        </w:rPr>
        <w:t>Based</w:t>
      </w:r>
      <w:proofErr w:type="spellEnd"/>
      <w:r w:rsidRPr="00314B5A">
        <w:rPr>
          <w:i/>
          <w:iCs/>
          <w:sz w:val="18"/>
          <w:szCs w:val="18"/>
        </w:rPr>
        <w:t xml:space="preserve"> </w:t>
      </w:r>
      <w:proofErr w:type="spellStart"/>
      <w:r w:rsidRPr="00314B5A">
        <w:rPr>
          <w:i/>
          <w:iCs/>
          <w:sz w:val="18"/>
          <w:szCs w:val="18"/>
        </w:rPr>
        <w:t>Capitalism</w:t>
      </w:r>
      <w:proofErr w:type="spellEnd"/>
      <w:r w:rsidRPr="00314B5A">
        <w:rPr>
          <w:sz w:val="18"/>
          <w:szCs w:val="18"/>
        </w:rPr>
        <w:t xml:space="preserve">, la </w:t>
      </w:r>
      <w:r w:rsidRPr="00314B5A">
        <w:rPr>
          <w:i/>
          <w:iCs/>
          <w:sz w:val="18"/>
          <w:szCs w:val="18"/>
        </w:rPr>
        <w:t>Subscription Economy</w:t>
      </w:r>
      <w:r w:rsidRPr="00314B5A">
        <w:rPr>
          <w:sz w:val="18"/>
          <w:szCs w:val="18"/>
        </w:rPr>
        <w:t xml:space="preserve"> , la </w:t>
      </w:r>
      <w:r w:rsidRPr="00314B5A">
        <w:rPr>
          <w:i/>
          <w:iCs/>
          <w:sz w:val="18"/>
          <w:szCs w:val="18"/>
        </w:rPr>
        <w:t>Space Economy</w:t>
      </w:r>
      <w:r w:rsidRPr="00314B5A">
        <w:rPr>
          <w:sz w:val="18"/>
          <w:szCs w:val="18"/>
        </w:rPr>
        <w:t xml:space="preserve">, </w:t>
      </w:r>
      <w:r w:rsidR="00E1477A">
        <w:rPr>
          <w:sz w:val="18"/>
          <w:szCs w:val="18"/>
        </w:rPr>
        <w:t xml:space="preserve">la </w:t>
      </w:r>
      <w:r w:rsidRPr="00762BAA">
        <w:rPr>
          <w:i/>
          <w:iCs/>
          <w:sz w:val="18"/>
          <w:szCs w:val="18"/>
        </w:rPr>
        <w:t>Creator Economy</w:t>
      </w:r>
      <w:r w:rsidRPr="00314B5A">
        <w:rPr>
          <w:sz w:val="18"/>
          <w:szCs w:val="18"/>
        </w:rPr>
        <w:t xml:space="preserve"> e la </w:t>
      </w:r>
      <w:r w:rsidRPr="00762BAA">
        <w:rPr>
          <w:i/>
          <w:iCs/>
          <w:sz w:val="18"/>
          <w:szCs w:val="18"/>
        </w:rPr>
        <w:t>Token Economy</w:t>
      </w:r>
      <w:r w:rsidRPr="00314B5A">
        <w:rPr>
          <w:sz w:val="18"/>
          <w:szCs w:val="18"/>
        </w:rPr>
        <w:t xml:space="preserve"> attraverso i </w:t>
      </w:r>
      <w:proofErr w:type="spellStart"/>
      <w:r w:rsidRPr="00314B5A">
        <w:rPr>
          <w:i/>
          <w:iCs/>
          <w:sz w:val="18"/>
          <w:szCs w:val="18"/>
        </w:rPr>
        <w:t>Key</w:t>
      </w:r>
      <w:proofErr w:type="spellEnd"/>
      <w:r w:rsidRPr="00314B5A">
        <w:rPr>
          <w:i/>
          <w:iCs/>
          <w:sz w:val="18"/>
          <w:szCs w:val="18"/>
        </w:rPr>
        <w:t xml:space="preserve"> </w:t>
      </w:r>
      <w:proofErr w:type="spellStart"/>
      <w:r w:rsidRPr="00314B5A">
        <w:rPr>
          <w:i/>
          <w:iCs/>
          <w:sz w:val="18"/>
          <w:szCs w:val="18"/>
        </w:rPr>
        <w:t>Factor</w:t>
      </w:r>
      <w:proofErr w:type="spellEnd"/>
      <w:r w:rsidRPr="00314B5A">
        <w:rPr>
          <w:sz w:val="18"/>
          <w:szCs w:val="18"/>
        </w:rPr>
        <w:t xml:space="preserve"> della </w:t>
      </w:r>
      <w:r w:rsidRPr="00314B5A">
        <w:rPr>
          <w:i/>
          <w:iCs/>
          <w:sz w:val="18"/>
          <w:szCs w:val="18"/>
        </w:rPr>
        <w:t xml:space="preserve">Digital </w:t>
      </w:r>
      <w:proofErr w:type="spellStart"/>
      <w:r w:rsidRPr="00314B5A">
        <w:rPr>
          <w:i/>
          <w:iCs/>
          <w:sz w:val="18"/>
          <w:szCs w:val="18"/>
        </w:rPr>
        <w:t>Transformation</w:t>
      </w:r>
      <w:proofErr w:type="spellEnd"/>
      <w:r w:rsidR="00E1477A">
        <w:rPr>
          <w:sz w:val="18"/>
          <w:szCs w:val="18"/>
        </w:rPr>
        <w:t>.</w:t>
      </w:r>
    </w:p>
    <w:p w14:paraId="6EE2A5AA" w14:textId="324F7081" w:rsidR="00CD5B4F" w:rsidRPr="00314B5A" w:rsidRDefault="00215B6D" w:rsidP="00CD5B4F">
      <w:pPr>
        <w:spacing w:before="120" w:line="240" w:lineRule="exact"/>
        <w:jc w:val="left"/>
        <w:rPr>
          <w:sz w:val="18"/>
          <w:szCs w:val="18"/>
        </w:rPr>
      </w:pPr>
      <w:r w:rsidRPr="00314B5A">
        <w:rPr>
          <w:sz w:val="18"/>
          <w:szCs w:val="18"/>
        </w:rPr>
        <w:tab/>
        <w:t xml:space="preserve">Il contesto economico </w:t>
      </w:r>
      <w:proofErr w:type="spellStart"/>
      <w:r w:rsidRPr="00314B5A">
        <w:rPr>
          <w:sz w:val="18"/>
          <w:szCs w:val="18"/>
        </w:rPr>
        <w:t>Pre</w:t>
      </w:r>
      <w:proofErr w:type="spellEnd"/>
      <w:r w:rsidRPr="00314B5A">
        <w:rPr>
          <w:sz w:val="18"/>
          <w:szCs w:val="18"/>
        </w:rPr>
        <w:t xml:space="preserve"> e Post COVID – 19: le industries e le tecnologie che lo hanno cambiato.</w:t>
      </w:r>
    </w:p>
    <w:p w14:paraId="07FA6472" w14:textId="77777777" w:rsidR="00CD5B4F" w:rsidRPr="00314B5A" w:rsidRDefault="00CD5B4F" w:rsidP="00CD5B4F">
      <w:pPr>
        <w:spacing w:before="120" w:line="240" w:lineRule="exact"/>
        <w:rPr>
          <w:i/>
          <w:iCs/>
          <w:sz w:val="18"/>
          <w:szCs w:val="18"/>
        </w:rPr>
      </w:pPr>
      <w:r w:rsidRPr="00146035">
        <w:rPr>
          <w:iCs/>
          <w:smallCaps/>
          <w:sz w:val="18"/>
          <w:szCs w:val="18"/>
        </w:rPr>
        <w:t xml:space="preserve">Parte seconda: </w:t>
      </w:r>
      <w:r w:rsidR="00215B6D" w:rsidRPr="00314B5A">
        <w:rPr>
          <w:i/>
          <w:iCs/>
          <w:sz w:val="18"/>
          <w:szCs w:val="18"/>
        </w:rPr>
        <w:t>Strategy</w:t>
      </w:r>
    </w:p>
    <w:p w14:paraId="2BEC1C4B" w14:textId="77777777" w:rsidR="00D105DF" w:rsidRPr="00314B5A" w:rsidRDefault="00215B6D" w:rsidP="00F44701">
      <w:pPr>
        <w:spacing w:before="120" w:line="240" w:lineRule="exact"/>
        <w:rPr>
          <w:sz w:val="18"/>
          <w:szCs w:val="18"/>
        </w:rPr>
      </w:pPr>
      <w:r w:rsidRPr="00314B5A">
        <w:rPr>
          <w:sz w:val="18"/>
          <w:szCs w:val="18"/>
        </w:rPr>
        <w:tab/>
        <w:t xml:space="preserve">L’obiettivo è di </w:t>
      </w:r>
    </w:p>
    <w:p w14:paraId="1C062989" w14:textId="77777777" w:rsidR="00662C43" w:rsidRPr="00314B5A" w:rsidRDefault="00215B6D" w:rsidP="00314B5A">
      <w:pPr>
        <w:pStyle w:val="Paragrafoelenco"/>
        <w:numPr>
          <w:ilvl w:val="0"/>
          <w:numId w:val="13"/>
        </w:numPr>
        <w:spacing w:before="120"/>
        <w:rPr>
          <w:sz w:val="18"/>
          <w:szCs w:val="18"/>
        </w:rPr>
      </w:pPr>
      <w:r w:rsidRPr="00314B5A">
        <w:rPr>
          <w:sz w:val="18"/>
          <w:szCs w:val="18"/>
        </w:rPr>
        <w:t xml:space="preserve">fornire gli strumenti per la corretta ed efficace comprensione delle strategie che generano valore nelle aziende oggi maggiormente capitalizzate come Apple, Tesla, </w:t>
      </w:r>
      <w:proofErr w:type="spellStart"/>
      <w:r w:rsidRPr="00314B5A">
        <w:rPr>
          <w:sz w:val="18"/>
          <w:szCs w:val="18"/>
        </w:rPr>
        <w:t>Airbnb</w:t>
      </w:r>
      <w:proofErr w:type="spellEnd"/>
      <w:r w:rsidRPr="00314B5A">
        <w:rPr>
          <w:sz w:val="18"/>
          <w:szCs w:val="18"/>
        </w:rPr>
        <w:t xml:space="preserve">, </w:t>
      </w:r>
      <w:proofErr w:type="spellStart"/>
      <w:r w:rsidRPr="00314B5A">
        <w:rPr>
          <w:sz w:val="18"/>
          <w:szCs w:val="18"/>
        </w:rPr>
        <w:t>Tik</w:t>
      </w:r>
      <w:proofErr w:type="spellEnd"/>
      <w:r w:rsidRPr="00314B5A">
        <w:rPr>
          <w:sz w:val="18"/>
          <w:szCs w:val="18"/>
        </w:rPr>
        <w:t xml:space="preserve"> </w:t>
      </w:r>
      <w:proofErr w:type="spellStart"/>
      <w:r w:rsidRPr="00314B5A">
        <w:rPr>
          <w:sz w:val="18"/>
          <w:szCs w:val="18"/>
        </w:rPr>
        <w:t>Tok</w:t>
      </w:r>
      <w:proofErr w:type="spellEnd"/>
      <w:r w:rsidRPr="00314B5A">
        <w:rPr>
          <w:sz w:val="18"/>
          <w:szCs w:val="18"/>
        </w:rPr>
        <w:t xml:space="preserve">, </w:t>
      </w:r>
      <w:proofErr w:type="spellStart"/>
      <w:r w:rsidRPr="00314B5A">
        <w:rPr>
          <w:sz w:val="18"/>
          <w:szCs w:val="18"/>
        </w:rPr>
        <w:t>Facebook</w:t>
      </w:r>
      <w:proofErr w:type="spellEnd"/>
      <w:r w:rsidRPr="00314B5A">
        <w:rPr>
          <w:sz w:val="18"/>
          <w:szCs w:val="18"/>
        </w:rPr>
        <w:t>, Amazon, Google.</w:t>
      </w:r>
    </w:p>
    <w:p w14:paraId="337440C4" w14:textId="0146CEC6" w:rsidR="00662C43" w:rsidRPr="00314B5A" w:rsidRDefault="00215B6D" w:rsidP="00314B5A">
      <w:pPr>
        <w:pStyle w:val="Paragrafoelenco"/>
        <w:numPr>
          <w:ilvl w:val="0"/>
          <w:numId w:val="13"/>
        </w:numPr>
        <w:spacing w:before="120"/>
        <w:rPr>
          <w:sz w:val="18"/>
          <w:szCs w:val="18"/>
        </w:rPr>
      </w:pPr>
      <w:r w:rsidRPr="00314B5A">
        <w:rPr>
          <w:sz w:val="18"/>
          <w:szCs w:val="18"/>
        </w:rPr>
        <w:t>Come applicarle a dei casi reali attraverso specifici framework di analisi</w:t>
      </w:r>
      <w:r w:rsidR="00E1477A">
        <w:rPr>
          <w:sz w:val="18"/>
          <w:szCs w:val="18"/>
        </w:rPr>
        <w:t>.</w:t>
      </w:r>
    </w:p>
    <w:p w14:paraId="0DE56A6F" w14:textId="77777777" w:rsidR="00662C43" w:rsidRPr="00314B5A" w:rsidRDefault="00215B6D" w:rsidP="00314B5A">
      <w:pPr>
        <w:pStyle w:val="Paragrafoelenco"/>
        <w:numPr>
          <w:ilvl w:val="0"/>
          <w:numId w:val="13"/>
        </w:numPr>
        <w:spacing w:before="120"/>
        <w:rPr>
          <w:sz w:val="18"/>
          <w:szCs w:val="18"/>
        </w:rPr>
      </w:pPr>
      <w:r w:rsidRPr="00314B5A">
        <w:rPr>
          <w:sz w:val="18"/>
          <w:szCs w:val="18"/>
        </w:rPr>
        <w:t>Comprenderne ed assimilarne concretamente la costruzione ed il funzionamento attraverso opportuni strumenti di analisi.</w:t>
      </w:r>
    </w:p>
    <w:p w14:paraId="2FF00CD5" w14:textId="32F76A83" w:rsidR="00CD5B4F" w:rsidRPr="00427694" w:rsidRDefault="00CD5B4F" w:rsidP="00427694">
      <w:pPr>
        <w:spacing w:before="240" w:after="120"/>
        <w:rPr>
          <w:b/>
          <w:bCs/>
          <w:i/>
          <w:iCs/>
          <w:sz w:val="18"/>
        </w:rPr>
      </w:pPr>
      <w:r w:rsidRPr="00427694">
        <w:rPr>
          <w:b/>
          <w:bCs/>
          <w:i/>
          <w:iCs/>
          <w:sz w:val="18"/>
        </w:rPr>
        <w:lastRenderedPageBreak/>
        <w:t>BIBLIOGRAFIA</w:t>
      </w:r>
      <w:r w:rsidR="00780560">
        <w:rPr>
          <w:rStyle w:val="Rimandonotaapidipagina"/>
          <w:b/>
          <w:bCs/>
          <w:i/>
          <w:iCs/>
          <w:sz w:val="18"/>
        </w:rPr>
        <w:footnoteReference w:id="3"/>
      </w:r>
    </w:p>
    <w:p w14:paraId="27291947" w14:textId="1DB3C70D" w:rsidR="00662C43" w:rsidRDefault="001A45A4" w:rsidP="00AA65AB">
      <w:pPr>
        <w:pStyle w:val="Testo1"/>
        <w:spacing w:before="0"/>
      </w:pPr>
      <w:r>
        <w:rPr>
          <w:smallCaps/>
          <w:sz w:val="16"/>
        </w:rPr>
        <w:t>E. Aprico</w:t>
      </w:r>
      <w:r w:rsidRPr="003D5EB9">
        <w:rPr>
          <w:smallCaps/>
          <w:sz w:val="16"/>
        </w:rPr>
        <w:t>,</w:t>
      </w:r>
      <w:r w:rsidRPr="003D5EB9">
        <w:t xml:space="preserve"> dispense del corso</w:t>
      </w:r>
      <w:r w:rsidR="00CD5B4F">
        <w:t>.</w:t>
      </w:r>
    </w:p>
    <w:p w14:paraId="69AFA82C" w14:textId="77777777" w:rsidR="00CD5B4F" w:rsidRPr="003D5EB9" w:rsidRDefault="00CD5B4F" w:rsidP="00CD5B4F">
      <w:pPr>
        <w:pStyle w:val="Testo1"/>
        <w:spacing w:before="0"/>
        <w:rPr>
          <w:spacing w:val="-5"/>
          <w:lang w:val="en-US"/>
        </w:rPr>
      </w:pPr>
      <w:r w:rsidRPr="003D5EB9">
        <w:rPr>
          <w:rFonts w:cs="Arial"/>
          <w:smallCaps/>
          <w:spacing w:val="-5"/>
          <w:sz w:val="16"/>
          <w:szCs w:val="16"/>
          <w:lang w:val="en-US"/>
        </w:rPr>
        <w:t>G.G. Parker-M.W. Van Alstyne-S.P. Choudary,</w:t>
      </w:r>
      <w:r w:rsidRPr="003D5EB9">
        <w:rPr>
          <w:i/>
          <w:spacing w:val="-5"/>
          <w:lang w:val="en-US"/>
        </w:rPr>
        <w:t xml:space="preserve"> </w:t>
      </w:r>
      <w:r w:rsidRPr="003D5EB9">
        <w:rPr>
          <w:i/>
          <w:iCs/>
          <w:spacing w:val="-5"/>
          <w:lang w:val="en-US"/>
        </w:rPr>
        <w:t>Platform revolution:How networked markets are Transforming the Economy and how to make them work for you,</w:t>
      </w:r>
      <w:r w:rsidRPr="003D5EB9">
        <w:rPr>
          <w:iCs/>
          <w:spacing w:val="-5"/>
          <w:lang w:val="en-US"/>
        </w:rPr>
        <w:t xml:space="preserve"> 2016.</w:t>
      </w:r>
    </w:p>
    <w:p w14:paraId="24F40C6A" w14:textId="77777777" w:rsidR="00CD5B4F" w:rsidRDefault="00CD5B4F" w:rsidP="00CD5B4F">
      <w:pPr>
        <w:spacing w:before="240" w:after="120"/>
        <w:rPr>
          <w:b/>
          <w:i/>
          <w:sz w:val="18"/>
        </w:rPr>
      </w:pPr>
      <w:r>
        <w:rPr>
          <w:b/>
          <w:i/>
          <w:sz w:val="18"/>
        </w:rPr>
        <w:t>METODO E CRITERI DI VALUTAZIONE</w:t>
      </w:r>
    </w:p>
    <w:p w14:paraId="418D0E02" w14:textId="2C0F2DCA" w:rsidR="00CD5B4F" w:rsidRPr="003D5EB9" w:rsidRDefault="00CD5B4F" w:rsidP="00CD5B4F">
      <w:pPr>
        <w:pStyle w:val="Testo2"/>
      </w:pPr>
      <w:r w:rsidRPr="003D5EB9">
        <w:t xml:space="preserve">Esame scritto a fine corso: </w:t>
      </w:r>
      <w:r w:rsidR="00762BAA">
        <w:t xml:space="preserve">tre </w:t>
      </w:r>
      <w:r w:rsidRPr="003D5EB9">
        <w:t>domande aperte sui temi trattati nelle lezioni e sul materiale didattico.</w:t>
      </w:r>
    </w:p>
    <w:p w14:paraId="5B5F31D9" w14:textId="77777777" w:rsidR="003C088D" w:rsidRDefault="003C088D" w:rsidP="003C088D">
      <w:pPr>
        <w:pStyle w:val="Testo2"/>
      </w:pPr>
      <w:r>
        <w:t>Il corso è uno degli elective che costituiscono il secondo modulo del corso di Strategia e politica aziendale. La valutazione assegnata a questo modulo fa media (peso 50%) con quella che lo studente ottiene in relazione al modulo I del corso al fine di ottenere la votazione conclusiva e finale. In caso di non superamento della prova d’esame del secondo modulo, l’esame andrà rifatto interamente nel successivo appello ordinario. Non è prevista alcuna integrazione orale o il rifacimento del solo secondo modulo.</w:t>
      </w:r>
    </w:p>
    <w:p w14:paraId="711E1A9A" w14:textId="2AEF76F0" w:rsidR="00AA65AB" w:rsidRDefault="00AA65AB" w:rsidP="00D62026">
      <w:pPr>
        <w:pStyle w:val="Testo2"/>
        <w:rPr>
          <w:rFonts w:ascii="Times New Roman" w:eastAsia="MS Mincho" w:hAnsi="Times New Roman"/>
          <w:noProof w:val="0"/>
          <w:sz w:val="20"/>
          <w:szCs w:val="24"/>
        </w:rPr>
      </w:pPr>
    </w:p>
    <w:p w14:paraId="3FB2ABBB" w14:textId="0DCC8A27" w:rsidR="00AA65AB" w:rsidRPr="004F4693" w:rsidRDefault="00AA65AB" w:rsidP="004F4693">
      <w:r>
        <w:t xml:space="preserve">3. </w:t>
      </w:r>
      <w:r w:rsidRPr="00370ACD">
        <w:rPr>
          <w:i/>
          <w:iCs/>
        </w:rPr>
        <w:t>Strategie e Problemi della family business (impresa di famiglia)</w:t>
      </w:r>
      <w:r>
        <w:t xml:space="preserve"> (Prof. Claudio Devecchi)</w:t>
      </w:r>
    </w:p>
    <w:p w14:paraId="6D8DC948" w14:textId="77777777" w:rsidR="00AA65AB" w:rsidRPr="00E21239" w:rsidRDefault="00AA65AB" w:rsidP="00AA65AB">
      <w:pPr>
        <w:spacing w:before="240" w:after="120" w:line="240" w:lineRule="exact"/>
        <w:rPr>
          <w:b/>
          <w:bCs/>
          <w:i/>
          <w:iCs/>
          <w:sz w:val="18"/>
        </w:rPr>
      </w:pPr>
      <w:r w:rsidRPr="00E21239">
        <w:rPr>
          <w:b/>
          <w:bCs/>
          <w:i/>
          <w:iCs/>
          <w:sz w:val="18"/>
        </w:rPr>
        <w:t>OBIETTIVI DEL CORSO E RISULTATI DI APPRENDIMENTO ATTESI</w:t>
      </w:r>
    </w:p>
    <w:p w14:paraId="3B8C01C6" w14:textId="6FB16876" w:rsidR="00762BAA" w:rsidRDefault="00AA65AB" w:rsidP="00AA65AB">
      <w:pPr>
        <w:rPr>
          <w:sz w:val="18"/>
        </w:rPr>
      </w:pPr>
      <w:r w:rsidRPr="00E21239">
        <w:rPr>
          <w:sz w:val="18"/>
        </w:rPr>
        <w:t>Scopo dell’insegnamento è che i partecipanti acquisiscano conoscenze e comprendano come le imprese di famiglia sono gestite, organizzate, amministrate in Italia</w:t>
      </w:r>
      <w:r w:rsidR="00947A3C">
        <w:rPr>
          <w:sz w:val="18"/>
        </w:rPr>
        <w:t>.</w:t>
      </w:r>
      <w:r w:rsidRPr="00E21239">
        <w:rPr>
          <w:sz w:val="18"/>
        </w:rPr>
        <w:t xml:space="preserve">                                                                    </w:t>
      </w:r>
    </w:p>
    <w:p w14:paraId="330F55D1" w14:textId="2BC2811F" w:rsidR="00AA65AB" w:rsidRPr="00427694" w:rsidRDefault="00AA65AB" w:rsidP="00427694">
      <w:pPr>
        <w:rPr>
          <w:sz w:val="18"/>
        </w:rPr>
      </w:pPr>
      <w:r w:rsidRPr="00E21239">
        <w:rPr>
          <w:sz w:val="18"/>
        </w:rPr>
        <w:t xml:space="preserve">I risultati di apprendimento attesi, fanno riferimento alle specificità di questa particolare classe di impresa in termini di: </w:t>
      </w:r>
      <w:r w:rsidRPr="00E21239">
        <w:rPr>
          <w:i/>
          <w:iCs/>
          <w:sz w:val="18"/>
        </w:rPr>
        <w:t xml:space="preserve">i) </w:t>
      </w:r>
      <w:r w:rsidRPr="00E21239">
        <w:rPr>
          <w:sz w:val="18"/>
        </w:rPr>
        <w:t xml:space="preserve">caratteristiche gestionali, </w:t>
      </w:r>
      <w:r w:rsidRPr="00E21239">
        <w:rPr>
          <w:i/>
          <w:iCs/>
          <w:sz w:val="18"/>
        </w:rPr>
        <w:t>ii)</w:t>
      </w:r>
      <w:r w:rsidRPr="00E21239">
        <w:rPr>
          <w:sz w:val="18"/>
        </w:rPr>
        <w:t xml:space="preserve"> rapporti tra l’impresa e la famiglia, </w:t>
      </w:r>
      <w:r w:rsidRPr="00E21239">
        <w:rPr>
          <w:i/>
          <w:iCs/>
          <w:sz w:val="18"/>
        </w:rPr>
        <w:t xml:space="preserve">iii) </w:t>
      </w:r>
      <w:r w:rsidRPr="00E21239">
        <w:rPr>
          <w:sz w:val="18"/>
        </w:rPr>
        <w:t xml:space="preserve">valutazione dell’assetto economico-patrimoniale e </w:t>
      </w:r>
      <w:r w:rsidRPr="00E21239">
        <w:rPr>
          <w:i/>
          <w:iCs/>
          <w:sz w:val="18"/>
        </w:rPr>
        <w:t xml:space="preserve">iv) </w:t>
      </w:r>
      <w:r w:rsidRPr="00E21239">
        <w:rPr>
          <w:sz w:val="18"/>
        </w:rPr>
        <w:t>tipologie di rischio a cui sono sottoposte.</w:t>
      </w:r>
      <w:r w:rsidR="00947A3C">
        <w:rPr>
          <w:sz w:val="18"/>
        </w:rPr>
        <w:t xml:space="preserve"> </w:t>
      </w:r>
      <w:r w:rsidR="00E93FDC">
        <w:rPr>
          <w:sz w:val="18"/>
        </w:rPr>
        <w:t xml:space="preserve">Altre </w:t>
      </w:r>
      <w:r w:rsidRPr="00E21239">
        <w:rPr>
          <w:sz w:val="18"/>
        </w:rPr>
        <w:t>conoscenze trasversali verranno suggerite durante l’insegnamento completa</w:t>
      </w:r>
      <w:r w:rsidR="00E93FDC">
        <w:rPr>
          <w:sz w:val="18"/>
        </w:rPr>
        <w:t>ndo</w:t>
      </w:r>
      <w:r w:rsidRPr="00E21239">
        <w:rPr>
          <w:sz w:val="18"/>
        </w:rPr>
        <w:t xml:space="preserve"> il processo di sviluppo cognitivo dello studente</w:t>
      </w:r>
      <w:r w:rsidR="00E93FDC">
        <w:rPr>
          <w:sz w:val="18"/>
        </w:rPr>
        <w:t xml:space="preserve"> e</w:t>
      </w:r>
      <w:r w:rsidRPr="00E21239">
        <w:rPr>
          <w:sz w:val="18"/>
        </w:rPr>
        <w:t xml:space="preserve"> dotandolo di autonomia di giudizio (“questa azienda familiare sta affrontando con successo le sue criticità?”), di abilità comunicative (“sono in grado di suggerire percorsi virtuosi?”), di capacità di apprendimento (“cosa ho imparato dall’analisi svolta?”). Pertanto al termine dell’insegnamento lo studente sarà in grado di eseguire una diagnosi completa su un’impresa di famiglia, nonché di proporre suggerimenti per il miglioramento della loro situazione.</w:t>
      </w:r>
    </w:p>
    <w:p w14:paraId="1F75E77F" w14:textId="584B10DF" w:rsidR="00AA65AB" w:rsidRPr="00E21239" w:rsidRDefault="00AA65AB" w:rsidP="00427694">
      <w:pPr>
        <w:spacing w:before="240" w:after="120"/>
        <w:rPr>
          <w:b/>
          <w:bCs/>
          <w:i/>
          <w:iCs/>
          <w:sz w:val="18"/>
        </w:rPr>
      </w:pPr>
      <w:r w:rsidRPr="00E21239">
        <w:rPr>
          <w:b/>
          <w:bCs/>
          <w:i/>
          <w:iCs/>
          <w:sz w:val="18"/>
        </w:rPr>
        <w:t>PROGRAMMA DEL CORSO</w:t>
      </w:r>
    </w:p>
    <w:p w14:paraId="6679B901" w14:textId="2B9A44B8" w:rsidR="00AA65AB" w:rsidRPr="00E21239" w:rsidRDefault="00AA65AB" w:rsidP="00427694">
      <w:pPr>
        <w:rPr>
          <w:sz w:val="18"/>
        </w:rPr>
      </w:pPr>
      <w:r w:rsidRPr="00E21239">
        <w:rPr>
          <w:sz w:val="18"/>
        </w:rPr>
        <w:t>Lo studente deve scegliere se adottare un programma “attivo” o “passivo”. La prima specie di programma prevede che</w:t>
      </w:r>
      <w:r w:rsidR="008A6653">
        <w:rPr>
          <w:sz w:val="18"/>
        </w:rPr>
        <w:t>,</w:t>
      </w:r>
      <w:r w:rsidRPr="00E21239">
        <w:rPr>
          <w:sz w:val="18"/>
        </w:rPr>
        <w:t xml:space="preserve"> parallelamente alle lezion</w:t>
      </w:r>
      <w:r w:rsidRPr="00AA08BA">
        <w:rPr>
          <w:sz w:val="18"/>
        </w:rPr>
        <w:t>i,</w:t>
      </w:r>
      <w:r w:rsidRPr="00E21239">
        <w:rPr>
          <w:sz w:val="18"/>
        </w:rPr>
        <w:t xml:space="preserve"> lo studente trovi un’impresa di famiglia che, disposta a collaborare, sia interessata a farsi diagnosticare attraverso un questionario fornito dal docente. La stesura di un report finale consegnat</w:t>
      </w:r>
      <w:r w:rsidR="00762BAA">
        <w:rPr>
          <w:sz w:val="18"/>
        </w:rPr>
        <w:t>o</w:t>
      </w:r>
      <w:r w:rsidRPr="00E21239">
        <w:rPr>
          <w:sz w:val="18"/>
        </w:rPr>
        <w:t xml:space="preserve"> al docente e da lui valutato completa il programma del corso. La seconda specie di programma prevede l’ascolto e l’eventuale partecipazione attiva dello studente lungo lo svolgimento </w:t>
      </w:r>
      <w:r w:rsidRPr="00E21239">
        <w:rPr>
          <w:sz w:val="18"/>
        </w:rPr>
        <w:lastRenderedPageBreak/>
        <w:t xml:space="preserve">dell’insegnamento. Lo studio del libro di testo e l’esame di accertamento sulla sua preparazione concludono il programma in oggetto.                                                                                                                                                                 </w:t>
      </w:r>
    </w:p>
    <w:p w14:paraId="1FC9619E" w14:textId="5CD6FBCC" w:rsidR="00762BAA" w:rsidRDefault="00AA65AB" w:rsidP="00AA65AB">
      <w:pPr>
        <w:rPr>
          <w:sz w:val="18"/>
        </w:rPr>
      </w:pPr>
      <w:r w:rsidRPr="00E21239">
        <w:rPr>
          <w:sz w:val="18"/>
        </w:rPr>
        <w:t xml:space="preserve">I contenuti del programma si articolano come segue: </w:t>
      </w:r>
      <w:r w:rsidRPr="00E21239">
        <w:rPr>
          <w:i/>
          <w:iCs/>
          <w:sz w:val="18"/>
        </w:rPr>
        <w:t>a)</w:t>
      </w:r>
      <w:r w:rsidRPr="00E21239">
        <w:rPr>
          <w:sz w:val="18"/>
        </w:rPr>
        <w:t xml:space="preserve"> tipologie delle imprese familiari, il loro ciclo di vita, le loro discontinuità strategiche; </w:t>
      </w:r>
      <w:r w:rsidRPr="00E21239">
        <w:rPr>
          <w:i/>
          <w:iCs/>
          <w:sz w:val="18"/>
        </w:rPr>
        <w:t>b)</w:t>
      </w:r>
      <w:r w:rsidRPr="00E21239">
        <w:rPr>
          <w:sz w:val="18"/>
        </w:rPr>
        <w:t xml:space="preserve"> </w:t>
      </w:r>
      <w:r w:rsidR="00947A3C">
        <w:rPr>
          <w:sz w:val="18"/>
        </w:rPr>
        <w:t xml:space="preserve">i </w:t>
      </w:r>
      <w:r w:rsidRPr="00E21239">
        <w:rPr>
          <w:sz w:val="18"/>
        </w:rPr>
        <w:t xml:space="preserve">quattro grandi raggruppamenti di criticità: profilo del modello di business adottato, rapporti impresa-famiglia, assetto economico-patrimoniale e livello di rischio; </w:t>
      </w:r>
      <w:r w:rsidRPr="00E21239">
        <w:rPr>
          <w:i/>
          <w:iCs/>
          <w:sz w:val="18"/>
        </w:rPr>
        <w:t>c)</w:t>
      </w:r>
      <w:r w:rsidRPr="00E21239">
        <w:rPr>
          <w:sz w:val="18"/>
        </w:rPr>
        <w:t xml:space="preserve"> variabil</w:t>
      </w:r>
      <w:r w:rsidR="00947A3C">
        <w:rPr>
          <w:sz w:val="18"/>
        </w:rPr>
        <w:t>i</w:t>
      </w:r>
      <w:r w:rsidRPr="00E21239">
        <w:rPr>
          <w:sz w:val="18"/>
        </w:rPr>
        <w:t xml:space="preserve"> contenut</w:t>
      </w:r>
      <w:r w:rsidR="00947A3C">
        <w:rPr>
          <w:sz w:val="18"/>
        </w:rPr>
        <w:t>e</w:t>
      </w:r>
      <w:r w:rsidRPr="00E21239">
        <w:rPr>
          <w:sz w:val="18"/>
        </w:rPr>
        <w:t xml:space="preserve"> in ciascun grande raggruppamento</w:t>
      </w:r>
      <w:r w:rsidRPr="00AA08BA">
        <w:rPr>
          <w:sz w:val="18"/>
        </w:rPr>
        <w:t>;</w:t>
      </w:r>
      <w:r w:rsidRPr="00E21239">
        <w:rPr>
          <w:i/>
          <w:iCs/>
          <w:sz w:val="18"/>
        </w:rPr>
        <w:t xml:space="preserve"> d)</w:t>
      </w:r>
      <w:r w:rsidRPr="00E21239">
        <w:rPr>
          <w:sz w:val="18"/>
        </w:rPr>
        <w:t xml:space="preserve"> letteratura a sostegno di questi macro raggruppamenti; </w:t>
      </w:r>
      <w:r w:rsidRPr="00E21239">
        <w:rPr>
          <w:i/>
          <w:iCs/>
          <w:sz w:val="18"/>
        </w:rPr>
        <w:t>e)</w:t>
      </w:r>
      <w:r w:rsidRPr="00E21239">
        <w:rPr>
          <w:sz w:val="18"/>
        </w:rPr>
        <w:t xml:space="preserve"> mappa delle criticità e loro evoluzione nel tempo. Trasversale a questo approccio </w:t>
      </w:r>
      <w:r w:rsidRPr="00E21239">
        <w:rPr>
          <w:i/>
          <w:iCs/>
          <w:sz w:val="18"/>
        </w:rPr>
        <w:t>f)</w:t>
      </w:r>
      <w:r w:rsidRPr="00E21239">
        <w:rPr>
          <w:sz w:val="18"/>
        </w:rPr>
        <w:t xml:space="preserve"> i modelli del passaggio generazionale.     </w:t>
      </w:r>
    </w:p>
    <w:p w14:paraId="66BB4D54" w14:textId="4908362E" w:rsidR="00AA65AB" w:rsidRDefault="00AA65AB" w:rsidP="00AA65AB">
      <w:pPr>
        <w:rPr>
          <w:sz w:val="18"/>
        </w:rPr>
      </w:pPr>
      <w:r w:rsidRPr="00E21239">
        <w:rPr>
          <w:sz w:val="18"/>
        </w:rPr>
        <w:t xml:space="preserve">In conclusione viene lasciato libero lo studente di scegliere se adottare un programma attivo o passivo, percorrendo di conseguenza il cammino cognitivo corrispondente. </w:t>
      </w:r>
    </w:p>
    <w:p w14:paraId="5182F4EB" w14:textId="33B50D52" w:rsidR="00AA65AB" w:rsidRPr="00E21239" w:rsidRDefault="00AA65AB" w:rsidP="00427694">
      <w:pPr>
        <w:spacing w:before="240" w:after="120"/>
        <w:rPr>
          <w:b/>
          <w:bCs/>
          <w:i/>
          <w:iCs/>
          <w:sz w:val="18"/>
        </w:rPr>
      </w:pPr>
      <w:r w:rsidRPr="00E21239">
        <w:rPr>
          <w:b/>
          <w:bCs/>
          <w:i/>
          <w:iCs/>
          <w:sz w:val="18"/>
        </w:rPr>
        <w:t>BIBLIOGRAFIA</w:t>
      </w:r>
      <w:r w:rsidR="00780560">
        <w:rPr>
          <w:rStyle w:val="Rimandonotaapidipagina"/>
          <w:b/>
          <w:bCs/>
          <w:i/>
          <w:iCs/>
          <w:sz w:val="18"/>
        </w:rPr>
        <w:footnoteReference w:id="4"/>
      </w:r>
    </w:p>
    <w:p w14:paraId="645ACF1F" w14:textId="5C5DE126" w:rsidR="00762BAA" w:rsidRDefault="00AA65AB" w:rsidP="00427694">
      <w:pPr>
        <w:rPr>
          <w:sz w:val="18"/>
        </w:rPr>
      </w:pPr>
      <w:r w:rsidRPr="00E21239">
        <w:rPr>
          <w:sz w:val="18"/>
        </w:rPr>
        <w:t>Il libro di testo adottato per il corso è il seguente</w:t>
      </w:r>
      <w:r w:rsidR="00762BAA">
        <w:rPr>
          <w:sz w:val="18"/>
        </w:rPr>
        <w:t>:</w:t>
      </w:r>
    </w:p>
    <w:p w14:paraId="55C0836D" w14:textId="77777777" w:rsidR="00762BAA" w:rsidRDefault="00762BAA" w:rsidP="00AA65AB">
      <w:pPr>
        <w:rPr>
          <w:sz w:val="18"/>
        </w:rPr>
      </w:pPr>
    </w:p>
    <w:p w14:paraId="2A4E1938" w14:textId="4410F960" w:rsidR="00AA65AB" w:rsidRDefault="00AA65AB" w:rsidP="00AA65AB">
      <w:pPr>
        <w:rPr>
          <w:sz w:val="18"/>
        </w:rPr>
      </w:pPr>
      <w:r w:rsidRPr="00E21239">
        <w:rPr>
          <w:sz w:val="18"/>
        </w:rPr>
        <w:t xml:space="preserve">C. Devecchi, </w:t>
      </w:r>
      <w:r w:rsidRPr="00E21239">
        <w:rPr>
          <w:i/>
          <w:iCs/>
          <w:sz w:val="18"/>
        </w:rPr>
        <w:t>Problemi, criticità e prospettive dell’impresa di famiglia</w:t>
      </w:r>
      <w:r w:rsidRPr="00E21239">
        <w:rPr>
          <w:sz w:val="18"/>
        </w:rPr>
        <w:t>, V&amp;P, Ristampa ottobre 2013.</w:t>
      </w:r>
      <w:r w:rsidR="00780560">
        <w:rPr>
          <w:sz w:val="18"/>
        </w:rPr>
        <w:t xml:space="preserve"> </w:t>
      </w:r>
      <w:hyperlink r:id="rId12" w:history="1">
        <w:r w:rsidR="00780560" w:rsidRPr="00780560">
          <w:rPr>
            <w:rStyle w:val="Collegamentoipertestuale"/>
            <w:i/>
            <w:sz w:val="16"/>
            <w:szCs w:val="16"/>
          </w:rPr>
          <w:t>Acquista da VP</w:t>
        </w:r>
      </w:hyperlink>
      <w:bookmarkStart w:id="0" w:name="_GoBack"/>
      <w:bookmarkEnd w:id="0"/>
    </w:p>
    <w:p w14:paraId="5BFA2F48" w14:textId="27F4BDD1" w:rsidR="003048A2" w:rsidRDefault="003048A2" w:rsidP="003B033B">
      <w:pPr>
        <w:spacing w:before="120"/>
        <w:rPr>
          <w:sz w:val="18"/>
        </w:rPr>
      </w:pPr>
      <w:r w:rsidRPr="00E21239">
        <w:rPr>
          <w:sz w:val="18"/>
        </w:rPr>
        <w:t xml:space="preserve">Materiale didattico integrativo sarà comunque fornito agli studenti tramite la piattaforma </w:t>
      </w:r>
      <w:proofErr w:type="spellStart"/>
      <w:r w:rsidRPr="00E21239">
        <w:rPr>
          <w:sz w:val="18"/>
        </w:rPr>
        <w:t>Blackboard</w:t>
      </w:r>
      <w:proofErr w:type="spellEnd"/>
      <w:r w:rsidRPr="00E21239">
        <w:rPr>
          <w:sz w:val="18"/>
        </w:rPr>
        <w:t xml:space="preserve"> e costituirà materia d’esame.</w:t>
      </w:r>
    </w:p>
    <w:p w14:paraId="5FBB92C6" w14:textId="77777777" w:rsidR="003048A2" w:rsidRPr="00E21239" w:rsidRDefault="003048A2" w:rsidP="00AA65AB">
      <w:pPr>
        <w:rPr>
          <w:sz w:val="18"/>
        </w:rPr>
      </w:pPr>
    </w:p>
    <w:p w14:paraId="0C34CF73" w14:textId="4EC0CA0D" w:rsidR="00762BAA" w:rsidRDefault="00AA65AB" w:rsidP="00AA65AB">
      <w:pPr>
        <w:rPr>
          <w:sz w:val="18"/>
        </w:rPr>
      </w:pPr>
      <w:r w:rsidRPr="00E21239">
        <w:rPr>
          <w:sz w:val="18"/>
        </w:rPr>
        <w:t>Lo studente che sceglie il programma “attivo” dovrà utilizzare il libro di testo solo come tutorial per svolgere il Project Work diagnostico. Quest’ultimo e solo questo sarà oggetto di valutazione finale e</w:t>
      </w:r>
      <w:r w:rsidR="008A6653">
        <w:rPr>
          <w:sz w:val="18"/>
        </w:rPr>
        <w:t>,</w:t>
      </w:r>
      <w:r w:rsidRPr="00E21239">
        <w:rPr>
          <w:sz w:val="18"/>
        </w:rPr>
        <w:t xml:space="preserve"> se la valutazione risulterà almeno sufficiente (vedi oltre “Metodo e criterio di valutazione”) e accettata dallo studente, sostituirà l’accertamento fatt</w:t>
      </w:r>
      <w:r w:rsidR="008A6653">
        <w:rPr>
          <w:sz w:val="18"/>
        </w:rPr>
        <w:t>o</w:t>
      </w:r>
      <w:r w:rsidRPr="00E21239">
        <w:rPr>
          <w:sz w:val="18"/>
        </w:rPr>
        <w:t xml:space="preserve"> sul libro di testo.                                                               </w:t>
      </w:r>
    </w:p>
    <w:p w14:paraId="112A4EEA" w14:textId="1E35F193" w:rsidR="00AA65AB" w:rsidRPr="00E21239" w:rsidRDefault="00762BAA" w:rsidP="00AA65AB">
      <w:pPr>
        <w:rPr>
          <w:sz w:val="18"/>
        </w:rPr>
      </w:pPr>
      <w:r>
        <w:rPr>
          <w:sz w:val="18"/>
        </w:rPr>
        <w:t>L</w:t>
      </w:r>
      <w:r w:rsidR="00AA65AB" w:rsidRPr="00E21239">
        <w:rPr>
          <w:sz w:val="18"/>
        </w:rPr>
        <w:t xml:space="preserve">o studente che sceglie il programma “passivo”, o lo studente che non accetta la valutazione del suo Project work, dovrà </w:t>
      </w:r>
      <w:r>
        <w:rPr>
          <w:sz w:val="18"/>
        </w:rPr>
        <w:t xml:space="preserve">invece </w:t>
      </w:r>
      <w:r w:rsidR="00AA65AB" w:rsidRPr="00E21239">
        <w:rPr>
          <w:sz w:val="18"/>
        </w:rPr>
        <w:t xml:space="preserve">preparare l’esame sul libro di testo con riferimento ai seguenti capitoli: I, II, III, IV, Conclusioni e sul materiale integrativo fornito agli studenti tramite la piattaforma </w:t>
      </w:r>
      <w:proofErr w:type="spellStart"/>
      <w:r w:rsidR="00AA65AB" w:rsidRPr="00E21239">
        <w:rPr>
          <w:sz w:val="18"/>
        </w:rPr>
        <w:t>Blackboard</w:t>
      </w:r>
      <w:proofErr w:type="spellEnd"/>
      <w:r w:rsidR="00AA65AB" w:rsidRPr="00E21239">
        <w:rPr>
          <w:sz w:val="18"/>
        </w:rPr>
        <w:t xml:space="preserve">. Sono escluse le seguenti pagine del testo adottato: da 327 a 362. </w:t>
      </w:r>
    </w:p>
    <w:p w14:paraId="7CDCFC01" w14:textId="77777777" w:rsidR="00AA65AB" w:rsidRPr="00E21239" w:rsidRDefault="00AA65AB" w:rsidP="00427694">
      <w:pPr>
        <w:spacing w:before="240" w:after="120"/>
        <w:rPr>
          <w:b/>
          <w:bCs/>
          <w:i/>
          <w:iCs/>
          <w:sz w:val="18"/>
        </w:rPr>
      </w:pPr>
      <w:r w:rsidRPr="00E21239">
        <w:rPr>
          <w:b/>
          <w:bCs/>
          <w:i/>
          <w:iCs/>
          <w:sz w:val="18"/>
        </w:rPr>
        <w:t>DIDATTICA DEL CORSO</w:t>
      </w:r>
    </w:p>
    <w:p w14:paraId="44BCB7F6" w14:textId="7A0F60B5" w:rsidR="00AA65AB" w:rsidRPr="00E21239" w:rsidRDefault="00AA65AB" w:rsidP="00427694">
      <w:pPr>
        <w:rPr>
          <w:sz w:val="18"/>
        </w:rPr>
      </w:pPr>
      <w:r w:rsidRPr="00E21239">
        <w:rPr>
          <w:sz w:val="18"/>
        </w:rPr>
        <w:t xml:space="preserve">Per l’assimilazione dei contenuti dell’apprendimento il docente utilizza una combinazione di metodi </w:t>
      </w:r>
      <w:r w:rsidR="008A6653">
        <w:rPr>
          <w:sz w:val="18"/>
        </w:rPr>
        <w:t>didattici</w:t>
      </w:r>
      <w:r w:rsidRPr="00E21239">
        <w:rPr>
          <w:sz w:val="18"/>
        </w:rPr>
        <w:t>: le lezioni frontali per far assimilare i contenuti, l</w:t>
      </w:r>
      <w:r w:rsidR="008A6653">
        <w:rPr>
          <w:sz w:val="18"/>
        </w:rPr>
        <w:t xml:space="preserve">e </w:t>
      </w:r>
      <w:r w:rsidRPr="00E21239">
        <w:rPr>
          <w:sz w:val="18"/>
        </w:rPr>
        <w:t>testimonianze per far capire in che modo (come) i contenuti sono stati messi in pratica, il lavoro sul campo (Project work) per chi desidera misurarsi con una concreta attività di analisi, l</w:t>
      </w:r>
      <w:r w:rsidR="008A6653">
        <w:rPr>
          <w:sz w:val="18"/>
        </w:rPr>
        <w:t xml:space="preserve">e </w:t>
      </w:r>
      <w:r w:rsidRPr="00E21239">
        <w:rPr>
          <w:sz w:val="18"/>
        </w:rPr>
        <w:t xml:space="preserve">discussioni di casi di studio per accrescere e migliorare la conoscenza dello studente partecipativo. </w:t>
      </w:r>
    </w:p>
    <w:p w14:paraId="30D175B9" w14:textId="77777777" w:rsidR="00AA65AB" w:rsidRPr="00E21239" w:rsidRDefault="00AA65AB" w:rsidP="00427694">
      <w:pPr>
        <w:spacing w:before="240" w:after="120"/>
        <w:rPr>
          <w:b/>
          <w:bCs/>
          <w:i/>
          <w:iCs/>
          <w:sz w:val="18"/>
        </w:rPr>
      </w:pPr>
      <w:r w:rsidRPr="00E21239">
        <w:rPr>
          <w:b/>
          <w:bCs/>
          <w:i/>
          <w:iCs/>
          <w:sz w:val="18"/>
        </w:rPr>
        <w:t>METODO E CRITERI DI VALUTAZIONE</w:t>
      </w:r>
    </w:p>
    <w:p w14:paraId="6E9DF8EB" w14:textId="77777777" w:rsidR="00AA65AB" w:rsidRPr="00E21239" w:rsidRDefault="00AA65AB" w:rsidP="00427694">
      <w:pPr>
        <w:rPr>
          <w:sz w:val="18"/>
        </w:rPr>
      </w:pPr>
      <w:r w:rsidRPr="00E21239">
        <w:rPr>
          <w:sz w:val="18"/>
        </w:rPr>
        <w:lastRenderedPageBreak/>
        <w:t xml:space="preserve">I criteri di accertamento della preparazione sono differenti in base alla scelta fatta dallo studente: programma “attivo” o programma “passivo”.                                                                                                                                                           </w:t>
      </w:r>
    </w:p>
    <w:p w14:paraId="3D6350D9" w14:textId="22F7923F" w:rsidR="00AA65AB" w:rsidRPr="00E21239" w:rsidRDefault="00AA65AB" w:rsidP="00AA65AB">
      <w:pPr>
        <w:rPr>
          <w:sz w:val="18"/>
        </w:rPr>
      </w:pPr>
      <w:r w:rsidRPr="00E21239">
        <w:rPr>
          <w:sz w:val="18"/>
        </w:rPr>
        <w:t>Nel primo caso lo svolgimento ben programmato del Project work vuole conseguire il risultato di applicare conoscenze a fenomeni reali e quindi le modalità di accertamento devono prevedere percorsi adatti a verificare tali capacità</w:t>
      </w:r>
      <w:r w:rsidR="00947A3C">
        <w:rPr>
          <w:sz w:val="18"/>
        </w:rPr>
        <w:t xml:space="preserve"> secondo </w:t>
      </w:r>
      <w:r w:rsidRPr="00E21239">
        <w:rPr>
          <w:sz w:val="18"/>
        </w:rPr>
        <w:t>le regole scritte e fornite dal docente</w:t>
      </w:r>
      <w:r w:rsidR="00947A3C">
        <w:rPr>
          <w:sz w:val="18"/>
        </w:rPr>
        <w:t xml:space="preserve"> sulla propria pagina </w:t>
      </w:r>
      <w:proofErr w:type="spellStart"/>
      <w:r w:rsidR="00947A3C">
        <w:rPr>
          <w:sz w:val="18"/>
        </w:rPr>
        <w:t>Blackboard</w:t>
      </w:r>
      <w:proofErr w:type="spellEnd"/>
      <w:r w:rsidRPr="00E21239">
        <w:rPr>
          <w:sz w:val="18"/>
        </w:rPr>
        <w:t xml:space="preserve">, rispettare tempi e struttura del rapporto finale. </w:t>
      </w:r>
    </w:p>
    <w:p w14:paraId="262169E1" w14:textId="77777777" w:rsidR="00AA65AB" w:rsidRPr="00E21239" w:rsidRDefault="00AA65AB" w:rsidP="00AA65AB">
      <w:pPr>
        <w:rPr>
          <w:sz w:val="18"/>
        </w:rPr>
      </w:pPr>
      <w:r w:rsidRPr="00E21239">
        <w:rPr>
          <w:sz w:val="18"/>
        </w:rPr>
        <w:t xml:space="preserve">Nel secondo caso, il programma “passivo” scelto dallo studente utilizza metodi e criteri di valutazione del profitto attraverso un accertamento scritto della preparazione. Quindi somministrazione di domande/esercizi con risposte aperte dove si privilegia la capacità di sintesi, di rilevanza delle argomentazioni e di rappresentazione concettuale dell’argomento sia di domande/esercizi con risposte chiuse dove si privilegia la capacità mnemonica e di anamnesi. Per rispettare un giusto equilibrio tra chi sceglie il programma attivo e chi quello passivo, le domande e gli esercizi (aperti e chiusi) oggetto dell’esame scritto sono pensati e proposti cercando di uguagliare/parificare l’impegno dello studente nei due casi. Si raccomanda pertanto allo studente che decide per il programma passivo di studiare molto bene il libro di testo in tutte le sue parti: teorie, mini casi, tabelle, grafici, figure, materiale su </w:t>
      </w:r>
      <w:proofErr w:type="spellStart"/>
      <w:r w:rsidRPr="00E21239">
        <w:rPr>
          <w:sz w:val="18"/>
        </w:rPr>
        <w:t>blackboard</w:t>
      </w:r>
      <w:proofErr w:type="spellEnd"/>
      <w:r w:rsidRPr="00E21239">
        <w:rPr>
          <w:sz w:val="18"/>
        </w:rPr>
        <w:t xml:space="preserve">, slide del docente in quanto tutto questo farà parte del materiale su cui le domande andranno ad insistere. </w:t>
      </w:r>
    </w:p>
    <w:p w14:paraId="79E09CDA" w14:textId="77777777" w:rsidR="00AA65AB" w:rsidRPr="00E21239" w:rsidRDefault="00AA65AB" w:rsidP="00AA65AB">
      <w:pPr>
        <w:rPr>
          <w:sz w:val="18"/>
        </w:rPr>
      </w:pPr>
    </w:p>
    <w:p w14:paraId="66155BBD" w14:textId="3DDC3209" w:rsidR="00D62026" w:rsidRDefault="00D62026" w:rsidP="00AA65AB">
      <w:pPr>
        <w:pStyle w:val="Testo2"/>
        <w:ind w:firstLine="0"/>
      </w:pPr>
    </w:p>
    <w:sectPr w:rsidR="00D6202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169C4" w14:textId="77777777" w:rsidR="006B5D21" w:rsidRDefault="006B5D21" w:rsidP="00765DEE">
      <w:pPr>
        <w:spacing w:line="240" w:lineRule="auto"/>
      </w:pPr>
      <w:r>
        <w:separator/>
      </w:r>
    </w:p>
  </w:endnote>
  <w:endnote w:type="continuationSeparator" w:id="0">
    <w:p w14:paraId="5A3BA812" w14:textId="77777777" w:rsidR="006B5D21" w:rsidRDefault="006B5D21" w:rsidP="00765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1A45E" w14:textId="77777777" w:rsidR="006B5D21" w:rsidRDefault="006B5D21" w:rsidP="00765DEE">
      <w:pPr>
        <w:spacing w:line="240" w:lineRule="auto"/>
      </w:pPr>
      <w:r>
        <w:separator/>
      </w:r>
    </w:p>
  </w:footnote>
  <w:footnote w:type="continuationSeparator" w:id="0">
    <w:p w14:paraId="6EC2A49D" w14:textId="77777777" w:rsidR="006B5D21" w:rsidRDefault="006B5D21" w:rsidP="00765DEE">
      <w:pPr>
        <w:spacing w:line="240" w:lineRule="auto"/>
      </w:pPr>
      <w:r>
        <w:continuationSeparator/>
      </w:r>
    </w:p>
  </w:footnote>
  <w:footnote w:id="1">
    <w:p w14:paraId="1B4B9F0D" w14:textId="41C0D165" w:rsidR="00780560" w:rsidRDefault="0078056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3417EDE3" w14:textId="18208768" w:rsidR="00780560" w:rsidRDefault="0078056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58BDF33D" w14:textId="4900832C" w:rsidR="00780560" w:rsidRDefault="0078056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4">
    <w:p w14:paraId="43CCD091" w14:textId="073FE21A" w:rsidR="00780560" w:rsidRDefault="0078056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408"/>
    <w:multiLevelType w:val="hybridMultilevel"/>
    <w:tmpl w:val="97505606"/>
    <w:lvl w:ilvl="0" w:tplc="9F72612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BF0522"/>
    <w:multiLevelType w:val="hybridMultilevel"/>
    <w:tmpl w:val="24D2079E"/>
    <w:lvl w:ilvl="0" w:tplc="35127C8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E27A40"/>
    <w:multiLevelType w:val="hybridMultilevel"/>
    <w:tmpl w:val="5DF6061C"/>
    <w:lvl w:ilvl="0" w:tplc="D16E238C">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C76862"/>
    <w:multiLevelType w:val="hybridMultilevel"/>
    <w:tmpl w:val="47CA8282"/>
    <w:lvl w:ilvl="0" w:tplc="3D740A6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7F6C11"/>
    <w:multiLevelType w:val="hybridMultilevel"/>
    <w:tmpl w:val="66ECEEAC"/>
    <w:lvl w:ilvl="0" w:tplc="B9383D2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5B0B64"/>
    <w:multiLevelType w:val="hybridMultilevel"/>
    <w:tmpl w:val="D376F396"/>
    <w:lvl w:ilvl="0" w:tplc="06A68EA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A8310FA"/>
    <w:multiLevelType w:val="hybridMultilevel"/>
    <w:tmpl w:val="5922DBE6"/>
    <w:lvl w:ilvl="0" w:tplc="C7DE3B3E">
      <w:start w:val="1"/>
      <w:numFmt w:val="bullet"/>
      <w:lvlText w:val=""/>
      <w:lvlJc w:val="left"/>
      <w:pPr>
        <w:ind w:left="1000" w:hanging="360"/>
      </w:pPr>
      <w:rPr>
        <w:rFonts w:ascii="Symbol" w:hAnsi="Symbol" w:hint="default"/>
        <w:spacing w:val="-20"/>
        <w:position w:val="0"/>
      </w:rPr>
    </w:lvl>
    <w:lvl w:ilvl="1" w:tplc="04100003">
      <w:start w:val="1"/>
      <w:numFmt w:val="bullet"/>
      <w:lvlText w:val="o"/>
      <w:lvlJc w:val="left"/>
      <w:pPr>
        <w:ind w:left="1720" w:hanging="360"/>
      </w:pPr>
      <w:rPr>
        <w:rFonts w:ascii="Courier New" w:hAnsi="Courier New" w:cs="Courier New" w:hint="default"/>
      </w:rPr>
    </w:lvl>
    <w:lvl w:ilvl="2" w:tplc="04100005">
      <w:start w:val="1"/>
      <w:numFmt w:val="bullet"/>
      <w:lvlText w:val=""/>
      <w:lvlJc w:val="left"/>
      <w:pPr>
        <w:ind w:left="2440" w:hanging="360"/>
      </w:pPr>
      <w:rPr>
        <w:rFonts w:ascii="Wingdings" w:hAnsi="Wingdings" w:hint="default"/>
      </w:rPr>
    </w:lvl>
    <w:lvl w:ilvl="3" w:tplc="04100001">
      <w:start w:val="1"/>
      <w:numFmt w:val="bullet"/>
      <w:lvlText w:val=""/>
      <w:lvlJc w:val="left"/>
      <w:pPr>
        <w:ind w:left="3160" w:hanging="360"/>
      </w:pPr>
      <w:rPr>
        <w:rFonts w:ascii="Symbol" w:hAnsi="Symbol" w:hint="default"/>
      </w:rPr>
    </w:lvl>
    <w:lvl w:ilvl="4" w:tplc="04100003">
      <w:start w:val="1"/>
      <w:numFmt w:val="bullet"/>
      <w:lvlText w:val="o"/>
      <w:lvlJc w:val="left"/>
      <w:pPr>
        <w:ind w:left="3880" w:hanging="360"/>
      </w:pPr>
      <w:rPr>
        <w:rFonts w:ascii="Courier New" w:hAnsi="Courier New" w:cs="Courier New" w:hint="default"/>
      </w:rPr>
    </w:lvl>
    <w:lvl w:ilvl="5" w:tplc="04100005">
      <w:start w:val="1"/>
      <w:numFmt w:val="bullet"/>
      <w:lvlText w:val=""/>
      <w:lvlJc w:val="left"/>
      <w:pPr>
        <w:ind w:left="4600" w:hanging="360"/>
      </w:pPr>
      <w:rPr>
        <w:rFonts w:ascii="Wingdings" w:hAnsi="Wingdings" w:hint="default"/>
      </w:rPr>
    </w:lvl>
    <w:lvl w:ilvl="6" w:tplc="04100001">
      <w:start w:val="1"/>
      <w:numFmt w:val="bullet"/>
      <w:lvlText w:val=""/>
      <w:lvlJc w:val="left"/>
      <w:pPr>
        <w:ind w:left="5320" w:hanging="360"/>
      </w:pPr>
      <w:rPr>
        <w:rFonts w:ascii="Symbol" w:hAnsi="Symbol" w:hint="default"/>
      </w:rPr>
    </w:lvl>
    <w:lvl w:ilvl="7" w:tplc="04100003">
      <w:start w:val="1"/>
      <w:numFmt w:val="bullet"/>
      <w:lvlText w:val="o"/>
      <w:lvlJc w:val="left"/>
      <w:pPr>
        <w:ind w:left="6040" w:hanging="360"/>
      </w:pPr>
      <w:rPr>
        <w:rFonts w:ascii="Courier New" w:hAnsi="Courier New" w:cs="Courier New" w:hint="default"/>
      </w:rPr>
    </w:lvl>
    <w:lvl w:ilvl="8" w:tplc="04100005">
      <w:start w:val="1"/>
      <w:numFmt w:val="bullet"/>
      <w:lvlText w:val=""/>
      <w:lvlJc w:val="left"/>
      <w:pPr>
        <w:ind w:left="6760" w:hanging="360"/>
      </w:pPr>
      <w:rPr>
        <w:rFonts w:ascii="Wingdings" w:hAnsi="Wingdings" w:hint="default"/>
      </w:rPr>
    </w:lvl>
  </w:abstractNum>
  <w:abstractNum w:abstractNumId="7">
    <w:nsid w:val="30AE49AD"/>
    <w:multiLevelType w:val="hybridMultilevel"/>
    <w:tmpl w:val="4A7CDE28"/>
    <w:lvl w:ilvl="0" w:tplc="9FC847B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59D0533"/>
    <w:multiLevelType w:val="hybridMultilevel"/>
    <w:tmpl w:val="866C6A4A"/>
    <w:lvl w:ilvl="0" w:tplc="0410000F">
      <w:start w:val="1"/>
      <w:numFmt w:val="decimal"/>
      <w:lvlText w:val="%1."/>
      <w:lvlJc w:val="left"/>
      <w:pPr>
        <w:ind w:left="720" w:hanging="360"/>
      </w:pPr>
      <w:rPr>
        <w:spacing w:val="-20"/>
        <w:position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4EA95EA9"/>
    <w:multiLevelType w:val="hybridMultilevel"/>
    <w:tmpl w:val="9202E13A"/>
    <w:lvl w:ilvl="0" w:tplc="20C0EE04">
      <w:start w:val="2"/>
      <w:numFmt w:val="bullet"/>
      <w:lvlText w:val="-"/>
      <w:lvlJc w:val="left"/>
      <w:pPr>
        <w:ind w:left="720" w:hanging="360"/>
      </w:pPr>
      <w:rPr>
        <w:rFonts w:ascii="Times New Roman" w:eastAsia="Times New Roman"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49D5124"/>
    <w:multiLevelType w:val="multilevel"/>
    <w:tmpl w:val="3E6660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nsid w:val="6BBE1377"/>
    <w:multiLevelType w:val="multilevel"/>
    <w:tmpl w:val="D12062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nsid w:val="74577492"/>
    <w:multiLevelType w:val="hybridMultilevel"/>
    <w:tmpl w:val="C6D0AB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1"/>
  </w:num>
  <w:num w:numId="4">
    <w:abstractNumId w:val="4"/>
  </w:num>
  <w:num w:numId="5">
    <w:abstractNumId w:val="3"/>
  </w:num>
  <w:num w:numId="6">
    <w:abstractNumId w:val="0"/>
  </w:num>
  <w:num w:numId="7">
    <w:abstractNumId w:val="9"/>
  </w:num>
  <w:num w:numId="8">
    <w:abstractNumId w:val="12"/>
  </w:num>
  <w:num w:numId="9">
    <w:abstractNumId w:val="2"/>
  </w:num>
  <w:num w:numId="10">
    <w:abstractNumId w:val="7"/>
  </w:num>
  <w:num w:numId="11">
    <w:abstractNumId w:val="1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2D1"/>
    <w:rsid w:val="00030992"/>
    <w:rsid w:val="00032422"/>
    <w:rsid w:val="00051E5E"/>
    <w:rsid w:val="0006636F"/>
    <w:rsid w:val="00084425"/>
    <w:rsid w:val="00084601"/>
    <w:rsid w:val="000B3B42"/>
    <w:rsid w:val="000D35B9"/>
    <w:rsid w:val="000E6E69"/>
    <w:rsid w:val="000F5429"/>
    <w:rsid w:val="000F6B23"/>
    <w:rsid w:val="00103861"/>
    <w:rsid w:val="00113A20"/>
    <w:rsid w:val="00114D62"/>
    <w:rsid w:val="00131C69"/>
    <w:rsid w:val="00146035"/>
    <w:rsid w:val="0014703A"/>
    <w:rsid w:val="00161100"/>
    <w:rsid w:val="00165698"/>
    <w:rsid w:val="00187B99"/>
    <w:rsid w:val="00194CAF"/>
    <w:rsid w:val="001A45A4"/>
    <w:rsid w:val="001C7CD8"/>
    <w:rsid w:val="001D4864"/>
    <w:rsid w:val="001E29FA"/>
    <w:rsid w:val="001F1FA0"/>
    <w:rsid w:val="002014DD"/>
    <w:rsid w:val="00215B6D"/>
    <w:rsid w:val="00220C6E"/>
    <w:rsid w:val="0024076A"/>
    <w:rsid w:val="002531C7"/>
    <w:rsid w:val="002627F3"/>
    <w:rsid w:val="00280E9A"/>
    <w:rsid w:val="0029328A"/>
    <w:rsid w:val="002A3AB6"/>
    <w:rsid w:val="002C499B"/>
    <w:rsid w:val="002D231F"/>
    <w:rsid w:val="002D5E17"/>
    <w:rsid w:val="002E4232"/>
    <w:rsid w:val="002E734F"/>
    <w:rsid w:val="0030286D"/>
    <w:rsid w:val="00302CE1"/>
    <w:rsid w:val="003048A2"/>
    <w:rsid w:val="00314B5A"/>
    <w:rsid w:val="003328E0"/>
    <w:rsid w:val="0034452A"/>
    <w:rsid w:val="00346C5C"/>
    <w:rsid w:val="00362669"/>
    <w:rsid w:val="00381A13"/>
    <w:rsid w:val="003937EF"/>
    <w:rsid w:val="003B033B"/>
    <w:rsid w:val="003B44BD"/>
    <w:rsid w:val="003C0239"/>
    <w:rsid w:val="003C088D"/>
    <w:rsid w:val="003F319C"/>
    <w:rsid w:val="004032D1"/>
    <w:rsid w:val="00420883"/>
    <w:rsid w:val="00427694"/>
    <w:rsid w:val="00432F1B"/>
    <w:rsid w:val="00446867"/>
    <w:rsid w:val="004546E1"/>
    <w:rsid w:val="00476048"/>
    <w:rsid w:val="004923EE"/>
    <w:rsid w:val="004944F0"/>
    <w:rsid w:val="004A3461"/>
    <w:rsid w:val="004A50A5"/>
    <w:rsid w:val="004B08BC"/>
    <w:rsid w:val="004D1217"/>
    <w:rsid w:val="004D3951"/>
    <w:rsid w:val="004D6008"/>
    <w:rsid w:val="004F343D"/>
    <w:rsid w:val="004F4693"/>
    <w:rsid w:val="005021B7"/>
    <w:rsid w:val="00505D57"/>
    <w:rsid w:val="0051793D"/>
    <w:rsid w:val="00537A44"/>
    <w:rsid w:val="005835B2"/>
    <w:rsid w:val="0058635E"/>
    <w:rsid w:val="005E2C3A"/>
    <w:rsid w:val="005F4841"/>
    <w:rsid w:val="005F6233"/>
    <w:rsid w:val="0060795E"/>
    <w:rsid w:val="00640794"/>
    <w:rsid w:val="00642CB6"/>
    <w:rsid w:val="00662C43"/>
    <w:rsid w:val="00671FA9"/>
    <w:rsid w:val="00674E09"/>
    <w:rsid w:val="00675BB4"/>
    <w:rsid w:val="006851A0"/>
    <w:rsid w:val="00691A67"/>
    <w:rsid w:val="00694824"/>
    <w:rsid w:val="00694A21"/>
    <w:rsid w:val="006A7F40"/>
    <w:rsid w:val="006B5D21"/>
    <w:rsid w:val="006C1F39"/>
    <w:rsid w:val="006D12FC"/>
    <w:rsid w:val="006F1772"/>
    <w:rsid w:val="007353FE"/>
    <w:rsid w:val="00737F33"/>
    <w:rsid w:val="007435CE"/>
    <w:rsid w:val="00743B1E"/>
    <w:rsid w:val="007504A5"/>
    <w:rsid w:val="0075184A"/>
    <w:rsid w:val="00762BAA"/>
    <w:rsid w:val="00765DEE"/>
    <w:rsid w:val="00780560"/>
    <w:rsid w:val="007A5355"/>
    <w:rsid w:val="007A5750"/>
    <w:rsid w:val="007B391C"/>
    <w:rsid w:val="007C4982"/>
    <w:rsid w:val="008006FC"/>
    <w:rsid w:val="00830AA1"/>
    <w:rsid w:val="008342FA"/>
    <w:rsid w:val="00850FBF"/>
    <w:rsid w:val="008942E7"/>
    <w:rsid w:val="00894303"/>
    <w:rsid w:val="008A1204"/>
    <w:rsid w:val="008A6653"/>
    <w:rsid w:val="008E61A6"/>
    <w:rsid w:val="00900CCA"/>
    <w:rsid w:val="00903F60"/>
    <w:rsid w:val="00924B77"/>
    <w:rsid w:val="00940DA2"/>
    <w:rsid w:val="00946A34"/>
    <w:rsid w:val="00947A3C"/>
    <w:rsid w:val="00950466"/>
    <w:rsid w:val="00961B1B"/>
    <w:rsid w:val="0096249F"/>
    <w:rsid w:val="00974B0B"/>
    <w:rsid w:val="00983709"/>
    <w:rsid w:val="00993392"/>
    <w:rsid w:val="009C2BB5"/>
    <w:rsid w:val="009C34BF"/>
    <w:rsid w:val="009C436B"/>
    <w:rsid w:val="009D07EF"/>
    <w:rsid w:val="009E055C"/>
    <w:rsid w:val="009E68EE"/>
    <w:rsid w:val="009F2468"/>
    <w:rsid w:val="00A443A6"/>
    <w:rsid w:val="00A47E2D"/>
    <w:rsid w:val="00A74F6F"/>
    <w:rsid w:val="00A842CF"/>
    <w:rsid w:val="00A974D6"/>
    <w:rsid w:val="00AA08BA"/>
    <w:rsid w:val="00AA65AB"/>
    <w:rsid w:val="00AD7557"/>
    <w:rsid w:val="00AF5F48"/>
    <w:rsid w:val="00B00E69"/>
    <w:rsid w:val="00B04131"/>
    <w:rsid w:val="00B156B8"/>
    <w:rsid w:val="00B235CD"/>
    <w:rsid w:val="00B23A3C"/>
    <w:rsid w:val="00B27B15"/>
    <w:rsid w:val="00B50C5D"/>
    <w:rsid w:val="00B51253"/>
    <w:rsid w:val="00B525CC"/>
    <w:rsid w:val="00B905EE"/>
    <w:rsid w:val="00BA7CC2"/>
    <w:rsid w:val="00BD2111"/>
    <w:rsid w:val="00BD4900"/>
    <w:rsid w:val="00BF0DD8"/>
    <w:rsid w:val="00BF1EB3"/>
    <w:rsid w:val="00BF20E2"/>
    <w:rsid w:val="00C65CDB"/>
    <w:rsid w:val="00C757AB"/>
    <w:rsid w:val="00CB64B3"/>
    <w:rsid w:val="00CD5B4F"/>
    <w:rsid w:val="00CE1D7F"/>
    <w:rsid w:val="00CF15B7"/>
    <w:rsid w:val="00CF1D96"/>
    <w:rsid w:val="00CF3C30"/>
    <w:rsid w:val="00D105DF"/>
    <w:rsid w:val="00D14E69"/>
    <w:rsid w:val="00D278CC"/>
    <w:rsid w:val="00D404F2"/>
    <w:rsid w:val="00D42717"/>
    <w:rsid w:val="00D62026"/>
    <w:rsid w:val="00D760DE"/>
    <w:rsid w:val="00D83E60"/>
    <w:rsid w:val="00D95E9B"/>
    <w:rsid w:val="00DB258E"/>
    <w:rsid w:val="00DB629D"/>
    <w:rsid w:val="00DD0C4E"/>
    <w:rsid w:val="00DD4E6A"/>
    <w:rsid w:val="00DD7653"/>
    <w:rsid w:val="00DF4DC0"/>
    <w:rsid w:val="00E1477A"/>
    <w:rsid w:val="00E24294"/>
    <w:rsid w:val="00E314F5"/>
    <w:rsid w:val="00E607E6"/>
    <w:rsid w:val="00E8347B"/>
    <w:rsid w:val="00E93FDC"/>
    <w:rsid w:val="00EF0500"/>
    <w:rsid w:val="00EF665E"/>
    <w:rsid w:val="00EF6997"/>
    <w:rsid w:val="00F060F0"/>
    <w:rsid w:val="00F1539C"/>
    <w:rsid w:val="00F200DB"/>
    <w:rsid w:val="00F44701"/>
    <w:rsid w:val="00F74C5B"/>
    <w:rsid w:val="00F75D75"/>
    <w:rsid w:val="00FA08F3"/>
    <w:rsid w:val="00FA58AC"/>
    <w:rsid w:val="00FB4067"/>
    <w:rsid w:val="00FB5A7F"/>
    <w:rsid w:val="00FC1D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4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35B9"/>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paragraph" w:styleId="Titolo4">
    <w:name w:val="heading 4"/>
    <w:basedOn w:val="Normale"/>
    <w:next w:val="Normale"/>
    <w:link w:val="Titolo4Carattere"/>
    <w:semiHidden/>
    <w:unhideWhenUsed/>
    <w:qFormat/>
    <w:rsid w:val="00974B0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65DEE"/>
    <w:pPr>
      <w:tabs>
        <w:tab w:val="clear" w:pos="284"/>
      </w:tabs>
      <w:spacing w:line="240" w:lineRule="exact"/>
      <w:ind w:left="720"/>
      <w:contextualSpacing/>
    </w:pPr>
    <w:rPr>
      <w:rFonts w:eastAsia="MS Mincho"/>
    </w:rPr>
  </w:style>
  <w:style w:type="paragraph" w:styleId="Testonotaapidipagina">
    <w:name w:val="footnote text"/>
    <w:basedOn w:val="Normale"/>
    <w:link w:val="TestonotaapidipaginaCarattere"/>
    <w:rsid w:val="00765DEE"/>
    <w:pPr>
      <w:spacing w:line="240" w:lineRule="auto"/>
    </w:pPr>
    <w:rPr>
      <w:szCs w:val="20"/>
    </w:rPr>
  </w:style>
  <w:style w:type="character" w:customStyle="1" w:styleId="TestonotaapidipaginaCarattere">
    <w:name w:val="Testo nota a piè di pagina Carattere"/>
    <w:basedOn w:val="Carpredefinitoparagrafo"/>
    <w:link w:val="Testonotaapidipagina"/>
    <w:rsid w:val="00765DEE"/>
  </w:style>
  <w:style w:type="character" w:styleId="Rimandonotaapidipagina">
    <w:name w:val="footnote reference"/>
    <w:basedOn w:val="Carpredefinitoparagrafo"/>
    <w:rsid w:val="00765DEE"/>
    <w:rPr>
      <w:vertAlign w:val="superscript"/>
    </w:rPr>
  </w:style>
  <w:style w:type="paragraph" w:styleId="Testofumetto">
    <w:name w:val="Balloon Text"/>
    <w:basedOn w:val="Normale"/>
    <w:link w:val="TestofumettoCarattere"/>
    <w:semiHidden/>
    <w:unhideWhenUsed/>
    <w:rsid w:val="00F060F0"/>
    <w:pPr>
      <w:spacing w:line="240" w:lineRule="auto"/>
    </w:pPr>
    <w:rPr>
      <w:sz w:val="18"/>
      <w:szCs w:val="18"/>
    </w:rPr>
  </w:style>
  <w:style w:type="character" w:customStyle="1" w:styleId="TestofumettoCarattere">
    <w:name w:val="Testo fumetto Carattere"/>
    <w:basedOn w:val="Carpredefinitoparagrafo"/>
    <w:link w:val="Testofumetto"/>
    <w:semiHidden/>
    <w:rsid w:val="00F060F0"/>
    <w:rPr>
      <w:sz w:val="18"/>
      <w:szCs w:val="18"/>
    </w:rPr>
  </w:style>
  <w:style w:type="character" w:styleId="Rimandocommento">
    <w:name w:val="annotation reference"/>
    <w:basedOn w:val="Carpredefinitoparagrafo"/>
    <w:rsid w:val="00D95E9B"/>
    <w:rPr>
      <w:sz w:val="16"/>
      <w:szCs w:val="16"/>
    </w:rPr>
  </w:style>
  <w:style w:type="paragraph" w:styleId="Testocommento">
    <w:name w:val="annotation text"/>
    <w:basedOn w:val="Normale"/>
    <w:link w:val="TestocommentoCarattere"/>
    <w:rsid w:val="00D95E9B"/>
    <w:pPr>
      <w:spacing w:line="240" w:lineRule="auto"/>
    </w:pPr>
    <w:rPr>
      <w:szCs w:val="20"/>
    </w:rPr>
  </w:style>
  <w:style w:type="character" w:customStyle="1" w:styleId="TestocommentoCarattere">
    <w:name w:val="Testo commento Carattere"/>
    <w:basedOn w:val="Carpredefinitoparagrafo"/>
    <w:link w:val="Testocommento"/>
    <w:rsid w:val="00D95E9B"/>
  </w:style>
  <w:style w:type="paragraph" w:styleId="Soggettocommento">
    <w:name w:val="annotation subject"/>
    <w:basedOn w:val="Testocommento"/>
    <w:next w:val="Testocommento"/>
    <w:link w:val="SoggettocommentoCarattere"/>
    <w:semiHidden/>
    <w:unhideWhenUsed/>
    <w:rsid w:val="00D95E9B"/>
    <w:rPr>
      <w:b/>
      <w:bCs/>
    </w:rPr>
  </w:style>
  <w:style w:type="character" w:customStyle="1" w:styleId="SoggettocommentoCarattere">
    <w:name w:val="Soggetto commento Carattere"/>
    <w:basedOn w:val="TestocommentoCarattere"/>
    <w:link w:val="Soggettocommento"/>
    <w:semiHidden/>
    <w:rsid w:val="00D95E9B"/>
    <w:rPr>
      <w:b/>
      <w:bCs/>
    </w:rPr>
  </w:style>
  <w:style w:type="paragraph" w:styleId="Revisione">
    <w:name w:val="Revision"/>
    <w:hidden/>
    <w:uiPriority w:val="99"/>
    <w:semiHidden/>
    <w:rsid w:val="001F1FA0"/>
    <w:rPr>
      <w:szCs w:val="24"/>
    </w:rPr>
  </w:style>
  <w:style w:type="character" w:customStyle="1" w:styleId="Titolo4Carattere">
    <w:name w:val="Titolo 4 Carattere"/>
    <w:basedOn w:val="Carpredefinitoparagrafo"/>
    <w:link w:val="Titolo4"/>
    <w:semiHidden/>
    <w:rsid w:val="00974B0B"/>
    <w:rPr>
      <w:rFonts w:asciiTheme="majorHAnsi" w:eastAsiaTheme="majorEastAsia" w:hAnsiTheme="majorHAnsi" w:cstheme="majorBidi"/>
      <w:i/>
      <w:iCs/>
      <w:color w:val="2E74B5" w:themeColor="accent1" w:themeShade="BF"/>
      <w:szCs w:val="24"/>
    </w:rPr>
  </w:style>
  <w:style w:type="character" w:styleId="Collegamentoipertestuale">
    <w:name w:val="Hyperlink"/>
    <w:basedOn w:val="Carpredefinitoparagrafo"/>
    <w:unhideWhenUsed/>
    <w:rsid w:val="0078056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35B9"/>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paragraph" w:styleId="Titolo4">
    <w:name w:val="heading 4"/>
    <w:basedOn w:val="Normale"/>
    <w:next w:val="Normale"/>
    <w:link w:val="Titolo4Carattere"/>
    <w:semiHidden/>
    <w:unhideWhenUsed/>
    <w:qFormat/>
    <w:rsid w:val="00974B0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65DEE"/>
    <w:pPr>
      <w:tabs>
        <w:tab w:val="clear" w:pos="284"/>
      </w:tabs>
      <w:spacing w:line="240" w:lineRule="exact"/>
      <w:ind w:left="720"/>
      <w:contextualSpacing/>
    </w:pPr>
    <w:rPr>
      <w:rFonts w:eastAsia="MS Mincho"/>
    </w:rPr>
  </w:style>
  <w:style w:type="paragraph" w:styleId="Testonotaapidipagina">
    <w:name w:val="footnote text"/>
    <w:basedOn w:val="Normale"/>
    <w:link w:val="TestonotaapidipaginaCarattere"/>
    <w:rsid w:val="00765DEE"/>
    <w:pPr>
      <w:spacing w:line="240" w:lineRule="auto"/>
    </w:pPr>
    <w:rPr>
      <w:szCs w:val="20"/>
    </w:rPr>
  </w:style>
  <w:style w:type="character" w:customStyle="1" w:styleId="TestonotaapidipaginaCarattere">
    <w:name w:val="Testo nota a piè di pagina Carattere"/>
    <w:basedOn w:val="Carpredefinitoparagrafo"/>
    <w:link w:val="Testonotaapidipagina"/>
    <w:rsid w:val="00765DEE"/>
  </w:style>
  <w:style w:type="character" w:styleId="Rimandonotaapidipagina">
    <w:name w:val="footnote reference"/>
    <w:basedOn w:val="Carpredefinitoparagrafo"/>
    <w:rsid w:val="00765DEE"/>
    <w:rPr>
      <w:vertAlign w:val="superscript"/>
    </w:rPr>
  </w:style>
  <w:style w:type="paragraph" w:styleId="Testofumetto">
    <w:name w:val="Balloon Text"/>
    <w:basedOn w:val="Normale"/>
    <w:link w:val="TestofumettoCarattere"/>
    <w:semiHidden/>
    <w:unhideWhenUsed/>
    <w:rsid w:val="00F060F0"/>
    <w:pPr>
      <w:spacing w:line="240" w:lineRule="auto"/>
    </w:pPr>
    <w:rPr>
      <w:sz w:val="18"/>
      <w:szCs w:val="18"/>
    </w:rPr>
  </w:style>
  <w:style w:type="character" w:customStyle="1" w:styleId="TestofumettoCarattere">
    <w:name w:val="Testo fumetto Carattere"/>
    <w:basedOn w:val="Carpredefinitoparagrafo"/>
    <w:link w:val="Testofumetto"/>
    <w:semiHidden/>
    <w:rsid w:val="00F060F0"/>
    <w:rPr>
      <w:sz w:val="18"/>
      <w:szCs w:val="18"/>
    </w:rPr>
  </w:style>
  <w:style w:type="character" w:styleId="Rimandocommento">
    <w:name w:val="annotation reference"/>
    <w:basedOn w:val="Carpredefinitoparagrafo"/>
    <w:rsid w:val="00D95E9B"/>
    <w:rPr>
      <w:sz w:val="16"/>
      <w:szCs w:val="16"/>
    </w:rPr>
  </w:style>
  <w:style w:type="paragraph" w:styleId="Testocommento">
    <w:name w:val="annotation text"/>
    <w:basedOn w:val="Normale"/>
    <w:link w:val="TestocommentoCarattere"/>
    <w:rsid w:val="00D95E9B"/>
    <w:pPr>
      <w:spacing w:line="240" w:lineRule="auto"/>
    </w:pPr>
    <w:rPr>
      <w:szCs w:val="20"/>
    </w:rPr>
  </w:style>
  <w:style w:type="character" w:customStyle="1" w:styleId="TestocommentoCarattere">
    <w:name w:val="Testo commento Carattere"/>
    <w:basedOn w:val="Carpredefinitoparagrafo"/>
    <w:link w:val="Testocommento"/>
    <w:rsid w:val="00D95E9B"/>
  </w:style>
  <w:style w:type="paragraph" w:styleId="Soggettocommento">
    <w:name w:val="annotation subject"/>
    <w:basedOn w:val="Testocommento"/>
    <w:next w:val="Testocommento"/>
    <w:link w:val="SoggettocommentoCarattere"/>
    <w:semiHidden/>
    <w:unhideWhenUsed/>
    <w:rsid w:val="00D95E9B"/>
    <w:rPr>
      <w:b/>
      <w:bCs/>
    </w:rPr>
  </w:style>
  <w:style w:type="character" w:customStyle="1" w:styleId="SoggettocommentoCarattere">
    <w:name w:val="Soggetto commento Carattere"/>
    <w:basedOn w:val="TestocommentoCarattere"/>
    <w:link w:val="Soggettocommento"/>
    <w:semiHidden/>
    <w:rsid w:val="00D95E9B"/>
    <w:rPr>
      <w:b/>
      <w:bCs/>
    </w:rPr>
  </w:style>
  <w:style w:type="paragraph" w:styleId="Revisione">
    <w:name w:val="Revision"/>
    <w:hidden/>
    <w:uiPriority w:val="99"/>
    <w:semiHidden/>
    <w:rsid w:val="001F1FA0"/>
    <w:rPr>
      <w:szCs w:val="24"/>
    </w:rPr>
  </w:style>
  <w:style w:type="character" w:customStyle="1" w:styleId="Titolo4Carattere">
    <w:name w:val="Titolo 4 Carattere"/>
    <w:basedOn w:val="Carpredefinitoparagrafo"/>
    <w:link w:val="Titolo4"/>
    <w:semiHidden/>
    <w:rsid w:val="00974B0B"/>
    <w:rPr>
      <w:rFonts w:asciiTheme="majorHAnsi" w:eastAsiaTheme="majorEastAsia" w:hAnsiTheme="majorHAnsi" w:cstheme="majorBidi"/>
      <w:i/>
      <w:iCs/>
      <w:color w:val="2E74B5" w:themeColor="accent1" w:themeShade="BF"/>
      <w:szCs w:val="24"/>
    </w:rPr>
  </w:style>
  <w:style w:type="character" w:styleId="Collegamentoipertestuale">
    <w:name w:val="Hyperlink"/>
    <w:basedOn w:val="Carpredefinitoparagrafo"/>
    <w:unhideWhenUsed/>
    <w:rsid w:val="007805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404">
      <w:bodyDiv w:val="1"/>
      <w:marLeft w:val="0"/>
      <w:marRight w:val="0"/>
      <w:marTop w:val="0"/>
      <w:marBottom w:val="0"/>
      <w:divBdr>
        <w:top w:val="none" w:sz="0" w:space="0" w:color="auto"/>
        <w:left w:val="none" w:sz="0" w:space="0" w:color="auto"/>
        <w:bottom w:val="none" w:sz="0" w:space="0" w:color="auto"/>
        <w:right w:val="none" w:sz="0" w:space="0" w:color="auto"/>
      </w:divBdr>
    </w:div>
    <w:div w:id="323435451">
      <w:bodyDiv w:val="1"/>
      <w:marLeft w:val="0"/>
      <w:marRight w:val="0"/>
      <w:marTop w:val="0"/>
      <w:marBottom w:val="0"/>
      <w:divBdr>
        <w:top w:val="none" w:sz="0" w:space="0" w:color="auto"/>
        <w:left w:val="none" w:sz="0" w:space="0" w:color="auto"/>
        <w:bottom w:val="none" w:sz="0" w:space="0" w:color="auto"/>
        <w:right w:val="none" w:sz="0" w:space="0" w:color="auto"/>
      </w:divBdr>
      <w:divsChild>
        <w:div w:id="969476768">
          <w:marLeft w:val="0"/>
          <w:marRight w:val="0"/>
          <w:marTop w:val="0"/>
          <w:marBottom w:val="0"/>
          <w:divBdr>
            <w:top w:val="none" w:sz="0" w:space="0" w:color="auto"/>
            <w:left w:val="none" w:sz="0" w:space="0" w:color="auto"/>
            <w:bottom w:val="none" w:sz="0" w:space="0" w:color="auto"/>
            <w:right w:val="none" w:sz="0" w:space="0" w:color="auto"/>
          </w:divBdr>
        </w:div>
        <w:div w:id="910575869">
          <w:marLeft w:val="0"/>
          <w:marRight w:val="0"/>
          <w:marTop w:val="0"/>
          <w:marBottom w:val="0"/>
          <w:divBdr>
            <w:top w:val="none" w:sz="0" w:space="0" w:color="auto"/>
            <w:left w:val="none" w:sz="0" w:space="0" w:color="auto"/>
            <w:bottom w:val="none" w:sz="0" w:space="0" w:color="auto"/>
            <w:right w:val="none" w:sz="0" w:space="0" w:color="auto"/>
          </w:divBdr>
        </w:div>
        <w:div w:id="825164478">
          <w:marLeft w:val="0"/>
          <w:marRight w:val="0"/>
          <w:marTop w:val="0"/>
          <w:marBottom w:val="0"/>
          <w:divBdr>
            <w:top w:val="none" w:sz="0" w:space="0" w:color="auto"/>
            <w:left w:val="none" w:sz="0" w:space="0" w:color="auto"/>
            <w:bottom w:val="none" w:sz="0" w:space="0" w:color="auto"/>
            <w:right w:val="none" w:sz="0" w:space="0" w:color="auto"/>
          </w:divBdr>
        </w:div>
        <w:div w:id="978025590">
          <w:marLeft w:val="0"/>
          <w:marRight w:val="0"/>
          <w:marTop w:val="0"/>
          <w:marBottom w:val="0"/>
          <w:divBdr>
            <w:top w:val="none" w:sz="0" w:space="0" w:color="auto"/>
            <w:left w:val="none" w:sz="0" w:space="0" w:color="auto"/>
            <w:bottom w:val="none" w:sz="0" w:space="0" w:color="auto"/>
            <w:right w:val="none" w:sz="0" w:space="0" w:color="auto"/>
          </w:divBdr>
        </w:div>
        <w:div w:id="1673681975">
          <w:marLeft w:val="0"/>
          <w:marRight w:val="0"/>
          <w:marTop w:val="0"/>
          <w:marBottom w:val="0"/>
          <w:divBdr>
            <w:top w:val="none" w:sz="0" w:space="0" w:color="auto"/>
            <w:left w:val="none" w:sz="0" w:space="0" w:color="auto"/>
            <w:bottom w:val="none" w:sz="0" w:space="0" w:color="auto"/>
            <w:right w:val="none" w:sz="0" w:space="0" w:color="auto"/>
          </w:divBdr>
        </w:div>
        <w:div w:id="1009674720">
          <w:marLeft w:val="0"/>
          <w:marRight w:val="0"/>
          <w:marTop w:val="0"/>
          <w:marBottom w:val="0"/>
          <w:divBdr>
            <w:top w:val="none" w:sz="0" w:space="0" w:color="auto"/>
            <w:left w:val="none" w:sz="0" w:space="0" w:color="auto"/>
            <w:bottom w:val="none" w:sz="0" w:space="0" w:color="auto"/>
            <w:right w:val="none" w:sz="0" w:space="0" w:color="auto"/>
          </w:divBdr>
        </w:div>
        <w:div w:id="1514957518">
          <w:marLeft w:val="0"/>
          <w:marRight w:val="0"/>
          <w:marTop w:val="0"/>
          <w:marBottom w:val="0"/>
          <w:divBdr>
            <w:top w:val="none" w:sz="0" w:space="0" w:color="auto"/>
            <w:left w:val="none" w:sz="0" w:space="0" w:color="auto"/>
            <w:bottom w:val="none" w:sz="0" w:space="0" w:color="auto"/>
            <w:right w:val="none" w:sz="0" w:space="0" w:color="auto"/>
          </w:divBdr>
        </w:div>
        <w:div w:id="2005426780">
          <w:marLeft w:val="0"/>
          <w:marRight w:val="0"/>
          <w:marTop w:val="0"/>
          <w:marBottom w:val="0"/>
          <w:divBdr>
            <w:top w:val="none" w:sz="0" w:space="0" w:color="auto"/>
            <w:left w:val="none" w:sz="0" w:space="0" w:color="auto"/>
            <w:bottom w:val="none" w:sz="0" w:space="0" w:color="auto"/>
            <w:right w:val="none" w:sz="0" w:space="0" w:color="auto"/>
          </w:divBdr>
        </w:div>
      </w:divsChild>
    </w:div>
    <w:div w:id="335573276">
      <w:bodyDiv w:val="1"/>
      <w:marLeft w:val="0"/>
      <w:marRight w:val="0"/>
      <w:marTop w:val="0"/>
      <w:marBottom w:val="0"/>
      <w:divBdr>
        <w:top w:val="none" w:sz="0" w:space="0" w:color="auto"/>
        <w:left w:val="none" w:sz="0" w:space="0" w:color="auto"/>
        <w:bottom w:val="none" w:sz="0" w:space="0" w:color="auto"/>
        <w:right w:val="none" w:sz="0" w:space="0" w:color="auto"/>
      </w:divBdr>
    </w:div>
    <w:div w:id="352345623">
      <w:bodyDiv w:val="1"/>
      <w:marLeft w:val="0"/>
      <w:marRight w:val="0"/>
      <w:marTop w:val="0"/>
      <w:marBottom w:val="0"/>
      <w:divBdr>
        <w:top w:val="none" w:sz="0" w:space="0" w:color="auto"/>
        <w:left w:val="none" w:sz="0" w:space="0" w:color="auto"/>
        <w:bottom w:val="none" w:sz="0" w:space="0" w:color="auto"/>
        <w:right w:val="none" w:sz="0" w:space="0" w:color="auto"/>
      </w:divBdr>
      <w:divsChild>
        <w:div w:id="1841237382">
          <w:marLeft w:val="0"/>
          <w:marRight w:val="0"/>
          <w:marTop w:val="0"/>
          <w:marBottom w:val="0"/>
          <w:divBdr>
            <w:top w:val="none" w:sz="0" w:space="0" w:color="auto"/>
            <w:left w:val="none" w:sz="0" w:space="0" w:color="auto"/>
            <w:bottom w:val="none" w:sz="0" w:space="0" w:color="auto"/>
            <w:right w:val="none" w:sz="0" w:space="0" w:color="auto"/>
          </w:divBdr>
        </w:div>
        <w:div w:id="1649935778">
          <w:marLeft w:val="0"/>
          <w:marRight w:val="0"/>
          <w:marTop w:val="0"/>
          <w:marBottom w:val="0"/>
          <w:divBdr>
            <w:top w:val="none" w:sz="0" w:space="0" w:color="auto"/>
            <w:left w:val="none" w:sz="0" w:space="0" w:color="auto"/>
            <w:bottom w:val="none" w:sz="0" w:space="0" w:color="auto"/>
            <w:right w:val="none" w:sz="0" w:space="0" w:color="auto"/>
          </w:divBdr>
        </w:div>
        <w:div w:id="305665976">
          <w:marLeft w:val="0"/>
          <w:marRight w:val="0"/>
          <w:marTop w:val="0"/>
          <w:marBottom w:val="0"/>
          <w:divBdr>
            <w:top w:val="none" w:sz="0" w:space="0" w:color="auto"/>
            <w:left w:val="none" w:sz="0" w:space="0" w:color="auto"/>
            <w:bottom w:val="none" w:sz="0" w:space="0" w:color="auto"/>
            <w:right w:val="none" w:sz="0" w:space="0" w:color="auto"/>
          </w:divBdr>
        </w:div>
        <w:div w:id="227229131">
          <w:marLeft w:val="0"/>
          <w:marRight w:val="0"/>
          <w:marTop w:val="0"/>
          <w:marBottom w:val="0"/>
          <w:divBdr>
            <w:top w:val="none" w:sz="0" w:space="0" w:color="auto"/>
            <w:left w:val="none" w:sz="0" w:space="0" w:color="auto"/>
            <w:bottom w:val="none" w:sz="0" w:space="0" w:color="auto"/>
            <w:right w:val="none" w:sz="0" w:space="0" w:color="auto"/>
          </w:divBdr>
        </w:div>
        <w:div w:id="945113459">
          <w:marLeft w:val="0"/>
          <w:marRight w:val="0"/>
          <w:marTop w:val="0"/>
          <w:marBottom w:val="0"/>
          <w:divBdr>
            <w:top w:val="none" w:sz="0" w:space="0" w:color="auto"/>
            <w:left w:val="none" w:sz="0" w:space="0" w:color="auto"/>
            <w:bottom w:val="none" w:sz="0" w:space="0" w:color="auto"/>
            <w:right w:val="none" w:sz="0" w:space="0" w:color="auto"/>
          </w:divBdr>
        </w:div>
        <w:div w:id="1630933194">
          <w:marLeft w:val="0"/>
          <w:marRight w:val="0"/>
          <w:marTop w:val="0"/>
          <w:marBottom w:val="0"/>
          <w:divBdr>
            <w:top w:val="none" w:sz="0" w:space="0" w:color="auto"/>
            <w:left w:val="none" w:sz="0" w:space="0" w:color="auto"/>
            <w:bottom w:val="none" w:sz="0" w:space="0" w:color="auto"/>
            <w:right w:val="none" w:sz="0" w:space="0" w:color="auto"/>
          </w:divBdr>
        </w:div>
        <w:div w:id="276838807">
          <w:marLeft w:val="0"/>
          <w:marRight w:val="0"/>
          <w:marTop w:val="0"/>
          <w:marBottom w:val="0"/>
          <w:divBdr>
            <w:top w:val="none" w:sz="0" w:space="0" w:color="auto"/>
            <w:left w:val="none" w:sz="0" w:space="0" w:color="auto"/>
            <w:bottom w:val="none" w:sz="0" w:space="0" w:color="auto"/>
            <w:right w:val="none" w:sz="0" w:space="0" w:color="auto"/>
          </w:divBdr>
        </w:div>
        <w:div w:id="2092465097">
          <w:marLeft w:val="0"/>
          <w:marRight w:val="0"/>
          <w:marTop w:val="0"/>
          <w:marBottom w:val="0"/>
          <w:divBdr>
            <w:top w:val="none" w:sz="0" w:space="0" w:color="auto"/>
            <w:left w:val="none" w:sz="0" w:space="0" w:color="auto"/>
            <w:bottom w:val="none" w:sz="0" w:space="0" w:color="auto"/>
            <w:right w:val="none" w:sz="0" w:space="0" w:color="auto"/>
          </w:divBdr>
        </w:div>
        <w:div w:id="1835800125">
          <w:marLeft w:val="0"/>
          <w:marRight w:val="0"/>
          <w:marTop w:val="0"/>
          <w:marBottom w:val="0"/>
          <w:divBdr>
            <w:top w:val="none" w:sz="0" w:space="0" w:color="auto"/>
            <w:left w:val="none" w:sz="0" w:space="0" w:color="auto"/>
            <w:bottom w:val="none" w:sz="0" w:space="0" w:color="auto"/>
            <w:right w:val="none" w:sz="0" w:space="0" w:color="auto"/>
          </w:divBdr>
        </w:div>
        <w:div w:id="1066799221">
          <w:marLeft w:val="0"/>
          <w:marRight w:val="0"/>
          <w:marTop w:val="0"/>
          <w:marBottom w:val="0"/>
          <w:divBdr>
            <w:top w:val="none" w:sz="0" w:space="0" w:color="auto"/>
            <w:left w:val="none" w:sz="0" w:space="0" w:color="auto"/>
            <w:bottom w:val="none" w:sz="0" w:space="0" w:color="auto"/>
            <w:right w:val="none" w:sz="0" w:space="0" w:color="auto"/>
          </w:divBdr>
        </w:div>
        <w:div w:id="1701734361">
          <w:marLeft w:val="0"/>
          <w:marRight w:val="0"/>
          <w:marTop w:val="0"/>
          <w:marBottom w:val="0"/>
          <w:divBdr>
            <w:top w:val="none" w:sz="0" w:space="0" w:color="auto"/>
            <w:left w:val="none" w:sz="0" w:space="0" w:color="auto"/>
            <w:bottom w:val="none" w:sz="0" w:space="0" w:color="auto"/>
            <w:right w:val="none" w:sz="0" w:space="0" w:color="auto"/>
          </w:divBdr>
        </w:div>
        <w:div w:id="587733416">
          <w:marLeft w:val="0"/>
          <w:marRight w:val="0"/>
          <w:marTop w:val="0"/>
          <w:marBottom w:val="0"/>
          <w:divBdr>
            <w:top w:val="none" w:sz="0" w:space="0" w:color="auto"/>
            <w:left w:val="none" w:sz="0" w:space="0" w:color="auto"/>
            <w:bottom w:val="none" w:sz="0" w:space="0" w:color="auto"/>
            <w:right w:val="none" w:sz="0" w:space="0" w:color="auto"/>
          </w:divBdr>
        </w:div>
        <w:div w:id="1290431282">
          <w:marLeft w:val="0"/>
          <w:marRight w:val="0"/>
          <w:marTop w:val="0"/>
          <w:marBottom w:val="0"/>
          <w:divBdr>
            <w:top w:val="none" w:sz="0" w:space="0" w:color="auto"/>
            <w:left w:val="none" w:sz="0" w:space="0" w:color="auto"/>
            <w:bottom w:val="none" w:sz="0" w:space="0" w:color="auto"/>
            <w:right w:val="none" w:sz="0" w:space="0" w:color="auto"/>
          </w:divBdr>
        </w:div>
        <w:div w:id="304818575">
          <w:marLeft w:val="0"/>
          <w:marRight w:val="0"/>
          <w:marTop w:val="0"/>
          <w:marBottom w:val="0"/>
          <w:divBdr>
            <w:top w:val="none" w:sz="0" w:space="0" w:color="auto"/>
            <w:left w:val="none" w:sz="0" w:space="0" w:color="auto"/>
            <w:bottom w:val="none" w:sz="0" w:space="0" w:color="auto"/>
            <w:right w:val="none" w:sz="0" w:space="0" w:color="auto"/>
          </w:divBdr>
        </w:div>
        <w:div w:id="1684933594">
          <w:marLeft w:val="0"/>
          <w:marRight w:val="0"/>
          <w:marTop w:val="0"/>
          <w:marBottom w:val="0"/>
          <w:divBdr>
            <w:top w:val="none" w:sz="0" w:space="0" w:color="auto"/>
            <w:left w:val="none" w:sz="0" w:space="0" w:color="auto"/>
            <w:bottom w:val="none" w:sz="0" w:space="0" w:color="auto"/>
            <w:right w:val="none" w:sz="0" w:space="0" w:color="auto"/>
          </w:divBdr>
        </w:div>
        <w:div w:id="807090249">
          <w:marLeft w:val="0"/>
          <w:marRight w:val="0"/>
          <w:marTop w:val="0"/>
          <w:marBottom w:val="0"/>
          <w:divBdr>
            <w:top w:val="none" w:sz="0" w:space="0" w:color="auto"/>
            <w:left w:val="none" w:sz="0" w:space="0" w:color="auto"/>
            <w:bottom w:val="none" w:sz="0" w:space="0" w:color="auto"/>
            <w:right w:val="none" w:sz="0" w:space="0" w:color="auto"/>
          </w:divBdr>
        </w:div>
        <w:div w:id="1394162466">
          <w:marLeft w:val="0"/>
          <w:marRight w:val="0"/>
          <w:marTop w:val="0"/>
          <w:marBottom w:val="0"/>
          <w:divBdr>
            <w:top w:val="none" w:sz="0" w:space="0" w:color="auto"/>
            <w:left w:val="none" w:sz="0" w:space="0" w:color="auto"/>
            <w:bottom w:val="none" w:sz="0" w:space="0" w:color="auto"/>
            <w:right w:val="none" w:sz="0" w:space="0" w:color="auto"/>
          </w:divBdr>
        </w:div>
      </w:divsChild>
    </w:div>
    <w:div w:id="426200424">
      <w:bodyDiv w:val="1"/>
      <w:marLeft w:val="0"/>
      <w:marRight w:val="0"/>
      <w:marTop w:val="0"/>
      <w:marBottom w:val="0"/>
      <w:divBdr>
        <w:top w:val="none" w:sz="0" w:space="0" w:color="auto"/>
        <w:left w:val="none" w:sz="0" w:space="0" w:color="auto"/>
        <w:bottom w:val="none" w:sz="0" w:space="0" w:color="auto"/>
        <w:right w:val="none" w:sz="0" w:space="0" w:color="auto"/>
      </w:divBdr>
    </w:div>
    <w:div w:id="1235747859">
      <w:bodyDiv w:val="1"/>
      <w:marLeft w:val="0"/>
      <w:marRight w:val="0"/>
      <w:marTop w:val="0"/>
      <w:marBottom w:val="0"/>
      <w:divBdr>
        <w:top w:val="none" w:sz="0" w:space="0" w:color="auto"/>
        <w:left w:val="none" w:sz="0" w:space="0" w:color="auto"/>
        <w:bottom w:val="none" w:sz="0" w:space="0" w:color="auto"/>
        <w:right w:val="none" w:sz="0" w:space="0" w:color="auto"/>
      </w:divBdr>
    </w:div>
    <w:div w:id="1355300131">
      <w:bodyDiv w:val="1"/>
      <w:marLeft w:val="0"/>
      <w:marRight w:val="0"/>
      <w:marTop w:val="0"/>
      <w:marBottom w:val="0"/>
      <w:divBdr>
        <w:top w:val="none" w:sz="0" w:space="0" w:color="auto"/>
        <w:left w:val="none" w:sz="0" w:space="0" w:color="auto"/>
        <w:bottom w:val="none" w:sz="0" w:space="0" w:color="auto"/>
        <w:right w:val="none" w:sz="0" w:space="0" w:color="auto"/>
      </w:divBdr>
    </w:div>
    <w:div w:id="1857117044">
      <w:bodyDiv w:val="1"/>
      <w:marLeft w:val="0"/>
      <w:marRight w:val="0"/>
      <w:marTop w:val="0"/>
      <w:marBottom w:val="0"/>
      <w:divBdr>
        <w:top w:val="none" w:sz="0" w:space="0" w:color="auto"/>
        <w:left w:val="none" w:sz="0" w:space="0" w:color="auto"/>
        <w:bottom w:val="none" w:sz="0" w:space="0" w:color="auto"/>
        <w:right w:val="none" w:sz="0" w:space="0" w:color="auto"/>
      </w:divBdr>
    </w:div>
    <w:div w:id="202239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claudio-devecchi/problemi-criticita-e-prospettive-dellimpresa-di-famiglia-vol-i-9788834315316-14160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steve-blank-bob-dorf/startupper-guida-alla-creazione-di-imprese-innovative-9788823833838-257111.html" TargetMode="External"/><Relationship Id="rId5" Type="http://schemas.openxmlformats.org/officeDocument/2006/relationships/settings" Target="settings.xml"/><Relationship Id="rId10" Type="http://schemas.openxmlformats.org/officeDocument/2006/relationships/hyperlink" Target="https://librerie.unicatt.it/scheda-libro/autori-vari/fondamenti-di-strategia-9788815245779-186334.html" TargetMode="External"/><Relationship Id="rId4" Type="http://schemas.microsoft.com/office/2007/relationships/stylesWithEffects" Target="stylesWithEffects.xml"/><Relationship Id="rId9" Type="http://schemas.openxmlformats.org/officeDocument/2006/relationships/hyperlink" Target="https://librerie.unicatt.it/scheda-libro/autori-vari/fondamenti-di-strategia-9788815245779-186334.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7869B-1A70-4E0E-ACD5-D16176841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9</Pages>
  <Words>3197</Words>
  <Characters>19598</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2003-03-27T10:42:00Z</cp:lastPrinted>
  <dcterms:created xsi:type="dcterms:W3CDTF">2022-05-24T06:35:00Z</dcterms:created>
  <dcterms:modified xsi:type="dcterms:W3CDTF">2022-07-25T12:23:00Z</dcterms:modified>
</cp:coreProperties>
</file>