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1E3BD" w14:textId="77777777" w:rsidR="002D5E17" w:rsidRDefault="00FB76D2" w:rsidP="002D5E17">
      <w:pPr>
        <w:pStyle w:val="Titolo1"/>
      </w:pPr>
      <w:r>
        <w:t>Strategia e politica aziendale</w:t>
      </w:r>
    </w:p>
    <w:p w14:paraId="2FDA7F03" w14:textId="07525529" w:rsidR="008B3AEA" w:rsidRPr="008B3AEA" w:rsidRDefault="00FB76D2" w:rsidP="00034A85">
      <w:pPr>
        <w:pStyle w:val="Titolo2"/>
      </w:pPr>
      <w:r>
        <w:t xml:space="preserve">Prof. </w:t>
      </w:r>
      <w:r w:rsidR="007060B3">
        <w:t>Domenico Rocco Cambrea</w:t>
      </w:r>
      <w:r w:rsidR="00281928">
        <w:t>;</w:t>
      </w:r>
      <w:r w:rsidR="007060B3">
        <w:t xml:space="preserve"> </w:t>
      </w:r>
      <w:r w:rsidR="008B3AEA">
        <w:t>Prof. Paolo Anfossi</w:t>
      </w:r>
    </w:p>
    <w:p w14:paraId="6C475627" w14:textId="77777777" w:rsidR="00FB76D2" w:rsidRDefault="00FB76D2" w:rsidP="00FB76D2">
      <w:pPr>
        <w:spacing w:before="240" w:after="120" w:line="240" w:lineRule="exact"/>
        <w:rPr>
          <w:b/>
          <w:i/>
          <w:sz w:val="18"/>
        </w:rPr>
      </w:pPr>
      <w:r>
        <w:rPr>
          <w:b/>
          <w:i/>
          <w:sz w:val="18"/>
        </w:rPr>
        <w:t>OBIETTIVO DEL CORSO E RISULTATI DI APPRENDIMENTO ATTESI</w:t>
      </w:r>
    </w:p>
    <w:p w14:paraId="07C0FBA0" w14:textId="77777777" w:rsidR="00FB76D2" w:rsidRPr="00FB76D2" w:rsidRDefault="00FB76D2" w:rsidP="00FB76D2">
      <w:pPr>
        <w:spacing w:line="240" w:lineRule="exact"/>
        <w:rPr>
          <w:rFonts w:ascii="Times" w:hAnsi="Times" w:cs="Times"/>
        </w:rPr>
      </w:pPr>
      <w:r w:rsidRPr="00FB76D2">
        <w:rPr>
          <w:rFonts w:ascii="Times" w:hAnsi="Times" w:cs="Times"/>
        </w:rPr>
        <w:t>Il corso si propone di:</w:t>
      </w:r>
    </w:p>
    <w:p w14:paraId="1181DA82" w14:textId="77777777"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A</w:t>
      </w:r>
      <w:r w:rsidR="00D9643A">
        <w:rPr>
          <w:rFonts w:ascii="Times" w:hAnsi="Times" w:cs="Times"/>
        </w:rPr>
        <w:t xml:space="preserve">pprofondire </w:t>
      </w:r>
      <w:r w:rsidRPr="00FB76D2">
        <w:rPr>
          <w:rFonts w:ascii="Times" w:hAnsi="Times" w:cs="Times"/>
        </w:rPr>
        <w:t xml:space="preserve">il ruolo e gli strumenti propri della Strategia </w:t>
      </w:r>
      <w:r w:rsidR="009F109E">
        <w:rPr>
          <w:rFonts w:ascii="Times" w:hAnsi="Times" w:cs="Times"/>
        </w:rPr>
        <w:t xml:space="preserve">a livello Corporate </w:t>
      </w:r>
      <w:r w:rsidRPr="00FB76D2">
        <w:rPr>
          <w:rFonts w:ascii="Times" w:hAnsi="Times" w:cs="Times"/>
        </w:rPr>
        <w:t>nel governo delle imprese;</w:t>
      </w:r>
    </w:p>
    <w:p w14:paraId="3DA8553D" w14:textId="77777777"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F</w:t>
      </w:r>
      <w:r w:rsidRPr="00FB76D2">
        <w:rPr>
          <w:rFonts w:ascii="Times" w:hAnsi="Times" w:cs="Times"/>
        </w:rPr>
        <w:t>ornire metodi di analisi, strumenti di diagnosi e processi di definizione della Strategia</w:t>
      </w:r>
      <w:r w:rsidR="009F109E">
        <w:rPr>
          <w:rFonts w:ascii="Times" w:hAnsi="Times" w:cs="Times"/>
        </w:rPr>
        <w:t xml:space="preserve"> Corporate</w:t>
      </w:r>
      <w:r w:rsidRPr="00FB76D2">
        <w:rPr>
          <w:rFonts w:ascii="Times" w:hAnsi="Times" w:cs="Times"/>
        </w:rPr>
        <w:t>;</w:t>
      </w:r>
    </w:p>
    <w:p w14:paraId="7DDADED9" w14:textId="77777777" w:rsidR="009F109E"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8F2139">
        <w:rPr>
          <w:rFonts w:ascii="Times" w:hAnsi="Times" w:cs="Times"/>
        </w:rPr>
        <w:t>Far c</w:t>
      </w:r>
      <w:r w:rsidR="009F109E">
        <w:rPr>
          <w:rFonts w:ascii="Times" w:hAnsi="Times" w:cs="Times"/>
        </w:rPr>
        <w:t>omprendere le direttrici di crescita più opportune per le imprese in diversi contesti competitivi e in presenza di stakeho</w:t>
      </w:r>
      <w:r w:rsidR="00593CE5">
        <w:rPr>
          <w:rFonts w:ascii="Times" w:hAnsi="Times" w:cs="Times"/>
        </w:rPr>
        <w:t>l</w:t>
      </w:r>
      <w:r w:rsidR="009F109E">
        <w:rPr>
          <w:rFonts w:ascii="Times" w:hAnsi="Times" w:cs="Times"/>
        </w:rPr>
        <w:t>ders diversi</w:t>
      </w:r>
    </w:p>
    <w:p w14:paraId="50A414EE" w14:textId="77777777" w:rsidR="00FB76D2" w:rsidRPr="00FB76D2" w:rsidRDefault="009F109E" w:rsidP="00D9643A">
      <w:pPr>
        <w:spacing w:line="240" w:lineRule="exact"/>
        <w:ind w:left="284" w:hanging="284"/>
        <w:rPr>
          <w:rFonts w:ascii="Times" w:hAnsi="Times" w:cs="Times"/>
        </w:rPr>
      </w:pPr>
      <w:r>
        <w:rPr>
          <w:rFonts w:ascii="Times" w:hAnsi="Times" w:cs="Times"/>
        </w:rPr>
        <w:t>–</w:t>
      </w:r>
      <w:r>
        <w:rPr>
          <w:rFonts w:ascii="Times" w:hAnsi="Times" w:cs="Times"/>
        </w:rPr>
        <w:tab/>
      </w:r>
      <w:r w:rsidR="00D9643A">
        <w:rPr>
          <w:rFonts w:ascii="Times" w:hAnsi="Times" w:cs="Times"/>
        </w:rPr>
        <w:t xml:space="preserve">Fornire strumenti e metodi per la </w:t>
      </w:r>
      <w:r w:rsidR="00FB76D2" w:rsidRPr="00FB76D2">
        <w:rPr>
          <w:rFonts w:ascii="Times" w:hAnsi="Times" w:cs="Times"/>
        </w:rPr>
        <w:t>formulazione di strategie innovative</w:t>
      </w:r>
      <w:r w:rsidR="008F2139">
        <w:rPr>
          <w:rFonts w:ascii="Times" w:hAnsi="Times" w:cs="Times"/>
        </w:rPr>
        <w:t xml:space="preserve">, approfondire </w:t>
      </w:r>
      <w:r w:rsidR="008F2139" w:rsidRPr="008F2139">
        <w:rPr>
          <w:rFonts w:ascii="Times" w:hAnsi="Times" w:cs="Times"/>
        </w:rPr>
        <w:t>tecniche e metodologie utili alla predisposizione di un business plan finalizzato allo sviluppo di una nuova iniziativa imprenditoriale o allo sviluppo di un nuovo prodotto/innovazione.</w:t>
      </w:r>
    </w:p>
    <w:p w14:paraId="41C3D018" w14:textId="77777777" w:rsidR="009F109E"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A</w:t>
      </w:r>
      <w:r w:rsidR="00D9643A">
        <w:rPr>
          <w:rFonts w:ascii="Times" w:hAnsi="Times" w:cs="Times"/>
        </w:rPr>
        <w:t xml:space="preserve">nalizzare le caratteristiche e il processo di formulazione della </w:t>
      </w:r>
      <w:r w:rsidRPr="00FB76D2">
        <w:rPr>
          <w:rFonts w:ascii="Times" w:hAnsi="Times" w:cs="Times"/>
        </w:rPr>
        <w:t>strategia aziendale</w:t>
      </w:r>
      <w:r w:rsidR="009F109E">
        <w:rPr>
          <w:rFonts w:ascii="Times" w:hAnsi="Times" w:cs="Times"/>
        </w:rPr>
        <w:t>;</w:t>
      </w:r>
    </w:p>
    <w:p w14:paraId="1012F633" w14:textId="77777777" w:rsidR="00EA5F24" w:rsidRDefault="009F109E" w:rsidP="00FB76D2">
      <w:pPr>
        <w:spacing w:line="240" w:lineRule="exact"/>
        <w:ind w:left="284" w:hanging="284"/>
        <w:rPr>
          <w:rFonts w:ascii="Times" w:hAnsi="Times" w:cs="Times"/>
        </w:rPr>
      </w:pPr>
      <w:r>
        <w:rPr>
          <w:rFonts w:ascii="Times" w:hAnsi="Times" w:cs="Times"/>
        </w:rPr>
        <w:t>–</w:t>
      </w:r>
      <w:r>
        <w:rPr>
          <w:rFonts w:ascii="Times" w:hAnsi="Times" w:cs="Times"/>
        </w:rPr>
        <w:tab/>
        <w:t>Essere in grado di t</w:t>
      </w:r>
      <w:r w:rsidR="00FB76D2" w:rsidRPr="00FB76D2">
        <w:rPr>
          <w:rFonts w:ascii="Times" w:hAnsi="Times" w:cs="Times"/>
        </w:rPr>
        <w:t>radu</w:t>
      </w:r>
      <w:r>
        <w:rPr>
          <w:rFonts w:ascii="Times" w:hAnsi="Times" w:cs="Times"/>
        </w:rPr>
        <w:t xml:space="preserve">rre una strategia aziendale </w:t>
      </w:r>
      <w:r w:rsidR="00FB76D2" w:rsidRPr="00FB76D2">
        <w:rPr>
          <w:rFonts w:ascii="Times" w:hAnsi="Times" w:cs="Times"/>
        </w:rPr>
        <w:t>nel piano strategico</w:t>
      </w:r>
      <w:r w:rsidR="00EA5F24">
        <w:rPr>
          <w:rFonts w:ascii="Times" w:hAnsi="Times" w:cs="Times"/>
        </w:rPr>
        <w:t xml:space="preserve"> e misurarne l’efficacia. </w:t>
      </w:r>
    </w:p>
    <w:p w14:paraId="427BAEF6" w14:textId="77777777" w:rsidR="009F109E" w:rsidRDefault="00FB76D2" w:rsidP="00FB76D2">
      <w:pPr>
        <w:spacing w:before="120" w:line="240" w:lineRule="exact"/>
        <w:rPr>
          <w:rFonts w:ascii="Times" w:hAnsi="Times" w:cs="Times"/>
        </w:rPr>
      </w:pPr>
      <w:r w:rsidRPr="00FB76D2">
        <w:rPr>
          <w:rFonts w:ascii="Times" w:hAnsi="Times" w:cs="Times"/>
        </w:rPr>
        <w:t>Al termine di questo corso, dunqu</w:t>
      </w:r>
      <w:r>
        <w:rPr>
          <w:rFonts w:ascii="Times" w:hAnsi="Times" w:cs="Times"/>
        </w:rPr>
        <w:t xml:space="preserve">e, lo studente </w:t>
      </w:r>
      <w:r w:rsidR="009F109E">
        <w:rPr>
          <w:rFonts w:ascii="Times" w:hAnsi="Times" w:cs="Times"/>
        </w:rPr>
        <w:t>avrà appreso le principali teorie inerenti la formulazione strategica ed avrà sperimentato metodologie per la formulazione, lo sviluppo e la misurazione di efficaci strategie innovative.</w:t>
      </w:r>
    </w:p>
    <w:p w14:paraId="1DF3E232" w14:textId="77777777" w:rsidR="00FB76D2" w:rsidRPr="00FB76D2" w:rsidRDefault="009F109E" w:rsidP="00FB76D2">
      <w:pPr>
        <w:spacing w:before="120" w:line="240" w:lineRule="exact"/>
        <w:rPr>
          <w:rFonts w:ascii="Times" w:hAnsi="Times" w:cs="Times"/>
        </w:rPr>
      </w:pPr>
      <w:r>
        <w:rPr>
          <w:rFonts w:ascii="Times" w:hAnsi="Times" w:cs="Times"/>
        </w:rPr>
        <w:t>Sarà infatti</w:t>
      </w:r>
      <w:r w:rsidR="00FB76D2">
        <w:rPr>
          <w:rFonts w:ascii="Times" w:hAnsi="Times" w:cs="Times"/>
        </w:rPr>
        <w:t xml:space="preserve"> in grado di:</w:t>
      </w:r>
    </w:p>
    <w:p w14:paraId="30394EF0" w14:textId="77777777"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Pr="00FB76D2">
        <w:rPr>
          <w:rFonts w:ascii="Times" w:hAnsi="Times" w:cs="Times"/>
        </w:rPr>
        <w:t>Interp</w:t>
      </w:r>
      <w:r>
        <w:rPr>
          <w:rFonts w:ascii="Times" w:hAnsi="Times" w:cs="Times"/>
        </w:rPr>
        <w:t xml:space="preserve">retare una strategia </w:t>
      </w:r>
      <w:r w:rsidR="009F109E">
        <w:rPr>
          <w:rFonts w:ascii="Times" w:hAnsi="Times" w:cs="Times"/>
        </w:rPr>
        <w:t xml:space="preserve">di crescita </w:t>
      </w:r>
      <w:r>
        <w:rPr>
          <w:rFonts w:ascii="Times" w:hAnsi="Times" w:cs="Times"/>
        </w:rPr>
        <w:t>aziendale;</w:t>
      </w:r>
    </w:p>
    <w:p w14:paraId="21961E90" w14:textId="77777777"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Pr="00FB76D2">
        <w:rPr>
          <w:rFonts w:ascii="Times" w:hAnsi="Times" w:cs="Times"/>
        </w:rPr>
        <w:t>Misu</w:t>
      </w:r>
      <w:r>
        <w:rPr>
          <w:rFonts w:ascii="Times" w:hAnsi="Times" w:cs="Times"/>
        </w:rPr>
        <w:t>rarne e prevederne gli effetti;</w:t>
      </w:r>
    </w:p>
    <w:p w14:paraId="171F37D5" w14:textId="77777777" w:rsid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 xml:space="preserve">Confrontare diversi </w:t>
      </w:r>
      <w:r w:rsidRPr="00FB76D2">
        <w:rPr>
          <w:rFonts w:ascii="Times" w:hAnsi="Times" w:cs="Times"/>
        </w:rPr>
        <w:t>contest</w:t>
      </w:r>
      <w:r w:rsidR="009F109E">
        <w:rPr>
          <w:rFonts w:ascii="Times" w:hAnsi="Times" w:cs="Times"/>
        </w:rPr>
        <w:t xml:space="preserve">i competitivi </w:t>
      </w:r>
      <w:r w:rsidRPr="00FB76D2">
        <w:rPr>
          <w:rFonts w:ascii="Times" w:hAnsi="Times" w:cs="Times"/>
        </w:rPr>
        <w:t xml:space="preserve">e </w:t>
      </w:r>
      <w:r w:rsidR="009F109E">
        <w:rPr>
          <w:rFonts w:ascii="Times" w:hAnsi="Times" w:cs="Times"/>
        </w:rPr>
        <w:t xml:space="preserve">diverse strategie di crescita; </w:t>
      </w:r>
    </w:p>
    <w:p w14:paraId="23AD9EBA" w14:textId="77777777" w:rsidR="008F2139" w:rsidRDefault="009F109E" w:rsidP="00FB76D2">
      <w:pPr>
        <w:spacing w:line="240" w:lineRule="exact"/>
        <w:ind w:left="284" w:hanging="284"/>
        <w:rPr>
          <w:rFonts w:ascii="Times" w:hAnsi="Times" w:cs="Times"/>
        </w:rPr>
      </w:pPr>
      <w:r>
        <w:rPr>
          <w:rFonts w:ascii="Times" w:hAnsi="Times" w:cs="Times"/>
        </w:rPr>
        <w:t>–</w:t>
      </w:r>
      <w:r>
        <w:rPr>
          <w:rFonts w:ascii="Times" w:hAnsi="Times" w:cs="Times"/>
        </w:rPr>
        <w:tab/>
      </w:r>
      <w:r w:rsidR="008F2139" w:rsidRPr="008F2139">
        <w:rPr>
          <w:rFonts w:ascii="Times" w:hAnsi="Times" w:cs="Times"/>
        </w:rPr>
        <w:t>Conoscere e comprendere cos’è un modello di business, i pr</w:t>
      </w:r>
      <w:r w:rsidR="008F2139">
        <w:rPr>
          <w:rFonts w:ascii="Times" w:hAnsi="Times" w:cs="Times"/>
        </w:rPr>
        <w:t>incipali elementi da analizzare</w:t>
      </w:r>
    </w:p>
    <w:p w14:paraId="56AF0FD3" w14:textId="77777777" w:rsidR="008F2139" w:rsidRPr="00FB76D2" w:rsidRDefault="008F2139" w:rsidP="008F2139">
      <w:pPr>
        <w:spacing w:line="240" w:lineRule="exact"/>
        <w:ind w:left="284" w:hanging="284"/>
        <w:rPr>
          <w:rFonts w:ascii="Times" w:hAnsi="Times" w:cs="Times"/>
        </w:rPr>
      </w:pPr>
      <w:r>
        <w:rPr>
          <w:rFonts w:ascii="Times" w:hAnsi="Times" w:cs="Times"/>
        </w:rPr>
        <w:t>–</w:t>
      </w:r>
      <w:r>
        <w:rPr>
          <w:rFonts w:ascii="Times" w:hAnsi="Times" w:cs="Times"/>
        </w:rPr>
        <w:tab/>
        <w:t xml:space="preserve">Realizzare i principali passaggi per la formulazione di una strategia (business planning) </w:t>
      </w:r>
    </w:p>
    <w:p w14:paraId="14FEEBB8" w14:textId="77777777" w:rsidR="008F2139" w:rsidRDefault="008F2139" w:rsidP="008F2139">
      <w:pPr>
        <w:spacing w:line="240" w:lineRule="exact"/>
        <w:ind w:left="284" w:hanging="284"/>
        <w:rPr>
          <w:rFonts w:ascii="Times" w:hAnsi="Times" w:cs="Times"/>
        </w:rPr>
      </w:pPr>
      <w:r>
        <w:rPr>
          <w:rFonts w:ascii="Times" w:hAnsi="Times" w:cs="Times"/>
        </w:rPr>
        <w:t>–</w:t>
      </w:r>
      <w:r>
        <w:rPr>
          <w:rFonts w:ascii="Times" w:hAnsi="Times" w:cs="Times"/>
        </w:rPr>
        <w:tab/>
      </w:r>
      <w:r w:rsidRPr="008F2139">
        <w:rPr>
          <w:rFonts w:ascii="Times" w:hAnsi="Times" w:cs="Times"/>
        </w:rPr>
        <w:t>Conoscere e comprendere come si valuta l’attrattività di un mercato e come si disegna una coerente “</w:t>
      </w:r>
      <w:proofErr w:type="spellStart"/>
      <w:r w:rsidRPr="008F2139">
        <w:rPr>
          <w:rFonts w:ascii="Times" w:hAnsi="Times" w:cs="Times"/>
        </w:rPr>
        <w:t>value</w:t>
      </w:r>
      <w:proofErr w:type="spellEnd"/>
      <w:r w:rsidRPr="008F2139">
        <w:rPr>
          <w:rFonts w:ascii="Times" w:hAnsi="Times" w:cs="Times"/>
        </w:rPr>
        <w:t xml:space="preserve"> </w:t>
      </w:r>
      <w:proofErr w:type="spellStart"/>
      <w:r w:rsidRPr="008F2139">
        <w:rPr>
          <w:rFonts w:ascii="Times" w:hAnsi="Times" w:cs="Times"/>
        </w:rPr>
        <w:t>proposition</w:t>
      </w:r>
      <w:proofErr w:type="spellEnd"/>
      <w:r w:rsidRPr="008F2139">
        <w:rPr>
          <w:rFonts w:ascii="Times" w:hAnsi="Times" w:cs="Times"/>
        </w:rPr>
        <w:t xml:space="preserve">” </w:t>
      </w:r>
    </w:p>
    <w:p w14:paraId="12A5B20F" w14:textId="77777777" w:rsidR="008F2139" w:rsidRPr="008F2139" w:rsidRDefault="008F2139" w:rsidP="008F2139">
      <w:pPr>
        <w:spacing w:line="240" w:lineRule="exact"/>
        <w:ind w:left="284" w:hanging="284"/>
        <w:rPr>
          <w:rFonts w:ascii="Times" w:hAnsi="Times" w:cs="Times"/>
        </w:rPr>
      </w:pPr>
      <w:r>
        <w:rPr>
          <w:rFonts w:ascii="Times" w:hAnsi="Times" w:cs="Times"/>
        </w:rPr>
        <w:t>–</w:t>
      </w:r>
      <w:r>
        <w:rPr>
          <w:rFonts w:ascii="Times" w:hAnsi="Times" w:cs="Times"/>
        </w:rPr>
        <w:tab/>
      </w:r>
      <w:r w:rsidRPr="008F2139">
        <w:rPr>
          <w:rFonts w:ascii="Times" w:hAnsi="Times" w:cs="Times"/>
        </w:rPr>
        <w:t xml:space="preserve">Conoscere, comprendere e saper applicare le tecniche di predisposizione di un piano economico e finanziario </w:t>
      </w:r>
    </w:p>
    <w:p w14:paraId="79ACB679" w14:textId="77777777" w:rsidR="00FB76D2" w:rsidRDefault="008F2139" w:rsidP="00FB76D2">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Strutturare </w:t>
      </w:r>
      <w:r>
        <w:rPr>
          <w:rFonts w:ascii="Times" w:hAnsi="Times" w:cs="Times"/>
        </w:rPr>
        <w:t xml:space="preserve">e comunicare </w:t>
      </w:r>
      <w:r w:rsidR="00FB76D2" w:rsidRPr="00FB76D2">
        <w:rPr>
          <w:rFonts w:ascii="Times" w:hAnsi="Times" w:cs="Times"/>
        </w:rPr>
        <w:t>una proposta di piano strategico</w:t>
      </w:r>
    </w:p>
    <w:p w14:paraId="67D4C8BF" w14:textId="77777777" w:rsidR="00FB76D2" w:rsidRPr="00FB76D2" w:rsidRDefault="00FB76D2" w:rsidP="00FB76D2">
      <w:pPr>
        <w:spacing w:before="120" w:line="240" w:lineRule="exact"/>
        <w:rPr>
          <w:rFonts w:ascii="Times" w:hAnsi="Times" w:cs="Times"/>
        </w:rPr>
      </w:pPr>
      <w:r w:rsidRPr="00FB76D2">
        <w:rPr>
          <w:rFonts w:ascii="Times" w:hAnsi="Times" w:cs="Times"/>
        </w:rPr>
        <w:t>Attività didattiche previste</w:t>
      </w:r>
      <w:r w:rsidR="00D6612B">
        <w:rPr>
          <w:rFonts w:ascii="Times" w:hAnsi="Times" w:cs="Times"/>
        </w:rPr>
        <w:t>:</w:t>
      </w:r>
    </w:p>
    <w:p w14:paraId="69262951" w14:textId="77777777" w:rsidR="00FB76D2" w:rsidRPr="00FB76D2" w:rsidRDefault="00FB76D2" w:rsidP="00FB76D2">
      <w:pPr>
        <w:spacing w:line="240" w:lineRule="exact"/>
        <w:rPr>
          <w:rFonts w:ascii="Times" w:hAnsi="Times" w:cs="Times"/>
        </w:rPr>
      </w:pPr>
      <w:r w:rsidRPr="00FB76D2">
        <w:rPr>
          <w:rFonts w:ascii="Times" w:hAnsi="Times" w:cs="Times"/>
        </w:rPr>
        <w:lastRenderedPageBreak/>
        <w:t>Il corso prevede l’a</w:t>
      </w:r>
      <w:r w:rsidR="009F109E">
        <w:rPr>
          <w:rFonts w:ascii="Times" w:hAnsi="Times" w:cs="Times"/>
        </w:rPr>
        <w:t xml:space="preserve">lternanza di lezioni in aula, </w:t>
      </w:r>
      <w:r>
        <w:rPr>
          <w:rFonts w:ascii="Times" w:hAnsi="Times" w:cs="Times"/>
        </w:rPr>
        <w:t>attività da svolgere online</w:t>
      </w:r>
      <w:r w:rsidR="00EA5F24">
        <w:rPr>
          <w:rFonts w:ascii="Times" w:hAnsi="Times" w:cs="Times"/>
        </w:rPr>
        <w:t xml:space="preserve"> </w:t>
      </w:r>
      <w:r w:rsidR="009F109E">
        <w:rPr>
          <w:rFonts w:ascii="Times" w:hAnsi="Times" w:cs="Times"/>
        </w:rPr>
        <w:t xml:space="preserve">(videolezioni) </w:t>
      </w:r>
      <w:r w:rsidR="00EA5F24">
        <w:rPr>
          <w:rFonts w:ascii="Times" w:hAnsi="Times" w:cs="Times"/>
        </w:rPr>
        <w:t>ed a distanza</w:t>
      </w:r>
      <w:r w:rsidR="009F109E">
        <w:rPr>
          <w:rFonts w:ascii="Times" w:hAnsi="Times" w:cs="Times"/>
        </w:rPr>
        <w:t xml:space="preserve"> (webinar e feedback live)</w:t>
      </w:r>
      <w:r>
        <w:rPr>
          <w:rFonts w:ascii="Times" w:hAnsi="Times" w:cs="Times"/>
        </w:rPr>
        <w:t>.</w:t>
      </w:r>
    </w:p>
    <w:p w14:paraId="780BF1C6" w14:textId="77777777" w:rsidR="00FB76D2" w:rsidRPr="00FB76D2" w:rsidRDefault="00D84699" w:rsidP="00FB76D2">
      <w:pPr>
        <w:spacing w:line="240" w:lineRule="exact"/>
        <w:rPr>
          <w:rFonts w:ascii="Times" w:hAnsi="Times" w:cs="Times"/>
        </w:rPr>
      </w:pPr>
      <w:r>
        <w:rPr>
          <w:rFonts w:ascii="Times" w:hAnsi="Times" w:cs="Times"/>
        </w:rPr>
        <w:t xml:space="preserve">Tutte le attività didattiche, in presenza, on line ed a distanza, rappresentano attività obbligatorie e fondamentali. </w:t>
      </w:r>
      <w:r w:rsidR="00DB6EEF">
        <w:rPr>
          <w:rFonts w:ascii="Times" w:hAnsi="Times" w:cs="Times"/>
        </w:rPr>
        <w:t xml:space="preserve">È </w:t>
      </w:r>
      <w:r w:rsidR="00FB76D2" w:rsidRPr="00FB76D2">
        <w:rPr>
          <w:rFonts w:ascii="Times" w:hAnsi="Times" w:cs="Times"/>
        </w:rPr>
        <w:t xml:space="preserve">richiesto </w:t>
      </w:r>
      <w:r w:rsidR="00DB6EEF">
        <w:rPr>
          <w:rFonts w:ascii="Times" w:hAnsi="Times" w:cs="Times"/>
        </w:rPr>
        <w:t>lo</w:t>
      </w:r>
      <w:r w:rsidR="00FB76D2" w:rsidRPr="00FB76D2">
        <w:rPr>
          <w:rFonts w:ascii="Times" w:hAnsi="Times" w:cs="Times"/>
        </w:rPr>
        <w:t xml:space="preserve"> studi</w:t>
      </w:r>
      <w:r w:rsidR="00DB6EEF">
        <w:rPr>
          <w:rFonts w:ascii="Times" w:hAnsi="Times" w:cs="Times"/>
        </w:rPr>
        <w:t>o</w:t>
      </w:r>
      <w:r w:rsidR="00FB76D2" w:rsidRPr="00FB76D2">
        <w:rPr>
          <w:rFonts w:ascii="Times" w:hAnsi="Times" w:cs="Times"/>
        </w:rPr>
        <w:t xml:space="preserve"> </w:t>
      </w:r>
      <w:r w:rsidR="00DB6EEF">
        <w:rPr>
          <w:rFonts w:ascii="Times" w:hAnsi="Times" w:cs="Times"/>
        </w:rPr>
        <w:t>de</w:t>
      </w:r>
      <w:r w:rsidR="00FB76D2" w:rsidRPr="00FB76D2">
        <w:rPr>
          <w:rFonts w:ascii="Times" w:hAnsi="Times" w:cs="Times"/>
        </w:rPr>
        <w:t>gli argomenti presentati nelle video-lezioni ed i</w:t>
      </w:r>
      <w:r w:rsidR="00FB76D2">
        <w:rPr>
          <w:rFonts w:ascii="Times" w:hAnsi="Times" w:cs="Times"/>
        </w:rPr>
        <w:t>l materiale di approfondimento.</w:t>
      </w:r>
    </w:p>
    <w:p w14:paraId="7D47219A" w14:textId="77777777" w:rsidR="00FB76D2" w:rsidRPr="00FB76D2" w:rsidRDefault="009F109E" w:rsidP="00FB76D2">
      <w:pPr>
        <w:spacing w:line="240" w:lineRule="exact"/>
        <w:rPr>
          <w:rFonts w:ascii="Times" w:hAnsi="Times" w:cs="Times"/>
        </w:rPr>
      </w:pPr>
      <w:r>
        <w:rPr>
          <w:rFonts w:ascii="Times" w:hAnsi="Times" w:cs="Times"/>
        </w:rPr>
        <w:t xml:space="preserve">La partecipazione ai webinar </w:t>
      </w:r>
      <w:r w:rsidR="00FB76D2" w:rsidRPr="00FB76D2">
        <w:rPr>
          <w:rFonts w:ascii="Times" w:hAnsi="Times" w:cs="Times"/>
        </w:rPr>
        <w:t>ed a</w:t>
      </w:r>
      <w:r w:rsidR="00DB6EEF">
        <w:rPr>
          <w:rFonts w:ascii="Times" w:hAnsi="Times" w:cs="Times"/>
        </w:rPr>
        <w:t xml:space="preserve">lle sessioni di </w:t>
      </w:r>
      <w:r w:rsidR="00FB76D2" w:rsidRPr="00FB76D2">
        <w:rPr>
          <w:rFonts w:ascii="Times" w:hAnsi="Times" w:cs="Times"/>
        </w:rPr>
        <w:t>feedback risulta importa</w:t>
      </w:r>
      <w:r w:rsidR="00FB76D2">
        <w:rPr>
          <w:rFonts w:ascii="Times" w:hAnsi="Times" w:cs="Times"/>
        </w:rPr>
        <w:t>nte ai fini dell’apprendimento.</w:t>
      </w:r>
    </w:p>
    <w:p w14:paraId="2CE107B5" w14:textId="77777777" w:rsidR="00FB76D2" w:rsidRPr="00FB76D2" w:rsidRDefault="00FB76D2" w:rsidP="00FB76D2">
      <w:pPr>
        <w:spacing w:line="240" w:lineRule="exact"/>
        <w:rPr>
          <w:rFonts w:ascii="Times" w:hAnsi="Times" w:cs="Times"/>
        </w:rPr>
      </w:pPr>
      <w:r w:rsidRPr="00FB76D2">
        <w:rPr>
          <w:rFonts w:ascii="Times" w:hAnsi="Times" w:cs="Times"/>
        </w:rPr>
        <w:t>La natura e le caratteristiche della materia impongono l’analisi di casi aziendali per rendere concreto l’apprendimento. I casi saranno affrontati prevalentemente in aula ma richiedono una lettura ed una preparazione preliminare per poter partecipare</w:t>
      </w:r>
      <w:r>
        <w:rPr>
          <w:rFonts w:ascii="Times" w:hAnsi="Times" w:cs="Times"/>
        </w:rPr>
        <w:t xml:space="preserve"> appieno alla didattica attiva.</w:t>
      </w:r>
    </w:p>
    <w:p w14:paraId="4FF180D9" w14:textId="77777777" w:rsidR="00FB76D2" w:rsidRDefault="00FB76D2" w:rsidP="00FB76D2">
      <w:pPr>
        <w:spacing w:before="240" w:after="120" w:line="240" w:lineRule="exact"/>
        <w:rPr>
          <w:b/>
          <w:i/>
          <w:sz w:val="18"/>
        </w:rPr>
      </w:pPr>
      <w:r>
        <w:rPr>
          <w:b/>
          <w:i/>
          <w:sz w:val="18"/>
        </w:rPr>
        <w:t>PROGRAMMA DEL CORSO</w:t>
      </w:r>
    </w:p>
    <w:p w14:paraId="7EE8D35A" w14:textId="77777777" w:rsidR="00FB76D2" w:rsidRPr="00FB76D2" w:rsidRDefault="00FB76D2" w:rsidP="00FB76D2">
      <w:pPr>
        <w:spacing w:line="240" w:lineRule="exact"/>
        <w:rPr>
          <w:rFonts w:ascii="Times" w:hAnsi="Times" w:cs="Times"/>
        </w:rPr>
      </w:pPr>
      <w:r w:rsidRPr="00FB76D2">
        <w:rPr>
          <w:rFonts w:ascii="Times" w:hAnsi="Times" w:cs="Times"/>
        </w:rPr>
        <w:t xml:space="preserve">Il corso è strutturato in sei moduli didattici </w:t>
      </w:r>
      <w:r w:rsidR="00D84699">
        <w:rPr>
          <w:rFonts w:ascii="Times" w:hAnsi="Times" w:cs="Times"/>
        </w:rPr>
        <w:t>(</w:t>
      </w:r>
      <w:r w:rsidR="009F109E">
        <w:rPr>
          <w:rFonts w:ascii="Times" w:hAnsi="Times" w:cs="Times"/>
        </w:rPr>
        <w:t>ognuno dei quali prevede attività in aula, video-lezioni registrate;</w:t>
      </w:r>
      <w:r w:rsidR="00DB6EEF">
        <w:rPr>
          <w:rFonts w:ascii="Times" w:hAnsi="Times" w:cs="Times"/>
        </w:rPr>
        <w:t xml:space="preserve"> testimonianze aziendali,</w:t>
      </w:r>
      <w:r w:rsidR="009F109E">
        <w:rPr>
          <w:rFonts w:ascii="Times" w:hAnsi="Times" w:cs="Times"/>
        </w:rPr>
        <w:t xml:space="preserve"> </w:t>
      </w:r>
      <w:r w:rsidRPr="00FB76D2">
        <w:rPr>
          <w:rFonts w:ascii="Times" w:hAnsi="Times" w:cs="Times"/>
        </w:rPr>
        <w:t xml:space="preserve">esempi applicativi, casi aziendali, lavoro di </w:t>
      </w:r>
      <w:r w:rsidR="00EA5F24">
        <w:rPr>
          <w:rFonts w:ascii="Times" w:hAnsi="Times" w:cs="Times"/>
        </w:rPr>
        <w:t>g</w:t>
      </w:r>
      <w:r w:rsidRPr="00FB76D2">
        <w:rPr>
          <w:rFonts w:ascii="Times" w:hAnsi="Times" w:cs="Times"/>
        </w:rPr>
        <w:t>ruppo e esercitazioni</w:t>
      </w:r>
      <w:r w:rsidR="00D84699">
        <w:rPr>
          <w:rFonts w:ascii="Times" w:hAnsi="Times" w:cs="Times"/>
        </w:rPr>
        <w:t>)</w:t>
      </w:r>
      <w:r w:rsidRPr="00FB76D2">
        <w:rPr>
          <w:rFonts w:ascii="Times" w:hAnsi="Times" w:cs="Times"/>
        </w:rPr>
        <w:t>.</w:t>
      </w:r>
    </w:p>
    <w:p w14:paraId="450131AF"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1</w:t>
      </w:r>
      <w:r w:rsidR="00FB76D2" w:rsidRPr="00FB76D2">
        <w:rPr>
          <w:rFonts w:ascii="Times" w:hAnsi="Times" w:cs="Times"/>
        </w:rPr>
        <w:t xml:space="preserve">: </w:t>
      </w:r>
      <w:r w:rsidR="00B94C0B">
        <w:rPr>
          <w:rFonts w:ascii="Times" w:hAnsi="Times" w:cs="Times"/>
          <w:i/>
        </w:rPr>
        <w:t>I</w:t>
      </w:r>
      <w:r w:rsidR="00FB76D2" w:rsidRPr="00FB76D2">
        <w:rPr>
          <w:rFonts w:ascii="Times" w:hAnsi="Times" w:cs="Times"/>
          <w:i/>
        </w:rPr>
        <w:t>ntroduzione</w:t>
      </w:r>
    </w:p>
    <w:p w14:paraId="59DBE881"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w:t>
      </w:r>
      <w:r w:rsidR="00D84699">
        <w:rPr>
          <w:rFonts w:ascii="Times" w:hAnsi="Times" w:cs="Times"/>
        </w:rPr>
        <w:t>Comprendere il linguaggio, il perimetro d’azione e gli strumenti tipici della Strategia a Livello Aziendale (Corporate Strategy)</w:t>
      </w:r>
      <w:r w:rsidR="00FB76D2" w:rsidRPr="00FB76D2">
        <w:rPr>
          <w:rFonts w:ascii="Times" w:hAnsi="Times" w:cs="Times"/>
        </w:rPr>
        <w:t>.</w:t>
      </w:r>
    </w:p>
    <w:p w14:paraId="64738636"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2</w:t>
      </w:r>
      <w:r w:rsidR="00FB76D2" w:rsidRPr="00FB76D2">
        <w:rPr>
          <w:rFonts w:ascii="Times" w:hAnsi="Times" w:cs="Times"/>
        </w:rPr>
        <w:t xml:space="preserve">: </w:t>
      </w:r>
      <w:r w:rsidR="00D84699">
        <w:rPr>
          <w:rFonts w:ascii="Times" w:hAnsi="Times" w:cs="Times"/>
          <w:i/>
        </w:rPr>
        <w:t>Strategie di crescita e strategie di internazionalizzazione</w:t>
      </w:r>
    </w:p>
    <w:p w14:paraId="3EF0AE4B"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acquisire i concetti fondamentali </w:t>
      </w:r>
      <w:r w:rsidR="00D84699">
        <w:rPr>
          <w:rFonts w:ascii="Times" w:hAnsi="Times" w:cs="Times"/>
        </w:rPr>
        <w:t>per l’analisi e la realizzazione di strategie di crescita, con particolare riferimento alla crescita internazionale e globale</w:t>
      </w:r>
      <w:r w:rsidR="00FB76D2" w:rsidRPr="00FB76D2">
        <w:rPr>
          <w:rFonts w:ascii="Times" w:hAnsi="Times" w:cs="Times"/>
        </w:rPr>
        <w:t>.</w:t>
      </w:r>
    </w:p>
    <w:p w14:paraId="325B4392"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3</w:t>
      </w:r>
      <w:r w:rsidR="00FB76D2" w:rsidRPr="00FB76D2">
        <w:rPr>
          <w:rFonts w:ascii="Times" w:hAnsi="Times" w:cs="Times"/>
        </w:rPr>
        <w:t xml:space="preserve">: </w:t>
      </w:r>
      <w:r w:rsidR="00D84699">
        <w:rPr>
          <w:rFonts w:ascii="Times" w:hAnsi="Times" w:cs="Times"/>
          <w:i/>
        </w:rPr>
        <w:t>La crescita organica: la crescita per vie esterne</w:t>
      </w:r>
    </w:p>
    <w:p w14:paraId="723C0716"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w:t>
      </w:r>
      <w:r w:rsidR="00D84699">
        <w:rPr>
          <w:rFonts w:ascii="Times" w:hAnsi="Times" w:cs="Times"/>
        </w:rPr>
        <w:t>Valutare ed interpretare le direttrici per la crescita organica e le strategie di diversificazione per vie esterne</w:t>
      </w:r>
      <w:r w:rsidR="00FB76D2" w:rsidRPr="00FB76D2">
        <w:rPr>
          <w:rFonts w:ascii="Times" w:hAnsi="Times" w:cs="Times"/>
        </w:rPr>
        <w:t>.</w:t>
      </w:r>
      <w:r w:rsidR="00D84699">
        <w:rPr>
          <w:rFonts w:ascii="Times" w:hAnsi="Times" w:cs="Times"/>
        </w:rPr>
        <w:t xml:space="preserve"> </w:t>
      </w:r>
    </w:p>
    <w:p w14:paraId="03E8C909"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4</w:t>
      </w:r>
      <w:r w:rsidR="00FB76D2" w:rsidRPr="00FB76D2">
        <w:rPr>
          <w:rFonts w:ascii="Times" w:hAnsi="Times" w:cs="Times"/>
        </w:rPr>
        <w:t xml:space="preserve">: </w:t>
      </w:r>
      <w:r w:rsidR="000B1F35" w:rsidRPr="000B1F35">
        <w:rPr>
          <w:rFonts w:ascii="Times" w:hAnsi="Times" w:cs="Times"/>
          <w:i/>
        </w:rPr>
        <w:t>Lo sviluppo dell’imprenditorialità e dell’innovazione</w:t>
      </w:r>
    </w:p>
    <w:p w14:paraId="1475236E"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acquisire </w:t>
      </w:r>
      <w:r w:rsidR="00D84699">
        <w:rPr>
          <w:rFonts w:ascii="Times" w:hAnsi="Times" w:cs="Times"/>
        </w:rPr>
        <w:t xml:space="preserve">gli strumenti per lo sviluppo </w:t>
      </w:r>
      <w:r w:rsidR="000B1F35" w:rsidRPr="000B1F35">
        <w:rPr>
          <w:rFonts w:ascii="Times" w:hAnsi="Times" w:cs="Times"/>
        </w:rPr>
        <w:t>di un nuovo progetto imprenditoriale e/o allo sviluppo di un nuovo prodotto/innovazione. Comprendere cos’è un business plan, conoscerne i contenuti</w:t>
      </w:r>
      <w:r w:rsidR="00A87E73">
        <w:rPr>
          <w:rFonts w:ascii="Times" w:hAnsi="Times" w:cs="Times"/>
        </w:rPr>
        <w:t>.</w:t>
      </w:r>
    </w:p>
    <w:p w14:paraId="6CDCFF89" w14:textId="77777777" w:rsidR="00FB76D2" w:rsidRPr="00170A5C" w:rsidRDefault="00D6612B" w:rsidP="00FB76D2">
      <w:pPr>
        <w:spacing w:before="120" w:line="240" w:lineRule="exact"/>
        <w:rPr>
          <w:rFonts w:ascii="Times" w:hAnsi="Times" w:cs="Times"/>
          <w:i/>
          <w:iCs/>
        </w:rPr>
      </w:pPr>
      <w:r w:rsidRPr="00FB76D2">
        <w:rPr>
          <w:rFonts w:ascii="Times" w:hAnsi="Times"/>
          <w:smallCaps/>
          <w:noProof/>
          <w:sz w:val="18"/>
          <w:szCs w:val="20"/>
        </w:rPr>
        <w:t>Modulo 5</w:t>
      </w:r>
      <w:r w:rsidR="00FB76D2" w:rsidRPr="00FB76D2">
        <w:rPr>
          <w:rFonts w:ascii="Times" w:hAnsi="Times" w:cs="Times"/>
        </w:rPr>
        <w:t xml:space="preserve">: </w:t>
      </w:r>
      <w:r w:rsidR="00170A5C" w:rsidRPr="00DB6EEF">
        <w:rPr>
          <w:rFonts w:ascii="Times" w:hAnsi="Times" w:cs="Times"/>
          <w:i/>
          <w:iCs/>
        </w:rPr>
        <w:t xml:space="preserve">Analisi del mercato e formulazione della Value </w:t>
      </w:r>
      <w:proofErr w:type="spellStart"/>
      <w:r w:rsidR="00170A5C" w:rsidRPr="00DB6EEF">
        <w:rPr>
          <w:rFonts w:ascii="Times" w:hAnsi="Times" w:cs="Times"/>
          <w:i/>
          <w:iCs/>
        </w:rPr>
        <w:t>Proposition</w:t>
      </w:r>
      <w:proofErr w:type="spellEnd"/>
      <w:r w:rsidR="00170A5C" w:rsidRPr="00DB6EEF">
        <w:rPr>
          <w:rFonts w:ascii="Times" w:hAnsi="Times" w:cs="Times"/>
          <w:i/>
          <w:iCs/>
        </w:rPr>
        <w:t>”</w:t>
      </w:r>
    </w:p>
    <w:p w14:paraId="75441D08"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acquisire </w:t>
      </w:r>
      <w:r w:rsidR="00A87E73">
        <w:rPr>
          <w:rFonts w:ascii="Times" w:hAnsi="Times" w:cs="Times"/>
        </w:rPr>
        <w:t xml:space="preserve">gli strumenti </w:t>
      </w:r>
      <w:r w:rsidR="00FB76D2" w:rsidRPr="00FB76D2">
        <w:rPr>
          <w:rFonts w:ascii="Times" w:hAnsi="Times" w:cs="Times"/>
        </w:rPr>
        <w:t xml:space="preserve">fondamentali </w:t>
      </w:r>
      <w:r w:rsidR="00A87E73">
        <w:rPr>
          <w:rFonts w:ascii="Times" w:hAnsi="Times" w:cs="Times"/>
        </w:rPr>
        <w:t xml:space="preserve">per la formulazione di un piano strategico di sviluppo. </w:t>
      </w:r>
      <w:r w:rsidR="000B1F35" w:rsidRPr="000B1F35">
        <w:rPr>
          <w:rFonts w:ascii="Times" w:hAnsi="Times" w:cs="Times"/>
        </w:rPr>
        <w:t>acquisire i concetti fondamentali e gli strumenti di analisi necessari per comprendere e valutare l’attrattività di un mercato, e disegnare una coerente “</w:t>
      </w:r>
      <w:proofErr w:type="spellStart"/>
      <w:r w:rsidR="000B1F35" w:rsidRPr="000B1F35">
        <w:rPr>
          <w:rFonts w:ascii="Times" w:hAnsi="Times" w:cs="Times"/>
        </w:rPr>
        <w:t>value</w:t>
      </w:r>
      <w:proofErr w:type="spellEnd"/>
      <w:r w:rsidR="000B1F35" w:rsidRPr="000B1F35">
        <w:rPr>
          <w:rFonts w:ascii="Times" w:hAnsi="Times" w:cs="Times"/>
        </w:rPr>
        <w:t xml:space="preserve"> </w:t>
      </w:r>
      <w:proofErr w:type="spellStart"/>
      <w:r w:rsidR="000B1F35" w:rsidRPr="000B1F35">
        <w:rPr>
          <w:rFonts w:ascii="Times" w:hAnsi="Times" w:cs="Times"/>
        </w:rPr>
        <w:t>proposition</w:t>
      </w:r>
      <w:proofErr w:type="spellEnd"/>
      <w:r w:rsidR="000B1F35" w:rsidRPr="000B1F35">
        <w:rPr>
          <w:rFonts w:ascii="Times" w:hAnsi="Times" w:cs="Times"/>
        </w:rPr>
        <w:t>”</w:t>
      </w:r>
      <w:r w:rsidR="00FB76D2" w:rsidRPr="00FB76D2">
        <w:rPr>
          <w:rFonts w:ascii="Times" w:hAnsi="Times" w:cs="Times"/>
        </w:rPr>
        <w:t>.</w:t>
      </w:r>
    </w:p>
    <w:p w14:paraId="511ABC42"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6</w:t>
      </w:r>
      <w:r w:rsidR="00FB76D2" w:rsidRPr="00FB76D2">
        <w:rPr>
          <w:rFonts w:ascii="Times" w:hAnsi="Times" w:cs="Times"/>
        </w:rPr>
        <w:t xml:space="preserve">: </w:t>
      </w:r>
      <w:r w:rsidR="00170A5C" w:rsidRPr="00170A5C">
        <w:rPr>
          <w:rFonts w:ascii="Times" w:hAnsi="Times" w:cs="Times"/>
          <w:i/>
        </w:rPr>
        <w:t>Le previsioni economiche e finanziarie</w:t>
      </w:r>
    </w:p>
    <w:p w14:paraId="09B50FAA" w14:textId="77777777" w:rsidR="008E7B7E" w:rsidRPr="00FB76D2" w:rsidRDefault="00762E4D" w:rsidP="00762E4D">
      <w:pPr>
        <w:spacing w:line="240" w:lineRule="exact"/>
        <w:ind w:left="284" w:hanging="284"/>
        <w:rPr>
          <w:rFonts w:ascii="Times" w:hAnsi="Times" w:cs="Times"/>
        </w:rPr>
      </w:pPr>
      <w:r>
        <w:rPr>
          <w:rFonts w:ascii="Times" w:hAnsi="Times" w:cs="Times"/>
        </w:rPr>
        <w:lastRenderedPageBreak/>
        <w:t>–</w:t>
      </w:r>
      <w:r>
        <w:rPr>
          <w:rFonts w:ascii="Times" w:hAnsi="Times" w:cs="Times"/>
        </w:rPr>
        <w:tab/>
      </w:r>
      <w:r w:rsidR="00FB76D2" w:rsidRPr="00FB76D2">
        <w:rPr>
          <w:rFonts w:ascii="Times" w:hAnsi="Times" w:cs="Times"/>
        </w:rPr>
        <w:t xml:space="preserve">Obiettivo: </w:t>
      </w:r>
      <w:r w:rsidR="00170A5C" w:rsidRPr="00170A5C">
        <w:rPr>
          <w:rFonts w:ascii="Times" w:hAnsi="Times" w:cs="Times"/>
        </w:rPr>
        <w:t>acquisire i concetti e gli strumenti utili per predisporre le previsioni economiche e finanziarie del progetto imprenditoriale o della nuova iniziativa</w:t>
      </w:r>
      <w:r w:rsidR="00A87E73">
        <w:rPr>
          <w:rFonts w:ascii="Times" w:hAnsi="Times" w:cs="Times"/>
        </w:rPr>
        <w:t xml:space="preserve"> </w:t>
      </w:r>
    </w:p>
    <w:p w14:paraId="02269E84" w14:textId="7551F3F9" w:rsidR="00FB76D2" w:rsidRDefault="00FB76D2" w:rsidP="00D6612B">
      <w:pPr>
        <w:spacing w:before="240" w:after="120"/>
        <w:rPr>
          <w:b/>
          <w:i/>
          <w:sz w:val="18"/>
        </w:rPr>
      </w:pPr>
      <w:r>
        <w:rPr>
          <w:b/>
          <w:i/>
          <w:sz w:val="18"/>
        </w:rPr>
        <w:t>BIBLIOGRAFIA</w:t>
      </w:r>
      <w:r w:rsidR="000A22D4">
        <w:rPr>
          <w:rStyle w:val="Rimandonotaapidipagina"/>
          <w:b/>
          <w:i/>
          <w:sz w:val="18"/>
        </w:rPr>
        <w:footnoteReference w:id="1"/>
      </w:r>
    </w:p>
    <w:p w14:paraId="1E9BD272" w14:textId="77777777" w:rsidR="00A87E73" w:rsidRPr="00281928" w:rsidRDefault="00A87E73" w:rsidP="00281928">
      <w:pPr>
        <w:pStyle w:val="Testo1"/>
      </w:pPr>
      <w:r w:rsidRPr="00281928">
        <w:t>Testo Obbligatorio</w:t>
      </w:r>
    </w:p>
    <w:p w14:paraId="5AE52480" w14:textId="24C1C7C3" w:rsidR="008E7B7E" w:rsidRPr="00A87E73" w:rsidRDefault="008E7B7E" w:rsidP="007060B3">
      <w:pPr>
        <w:pStyle w:val="Testo1"/>
        <w:spacing w:before="0" w:line="240" w:lineRule="exact"/>
        <w:rPr>
          <w:szCs w:val="18"/>
        </w:rPr>
      </w:pPr>
      <w:r w:rsidRPr="006B11B7">
        <w:rPr>
          <w:smallCaps/>
          <w:sz w:val="16"/>
          <w:szCs w:val="18"/>
        </w:rPr>
        <w:t xml:space="preserve">Johnson, Whittington et al. </w:t>
      </w:r>
      <w:r w:rsidR="00A87E73" w:rsidRPr="006B11B7">
        <w:rPr>
          <w:i/>
          <w:szCs w:val="18"/>
        </w:rPr>
        <w:t xml:space="preserve">Strategia. </w:t>
      </w:r>
      <w:r w:rsidR="00A87E73">
        <w:rPr>
          <w:i/>
          <w:szCs w:val="18"/>
        </w:rPr>
        <w:t>Orientare organizzazioni ed imprese in un modo che cambia</w:t>
      </w:r>
      <w:r w:rsidRPr="00A87E73">
        <w:rPr>
          <w:i/>
          <w:szCs w:val="18"/>
        </w:rPr>
        <w:t xml:space="preserve">, </w:t>
      </w:r>
      <w:r w:rsidR="00A87E73">
        <w:rPr>
          <w:szCs w:val="18"/>
        </w:rPr>
        <w:t>Pearson, 2017 (11° edizione)</w:t>
      </w:r>
      <w:r w:rsidRPr="00A87E73">
        <w:rPr>
          <w:szCs w:val="18"/>
        </w:rPr>
        <w:t xml:space="preserve"> </w:t>
      </w:r>
      <w:r w:rsidR="000A22D4">
        <w:rPr>
          <w:szCs w:val="18"/>
        </w:rPr>
        <w:t xml:space="preserve"> </w:t>
      </w:r>
      <w:hyperlink r:id="rId9" w:history="1">
        <w:r w:rsidR="000A22D4" w:rsidRPr="000A22D4">
          <w:rPr>
            <w:rStyle w:val="Collegamentoipertestuale"/>
            <w:rFonts w:ascii="Times New Roman" w:hAnsi="Times New Roman"/>
            <w:i/>
            <w:sz w:val="16"/>
            <w:szCs w:val="16"/>
          </w:rPr>
          <w:t>Acquista da VP</w:t>
        </w:r>
      </w:hyperlink>
    </w:p>
    <w:p w14:paraId="23B61F1D" w14:textId="77777777" w:rsidR="00FB76D2" w:rsidRDefault="00FB76D2" w:rsidP="007060B3">
      <w:pPr>
        <w:pStyle w:val="Testo1"/>
        <w:spacing w:before="0" w:line="240" w:lineRule="exact"/>
        <w:rPr>
          <w:szCs w:val="18"/>
        </w:rPr>
      </w:pPr>
      <w:r w:rsidRPr="00FB76D2">
        <w:rPr>
          <w:szCs w:val="18"/>
        </w:rPr>
        <w:t>All’inizio del corso il docente renderà disponibili materiali su Blackboard, e darà indicazioni su altri materiali eventualmente necessari.</w:t>
      </w:r>
    </w:p>
    <w:p w14:paraId="1CD4627F" w14:textId="77777777" w:rsidR="00A87E73" w:rsidRPr="00281928" w:rsidRDefault="00A87E73" w:rsidP="00281928">
      <w:pPr>
        <w:pStyle w:val="Testo1"/>
      </w:pPr>
      <w:r w:rsidRPr="00281928">
        <w:t>Testo  facoltativo consigliato</w:t>
      </w:r>
    </w:p>
    <w:p w14:paraId="1AD35624" w14:textId="41ADB9F5" w:rsidR="00A87E73" w:rsidRDefault="00281928" w:rsidP="007060B3">
      <w:pPr>
        <w:pStyle w:val="Testo1"/>
        <w:spacing w:before="0" w:line="240" w:lineRule="exact"/>
        <w:rPr>
          <w:smallCaps/>
          <w:sz w:val="16"/>
          <w:szCs w:val="18"/>
        </w:rPr>
      </w:pPr>
      <w:r>
        <w:rPr>
          <w:smallCaps/>
          <w:sz w:val="16"/>
          <w:szCs w:val="18"/>
        </w:rPr>
        <w:t>C. Parolini</w:t>
      </w:r>
      <w:r w:rsidR="00A87E73">
        <w:rPr>
          <w:smallCaps/>
          <w:sz w:val="16"/>
          <w:szCs w:val="18"/>
        </w:rPr>
        <w:t xml:space="preserve">, </w:t>
      </w:r>
      <w:r w:rsidR="00A87E73">
        <w:rPr>
          <w:i/>
          <w:szCs w:val="18"/>
        </w:rPr>
        <w:t>Business Planning. Dall’idea al progetto imp</w:t>
      </w:r>
      <w:r w:rsidR="008F2139">
        <w:rPr>
          <w:i/>
          <w:szCs w:val="18"/>
        </w:rPr>
        <w:t>r</w:t>
      </w:r>
      <w:r w:rsidR="00A87E73">
        <w:rPr>
          <w:i/>
          <w:szCs w:val="18"/>
        </w:rPr>
        <w:t>enditoriale</w:t>
      </w:r>
      <w:r w:rsidR="00A87E73" w:rsidRPr="00A87E73">
        <w:rPr>
          <w:i/>
          <w:szCs w:val="18"/>
        </w:rPr>
        <w:t xml:space="preserve">, </w:t>
      </w:r>
      <w:r w:rsidR="00A87E73">
        <w:rPr>
          <w:szCs w:val="18"/>
        </w:rPr>
        <w:t>Pearson, 2020 (3° edizione</w:t>
      </w:r>
      <w:r w:rsidR="000A22D4">
        <w:rPr>
          <w:szCs w:val="18"/>
        </w:rPr>
        <w:t xml:space="preserve"> </w:t>
      </w:r>
      <w:hyperlink r:id="rId10" w:history="1">
        <w:r w:rsidR="000A22D4" w:rsidRPr="000A22D4">
          <w:rPr>
            <w:rStyle w:val="Collegamentoipertestuale"/>
            <w:rFonts w:ascii="Times New Roman" w:hAnsi="Times New Roman"/>
            <w:i/>
            <w:sz w:val="16"/>
            <w:szCs w:val="16"/>
          </w:rPr>
          <w:t>Acquista da VP</w:t>
        </w:r>
      </w:hyperlink>
      <w:bookmarkStart w:id="0" w:name="_GoBack"/>
      <w:bookmarkEnd w:id="0"/>
    </w:p>
    <w:p w14:paraId="389C58CD" w14:textId="77777777" w:rsidR="00FB76D2" w:rsidRDefault="00FB76D2" w:rsidP="00FB76D2">
      <w:pPr>
        <w:spacing w:before="240" w:after="120"/>
        <w:rPr>
          <w:b/>
          <w:i/>
          <w:sz w:val="18"/>
        </w:rPr>
      </w:pPr>
      <w:r>
        <w:rPr>
          <w:b/>
          <w:i/>
          <w:sz w:val="18"/>
        </w:rPr>
        <w:t>DIDATTICA DEL CORSO</w:t>
      </w:r>
    </w:p>
    <w:p w14:paraId="61079360" w14:textId="77777777" w:rsidR="00FB76D2" w:rsidRPr="00FB76D2" w:rsidRDefault="00FB76D2" w:rsidP="00FB76D2">
      <w:pPr>
        <w:pStyle w:val="Testo2"/>
      </w:pPr>
      <w:r w:rsidRPr="00D419BB">
        <w:t>Il corso, erogato in modalità blended, prevede attività in forma residenziale (50% con lezioni frontali teoriche ed esercitazioni/lavori di gruppo) ed in remoto (50%). Le attività in remoto prevedono la fruizione di videolezioni (asincrone), webinar esercitativi e feed-back- live (sincroni realizzati in webconference). Le lezioni frontali teoriche saranno accompagnate da lavoro di gruppo/esercitazioni. A distanza lo studente dovrà consultare le video-lezioni (sia dei docenti che di testimoni esterni), il materiale di approfondimento, sviluppare i task assegnati (orientati prevalentemente al lavoro di gruppo/esercitazioni che seguiranno tutti i moduli del corso), svolgere i test e le attività</w:t>
      </w:r>
      <w:r w:rsidRPr="00D419BB">
        <w:rPr>
          <w:spacing w:val="-4"/>
        </w:rPr>
        <w:t xml:space="preserve"> </w:t>
      </w:r>
      <w:r w:rsidRPr="00D419BB">
        <w:t>proposte.</w:t>
      </w:r>
    </w:p>
    <w:p w14:paraId="7AADC115" w14:textId="77777777" w:rsidR="00FB76D2" w:rsidRDefault="00FB76D2" w:rsidP="00FB76D2">
      <w:pPr>
        <w:spacing w:before="240" w:after="120"/>
        <w:rPr>
          <w:b/>
          <w:i/>
          <w:sz w:val="18"/>
        </w:rPr>
      </w:pPr>
      <w:r>
        <w:rPr>
          <w:b/>
          <w:i/>
          <w:sz w:val="18"/>
        </w:rPr>
        <w:t>METODO E CRITERI DI VALUTAZIONE</w:t>
      </w:r>
    </w:p>
    <w:p w14:paraId="76D54274" w14:textId="77777777" w:rsidR="00FB76D2" w:rsidRPr="00FB76D2" w:rsidRDefault="00FB76D2" w:rsidP="00FB76D2">
      <w:pPr>
        <w:pStyle w:val="Testo2"/>
        <w:rPr>
          <w:i/>
        </w:rPr>
      </w:pPr>
      <w:r w:rsidRPr="00FB76D2">
        <w:rPr>
          <w:i/>
        </w:rPr>
        <w:t>A)</w:t>
      </w:r>
      <w:r w:rsidRPr="00FB76D2">
        <w:rPr>
          <w:i/>
        </w:rPr>
        <w:tab/>
        <w:t>Valutazione progressiva in</w:t>
      </w:r>
      <w:r w:rsidRPr="00FB76D2">
        <w:rPr>
          <w:i/>
          <w:spacing w:val="-1"/>
        </w:rPr>
        <w:t xml:space="preserve"> </w:t>
      </w:r>
      <w:r w:rsidRPr="00FB76D2">
        <w:rPr>
          <w:i/>
        </w:rPr>
        <w:t>itinere</w:t>
      </w:r>
    </w:p>
    <w:p w14:paraId="6E6357D8" w14:textId="77777777" w:rsidR="00227630" w:rsidRDefault="00FB76D2" w:rsidP="00227630">
      <w:pPr>
        <w:pStyle w:val="Testo2"/>
      </w:pPr>
      <w:r w:rsidRPr="00B22E65">
        <w:t xml:space="preserve">Per gli studenti che optano per una valutazione progressiva in itinere si prevede che: il </w:t>
      </w:r>
      <w:r w:rsidR="00227630">
        <w:t>5</w:t>
      </w:r>
      <w:r w:rsidRPr="00B22E65">
        <w:t xml:space="preserve">0% della valutazione sia effettuato mediante due prove (una prova scritta d’aula e una </w:t>
      </w:r>
      <w:r w:rsidR="00227630">
        <w:t xml:space="preserve">prova </w:t>
      </w:r>
      <w:r w:rsidRPr="00B22E65">
        <w:t xml:space="preserve">inerente il lavoro di gruppo) somministrate durante lo svolgimento del corso, secondo modalità, contenuti e tempistiche che saranno pubblicati nell’area Blackboard riservata agli studenti iscritti al corso; il </w:t>
      </w:r>
      <w:r w:rsidR="00227630">
        <w:t>restante 5</w:t>
      </w:r>
      <w:r w:rsidRPr="00B22E65">
        <w:t>0% della valutazione sia effettuato mediante prova finale scritta. Si accede alla prova finale a fronte del conseguimento di una valutazione positiva delle prove somministrate durante lo svolgimento del corso. Ai fini del superamento dell’esame, la prova finale (da tenersi in uno dei 3 appelli successivi al termine dell’insegnamento) deve essere positiva.</w:t>
      </w:r>
      <w:r w:rsidR="00227630" w:rsidRPr="00227630">
        <w:t xml:space="preserve"> </w:t>
      </w:r>
      <w:r w:rsidR="00227630" w:rsidRPr="00E05241">
        <w:t xml:space="preserve">Le prove </w:t>
      </w:r>
      <w:r w:rsidR="00227630">
        <w:t xml:space="preserve">in itinere </w:t>
      </w:r>
      <w:r w:rsidR="00227630" w:rsidRPr="00E05241">
        <w:t>si intendono superate con un punteggio minimo di 18/30</w:t>
      </w:r>
      <w:r w:rsidR="00227630">
        <w:t>; i</w:t>
      </w:r>
      <w:r w:rsidR="00227630" w:rsidRPr="00E05241">
        <w:t xml:space="preserve">l voto finale è dato dalla media </w:t>
      </w:r>
      <w:r w:rsidR="00227630">
        <w:t xml:space="preserve">ponderata </w:t>
      </w:r>
      <w:r w:rsidR="00227630" w:rsidRPr="00E05241">
        <w:t xml:space="preserve">delle valutazioni </w:t>
      </w:r>
      <w:r w:rsidR="00227630">
        <w:t>ottenute nelle tre prove</w:t>
      </w:r>
      <w:r w:rsidR="00227630" w:rsidRPr="00E05241">
        <w:t xml:space="preserve">. </w:t>
      </w:r>
    </w:p>
    <w:p w14:paraId="742DF579" w14:textId="77777777" w:rsidR="00FB76D2" w:rsidRPr="00FB76D2" w:rsidRDefault="00FB76D2" w:rsidP="00FB76D2">
      <w:pPr>
        <w:pStyle w:val="Testo2"/>
        <w:spacing w:before="120"/>
        <w:rPr>
          <w:i/>
        </w:rPr>
      </w:pPr>
      <w:r w:rsidRPr="00FB76D2">
        <w:rPr>
          <w:i/>
        </w:rPr>
        <w:t>B)</w:t>
      </w:r>
      <w:r w:rsidRPr="00FB76D2">
        <w:rPr>
          <w:i/>
        </w:rPr>
        <w:tab/>
        <w:t>Valutazione unitaria</w:t>
      </w:r>
      <w:r w:rsidRPr="00FB76D2">
        <w:rPr>
          <w:i/>
          <w:spacing w:val="-1"/>
        </w:rPr>
        <w:t xml:space="preserve"> </w:t>
      </w:r>
      <w:r w:rsidRPr="00FB76D2">
        <w:rPr>
          <w:i/>
        </w:rPr>
        <w:t>sommativa</w:t>
      </w:r>
    </w:p>
    <w:p w14:paraId="222F147A" w14:textId="77777777" w:rsidR="00FB76D2" w:rsidRDefault="00FB76D2" w:rsidP="00FB76D2">
      <w:pPr>
        <w:pStyle w:val="Testo2"/>
      </w:pPr>
      <w:r w:rsidRPr="00D419BB">
        <w:lastRenderedPageBreak/>
        <w:t>Per gli studenti che intendono optare per una valutazione unitaria in sede di appello di esame, l’esame si articola in una pro</w:t>
      </w:r>
      <w:r>
        <w:t>va scritta</w:t>
      </w:r>
      <w:r w:rsidR="00227630">
        <w:t xml:space="preserve"> su tutto il programma del corso</w:t>
      </w:r>
      <w:r>
        <w:t>.</w:t>
      </w:r>
    </w:p>
    <w:p w14:paraId="033146FE" w14:textId="77777777" w:rsidR="00227630" w:rsidRDefault="00227630" w:rsidP="00227630">
      <w:pPr>
        <w:pStyle w:val="Testo2"/>
      </w:pPr>
      <w:r w:rsidRPr="0031517B">
        <w:t>Non è previsto l’esame orale integrativo del voto</w:t>
      </w:r>
      <w:r>
        <w:t xml:space="preserve">. </w:t>
      </w:r>
    </w:p>
    <w:p w14:paraId="147D3A5E" w14:textId="77777777" w:rsidR="00227630" w:rsidRDefault="00227630" w:rsidP="00227630">
      <w:pPr>
        <w:pStyle w:val="Testo2"/>
      </w:pPr>
      <w:r w:rsidRPr="0031517B">
        <w:t xml:space="preserve">In caso di necessità </w:t>
      </w:r>
      <w:r>
        <w:t xml:space="preserve">specifiche </w:t>
      </w:r>
      <w:r w:rsidRPr="0031517B">
        <w:t>o dubbi sullo svolgimento corretto delle prove scritte, il docente si riserva il diritto di verificare la preparazione dello studente con domande orali</w:t>
      </w:r>
      <w:r>
        <w:t>. Tale eventualità viene comunicata ai candidati in concomitanza con l’esposizione dei risultati dell’esame scritto. Il candidato che si rifiuta di sostenere il colloquio orale perde il voto conseguito nella prova scritta.</w:t>
      </w:r>
    </w:p>
    <w:p w14:paraId="2334F58E" w14:textId="77777777" w:rsidR="00227630" w:rsidRDefault="00227630" w:rsidP="00227630">
      <w:pPr>
        <w:pStyle w:val="Testo2"/>
      </w:pPr>
      <w:r>
        <w:t xml:space="preserve">Il criterio di valutazione nell’attribuzione del voto verte sull’acquisizione dei contenuti, sulla capacità di applicazione ed elaborazione critica di quanto appreso, sulla capacità di connessione tra i contenuti teorici proposti e le applicazioni pratiche, sulla capacità di formulare giudizi autonomi e comunicarli. </w:t>
      </w:r>
    </w:p>
    <w:p w14:paraId="41BD050E" w14:textId="77777777" w:rsidR="00227630" w:rsidRDefault="00227630" w:rsidP="00227630">
      <w:pPr>
        <w:pStyle w:val="Testo2"/>
      </w:pPr>
      <w:r>
        <w:t xml:space="preserve">La sufficienza è conseguita dallo studente che dimostri conoscenze dei contenuti solo superficiali, esposizione semplice, incertezze nell’applicazione dei concetti teorici e degli strumenti e metodologie proprie della materia. Il massimo dei voti (e la lode) è conseguito dallo studente che dimostri invece conoscenze ampie, complete ed approfondite, capacità di utilizzare propriamente gli strumenti più opportuni, capacità di collegamenti interdisciplinari supportati da piena padronanza espositiva. </w:t>
      </w:r>
    </w:p>
    <w:p w14:paraId="0B77B3F8" w14:textId="77777777" w:rsidR="00FB76D2" w:rsidRDefault="00FB76D2" w:rsidP="00FB76D2">
      <w:pPr>
        <w:spacing w:before="240" w:after="120" w:line="240" w:lineRule="exact"/>
        <w:rPr>
          <w:b/>
          <w:i/>
          <w:sz w:val="18"/>
        </w:rPr>
      </w:pPr>
      <w:r>
        <w:rPr>
          <w:b/>
          <w:i/>
          <w:sz w:val="18"/>
        </w:rPr>
        <w:t>AVVERTENZE E PREREQUISITI</w:t>
      </w:r>
    </w:p>
    <w:p w14:paraId="0A3FE852" w14:textId="77777777" w:rsidR="00FB76D2" w:rsidRPr="00FB76D2" w:rsidRDefault="00FB76D2" w:rsidP="00FB76D2">
      <w:pPr>
        <w:pStyle w:val="Testo2"/>
        <w:rPr>
          <w:i/>
        </w:rPr>
      </w:pPr>
      <w:r w:rsidRPr="00FB76D2">
        <w:rPr>
          <w:i/>
        </w:rPr>
        <w:t>Prere</w:t>
      </w:r>
      <w:r>
        <w:rPr>
          <w:i/>
        </w:rPr>
        <w:t>quisiti</w:t>
      </w:r>
    </w:p>
    <w:p w14:paraId="50C0403E" w14:textId="77777777" w:rsidR="00FB76D2" w:rsidRDefault="00FB76D2" w:rsidP="00FB76D2">
      <w:pPr>
        <w:pStyle w:val="Testo2"/>
      </w:pPr>
      <w:r w:rsidRPr="00FB76D2">
        <w:t>Avere assimilato i concetti base di Strategia (</w:t>
      </w:r>
      <w:r w:rsidR="00227630">
        <w:t xml:space="preserve">dal corso di Laurea </w:t>
      </w:r>
      <w:r w:rsidRPr="00FB76D2">
        <w:t xml:space="preserve">triennale, testo Grant), </w:t>
      </w:r>
      <w:r w:rsidR="006B11B7">
        <w:t xml:space="preserve">di </w:t>
      </w:r>
      <w:r w:rsidRPr="00FB76D2">
        <w:t>Economia aziendale, conoscere la terminologia e i principi di costruzione del Bilancio aziendale e nozioni di Programmazione e Controllo (in particolare per quanto riguarda l’analisi dei costi).</w:t>
      </w:r>
    </w:p>
    <w:p w14:paraId="7A6D7C09" w14:textId="77777777" w:rsidR="008E7B7E" w:rsidRPr="008E7B7E" w:rsidRDefault="008E7B7E" w:rsidP="008E7B7E">
      <w:pPr>
        <w:pStyle w:val="Testo2"/>
      </w:pPr>
      <w:r w:rsidRPr="008E7B7E">
        <w:t xml:space="preserve">Gli orari di ricevimento </w:t>
      </w:r>
      <w:r>
        <w:t>saranno</w:t>
      </w:r>
      <w:r w:rsidRPr="008E7B7E">
        <w:t xml:space="preserve"> indicati nella Pagina Personale Docente.</w:t>
      </w:r>
    </w:p>
    <w:p w14:paraId="553C6C97" w14:textId="77777777" w:rsidR="008E7B7E" w:rsidRPr="008E7B7E" w:rsidRDefault="008E7B7E" w:rsidP="008E7B7E">
      <w:pPr>
        <w:pStyle w:val="Testo2"/>
      </w:pPr>
      <w:r w:rsidRPr="008E7B7E">
        <w:t>Nel caso in cui la situazione sanitaria relativa alla pandemia di Covid-19 non dovesse consentire la didattica in presenza, sarà garantita l’erogazione dell’insegnamento in distance learning con modalità che verranno comunicate in tempo utile agli studenti.</w:t>
      </w:r>
    </w:p>
    <w:sectPr w:rsidR="008E7B7E" w:rsidRPr="008E7B7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7281C" w14:textId="77777777" w:rsidR="000A22D4" w:rsidRDefault="000A22D4" w:rsidP="000A22D4">
      <w:pPr>
        <w:spacing w:line="240" w:lineRule="auto"/>
      </w:pPr>
      <w:r>
        <w:separator/>
      </w:r>
    </w:p>
  </w:endnote>
  <w:endnote w:type="continuationSeparator" w:id="0">
    <w:p w14:paraId="0398FADF" w14:textId="77777777" w:rsidR="000A22D4" w:rsidRDefault="000A22D4" w:rsidP="000A2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40089" w14:textId="77777777" w:rsidR="000A22D4" w:rsidRDefault="000A22D4" w:rsidP="000A22D4">
      <w:pPr>
        <w:spacing w:line="240" w:lineRule="auto"/>
      </w:pPr>
      <w:r>
        <w:separator/>
      </w:r>
    </w:p>
  </w:footnote>
  <w:footnote w:type="continuationSeparator" w:id="0">
    <w:p w14:paraId="0A769D6B" w14:textId="77777777" w:rsidR="000A22D4" w:rsidRDefault="000A22D4" w:rsidP="000A22D4">
      <w:pPr>
        <w:spacing w:line="240" w:lineRule="auto"/>
      </w:pPr>
      <w:r>
        <w:continuationSeparator/>
      </w:r>
    </w:p>
  </w:footnote>
  <w:footnote w:id="1">
    <w:p w14:paraId="640999C1" w14:textId="06B1FD49" w:rsidR="000A22D4" w:rsidRDefault="000A22D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5D4C"/>
    <w:multiLevelType w:val="hybridMultilevel"/>
    <w:tmpl w:val="EC923670"/>
    <w:lvl w:ilvl="0" w:tplc="D82A3CA2">
      <w:numFmt w:val="bullet"/>
      <w:lvlText w:val="–"/>
      <w:lvlJc w:val="left"/>
      <w:pPr>
        <w:ind w:left="1220" w:hanging="284"/>
      </w:pPr>
      <w:rPr>
        <w:rFonts w:ascii="Times New Roman" w:eastAsia="Times New Roman" w:hAnsi="Times New Roman" w:cs="Times New Roman" w:hint="default"/>
        <w:spacing w:val="-16"/>
        <w:w w:val="100"/>
        <w:sz w:val="20"/>
        <w:szCs w:val="20"/>
      </w:rPr>
    </w:lvl>
    <w:lvl w:ilvl="1" w:tplc="985A56B4">
      <w:numFmt w:val="bullet"/>
      <w:lvlText w:val="•"/>
      <w:lvlJc w:val="left"/>
      <w:pPr>
        <w:ind w:left="1952" w:hanging="284"/>
      </w:pPr>
      <w:rPr>
        <w:rFonts w:hint="default"/>
      </w:rPr>
    </w:lvl>
    <w:lvl w:ilvl="2" w:tplc="B226F17E">
      <w:numFmt w:val="bullet"/>
      <w:lvlText w:val="•"/>
      <w:lvlJc w:val="left"/>
      <w:pPr>
        <w:ind w:left="2684" w:hanging="284"/>
      </w:pPr>
      <w:rPr>
        <w:rFonts w:hint="default"/>
      </w:rPr>
    </w:lvl>
    <w:lvl w:ilvl="3" w:tplc="FE4C4CEA">
      <w:numFmt w:val="bullet"/>
      <w:lvlText w:val="•"/>
      <w:lvlJc w:val="left"/>
      <w:pPr>
        <w:ind w:left="3416" w:hanging="284"/>
      </w:pPr>
      <w:rPr>
        <w:rFonts w:hint="default"/>
      </w:rPr>
    </w:lvl>
    <w:lvl w:ilvl="4" w:tplc="293C6B38">
      <w:numFmt w:val="bullet"/>
      <w:lvlText w:val="•"/>
      <w:lvlJc w:val="left"/>
      <w:pPr>
        <w:ind w:left="4148" w:hanging="284"/>
      </w:pPr>
      <w:rPr>
        <w:rFonts w:hint="default"/>
      </w:rPr>
    </w:lvl>
    <w:lvl w:ilvl="5" w:tplc="B1361AE2">
      <w:numFmt w:val="bullet"/>
      <w:lvlText w:val="•"/>
      <w:lvlJc w:val="left"/>
      <w:pPr>
        <w:ind w:left="4880" w:hanging="284"/>
      </w:pPr>
      <w:rPr>
        <w:rFonts w:hint="default"/>
      </w:rPr>
    </w:lvl>
    <w:lvl w:ilvl="6" w:tplc="C5804AD0">
      <w:numFmt w:val="bullet"/>
      <w:lvlText w:val="•"/>
      <w:lvlJc w:val="left"/>
      <w:pPr>
        <w:ind w:left="5612" w:hanging="284"/>
      </w:pPr>
      <w:rPr>
        <w:rFonts w:hint="default"/>
      </w:rPr>
    </w:lvl>
    <w:lvl w:ilvl="7" w:tplc="77FA1842">
      <w:numFmt w:val="bullet"/>
      <w:lvlText w:val="•"/>
      <w:lvlJc w:val="left"/>
      <w:pPr>
        <w:ind w:left="6344" w:hanging="284"/>
      </w:pPr>
      <w:rPr>
        <w:rFonts w:hint="default"/>
      </w:rPr>
    </w:lvl>
    <w:lvl w:ilvl="8" w:tplc="1FA09A60">
      <w:numFmt w:val="bullet"/>
      <w:lvlText w:val="•"/>
      <w:lvlJc w:val="left"/>
      <w:pPr>
        <w:ind w:left="7076" w:hanging="284"/>
      </w:pPr>
      <w:rPr>
        <w:rFonts w:hint="default"/>
      </w:rPr>
    </w:lvl>
  </w:abstractNum>
  <w:abstractNum w:abstractNumId="1">
    <w:nsid w:val="281742A6"/>
    <w:multiLevelType w:val="hybridMultilevel"/>
    <w:tmpl w:val="3B6276DE"/>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2">
    <w:nsid w:val="2B744237"/>
    <w:multiLevelType w:val="hybridMultilevel"/>
    <w:tmpl w:val="0E482410"/>
    <w:lvl w:ilvl="0" w:tplc="F4EE0904">
      <w:start w:val="1"/>
      <w:numFmt w:val="upperLetter"/>
      <w:lvlText w:val="%1)"/>
      <w:lvlJc w:val="left"/>
      <w:pPr>
        <w:ind w:left="1190" w:hanging="270"/>
      </w:pPr>
      <w:rPr>
        <w:rFonts w:ascii="Times New Roman" w:eastAsia="Times New Roman" w:hAnsi="Times New Roman" w:cs="Times New Roman" w:hint="default"/>
        <w:b/>
        <w:bCs/>
        <w:i/>
        <w:color w:val="212121"/>
        <w:spacing w:val="-20"/>
        <w:w w:val="100"/>
        <w:sz w:val="18"/>
        <w:szCs w:val="18"/>
      </w:rPr>
    </w:lvl>
    <w:lvl w:ilvl="1" w:tplc="2CC4CE34">
      <w:numFmt w:val="bullet"/>
      <w:lvlText w:val="•"/>
      <w:lvlJc w:val="left"/>
      <w:pPr>
        <w:ind w:left="1934" w:hanging="270"/>
      </w:pPr>
      <w:rPr>
        <w:rFonts w:hint="default"/>
      </w:rPr>
    </w:lvl>
    <w:lvl w:ilvl="2" w:tplc="2DF0CB36">
      <w:numFmt w:val="bullet"/>
      <w:lvlText w:val="•"/>
      <w:lvlJc w:val="left"/>
      <w:pPr>
        <w:ind w:left="2668" w:hanging="270"/>
      </w:pPr>
      <w:rPr>
        <w:rFonts w:hint="default"/>
      </w:rPr>
    </w:lvl>
    <w:lvl w:ilvl="3" w:tplc="566824B2">
      <w:numFmt w:val="bullet"/>
      <w:lvlText w:val="•"/>
      <w:lvlJc w:val="left"/>
      <w:pPr>
        <w:ind w:left="3402" w:hanging="270"/>
      </w:pPr>
      <w:rPr>
        <w:rFonts w:hint="default"/>
      </w:rPr>
    </w:lvl>
    <w:lvl w:ilvl="4" w:tplc="2A4E5F18">
      <w:numFmt w:val="bullet"/>
      <w:lvlText w:val="•"/>
      <w:lvlJc w:val="left"/>
      <w:pPr>
        <w:ind w:left="4136" w:hanging="270"/>
      </w:pPr>
      <w:rPr>
        <w:rFonts w:hint="default"/>
      </w:rPr>
    </w:lvl>
    <w:lvl w:ilvl="5" w:tplc="9DEE59C0">
      <w:numFmt w:val="bullet"/>
      <w:lvlText w:val="•"/>
      <w:lvlJc w:val="left"/>
      <w:pPr>
        <w:ind w:left="4870" w:hanging="270"/>
      </w:pPr>
      <w:rPr>
        <w:rFonts w:hint="default"/>
      </w:rPr>
    </w:lvl>
    <w:lvl w:ilvl="6" w:tplc="AC585FA4">
      <w:numFmt w:val="bullet"/>
      <w:lvlText w:val="•"/>
      <w:lvlJc w:val="left"/>
      <w:pPr>
        <w:ind w:left="5604" w:hanging="270"/>
      </w:pPr>
      <w:rPr>
        <w:rFonts w:hint="default"/>
      </w:rPr>
    </w:lvl>
    <w:lvl w:ilvl="7" w:tplc="A56EE1DC">
      <w:numFmt w:val="bullet"/>
      <w:lvlText w:val="•"/>
      <w:lvlJc w:val="left"/>
      <w:pPr>
        <w:ind w:left="6338" w:hanging="270"/>
      </w:pPr>
      <w:rPr>
        <w:rFonts w:hint="default"/>
      </w:rPr>
    </w:lvl>
    <w:lvl w:ilvl="8" w:tplc="42BCA660">
      <w:numFmt w:val="bullet"/>
      <w:lvlText w:val="•"/>
      <w:lvlJc w:val="left"/>
      <w:pPr>
        <w:ind w:left="7072" w:hanging="270"/>
      </w:pPr>
      <w:rPr>
        <w:rFonts w:hint="default"/>
      </w:rPr>
    </w:lvl>
  </w:abstractNum>
  <w:abstractNum w:abstractNumId="3">
    <w:nsid w:val="394E3529"/>
    <w:multiLevelType w:val="hybridMultilevel"/>
    <w:tmpl w:val="6DD0334E"/>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4">
    <w:nsid w:val="6BC82E66"/>
    <w:multiLevelType w:val="hybridMultilevel"/>
    <w:tmpl w:val="814A98D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8B"/>
    <w:rsid w:val="00026E5F"/>
    <w:rsid w:val="00034A85"/>
    <w:rsid w:val="000A22D4"/>
    <w:rsid w:val="000B1F35"/>
    <w:rsid w:val="00170A5C"/>
    <w:rsid w:val="00187B99"/>
    <w:rsid w:val="002014DD"/>
    <w:rsid w:val="00227630"/>
    <w:rsid w:val="0026502C"/>
    <w:rsid w:val="00281928"/>
    <w:rsid w:val="002D5E17"/>
    <w:rsid w:val="004D1217"/>
    <w:rsid w:val="004D6008"/>
    <w:rsid w:val="00593CE5"/>
    <w:rsid w:val="00640794"/>
    <w:rsid w:val="006B11B7"/>
    <w:rsid w:val="006F1772"/>
    <w:rsid w:val="007060B3"/>
    <w:rsid w:val="00762E4D"/>
    <w:rsid w:val="008942E7"/>
    <w:rsid w:val="008A1204"/>
    <w:rsid w:val="008B3AEA"/>
    <w:rsid w:val="008E7B7E"/>
    <w:rsid w:val="008F2139"/>
    <w:rsid w:val="00900CCA"/>
    <w:rsid w:val="00924B77"/>
    <w:rsid w:val="00940DA2"/>
    <w:rsid w:val="009D098B"/>
    <w:rsid w:val="009E055C"/>
    <w:rsid w:val="009F109E"/>
    <w:rsid w:val="00A74F6F"/>
    <w:rsid w:val="00A87E73"/>
    <w:rsid w:val="00AA748B"/>
    <w:rsid w:val="00AD7557"/>
    <w:rsid w:val="00B50C5D"/>
    <w:rsid w:val="00B51253"/>
    <w:rsid w:val="00B525CC"/>
    <w:rsid w:val="00B66B5B"/>
    <w:rsid w:val="00B94C0B"/>
    <w:rsid w:val="00D404F2"/>
    <w:rsid w:val="00D6612B"/>
    <w:rsid w:val="00D84699"/>
    <w:rsid w:val="00D9643A"/>
    <w:rsid w:val="00DB6EEF"/>
    <w:rsid w:val="00E25F59"/>
    <w:rsid w:val="00E607E6"/>
    <w:rsid w:val="00EA5F24"/>
    <w:rsid w:val="00FB76D2"/>
    <w:rsid w:val="00FF48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B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FB76D2"/>
    <w:pPr>
      <w:widowControl w:val="0"/>
      <w:tabs>
        <w:tab w:val="clear" w:pos="284"/>
      </w:tabs>
      <w:autoSpaceDE w:val="0"/>
      <w:autoSpaceDN w:val="0"/>
      <w:spacing w:line="240" w:lineRule="auto"/>
      <w:jc w:val="left"/>
    </w:pPr>
    <w:rPr>
      <w:szCs w:val="20"/>
      <w:lang w:val="en-US" w:eastAsia="en-US"/>
    </w:rPr>
  </w:style>
  <w:style w:type="character" w:customStyle="1" w:styleId="CorpotestoCarattere">
    <w:name w:val="Corpo testo Carattere"/>
    <w:basedOn w:val="Carpredefinitoparagrafo"/>
    <w:link w:val="Corpotesto"/>
    <w:uiPriority w:val="1"/>
    <w:rsid w:val="00FB76D2"/>
    <w:rPr>
      <w:lang w:val="en-US" w:eastAsia="en-US"/>
    </w:rPr>
  </w:style>
  <w:style w:type="paragraph" w:styleId="Paragrafoelenco">
    <w:name w:val="List Paragraph"/>
    <w:basedOn w:val="Normale"/>
    <w:uiPriority w:val="1"/>
    <w:qFormat/>
    <w:rsid w:val="00FB76D2"/>
    <w:pPr>
      <w:widowControl w:val="0"/>
      <w:tabs>
        <w:tab w:val="clear" w:pos="284"/>
      </w:tabs>
      <w:autoSpaceDE w:val="0"/>
      <w:autoSpaceDN w:val="0"/>
      <w:spacing w:line="240" w:lineRule="auto"/>
      <w:ind w:left="920" w:right="934"/>
    </w:pPr>
    <w:rPr>
      <w:sz w:val="22"/>
      <w:szCs w:val="22"/>
      <w:lang w:val="en-US" w:eastAsia="en-US"/>
    </w:rPr>
  </w:style>
  <w:style w:type="paragraph" w:styleId="Testofumetto">
    <w:name w:val="Balloon Text"/>
    <w:basedOn w:val="Normale"/>
    <w:link w:val="TestofumettoCarattere"/>
    <w:semiHidden/>
    <w:unhideWhenUsed/>
    <w:rsid w:val="008B3AE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B3AEA"/>
    <w:rPr>
      <w:rFonts w:ascii="Segoe UI" w:hAnsi="Segoe UI" w:cs="Segoe UI"/>
      <w:sz w:val="18"/>
      <w:szCs w:val="18"/>
    </w:rPr>
  </w:style>
  <w:style w:type="paragraph" w:styleId="Testonotaapidipagina">
    <w:name w:val="footnote text"/>
    <w:basedOn w:val="Normale"/>
    <w:link w:val="TestonotaapidipaginaCarattere"/>
    <w:rsid w:val="000A22D4"/>
    <w:pPr>
      <w:spacing w:line="240" w:lineRule="auto"/>
    </w:pPr>
    <w:rPr>
      <w:szCs w:val="20"/>
    </w:rPr>
  </w:style>
  <w:style w:type="character" w:customStyle="1" w:styleId="TestonotaapidipaginaCarattere">
    <w:name w:val="Testo nota a piè di pagina Carattere"/>
    <w:basedOn w:val="Carpredefinitoparagrafo"/>
    <w:link w:val="Testonotaapidipagina"/>
    <w:rsid w:val="000A22D4"/>
  </w:style>
  <w:style w:type="character" w:styleId="Rimandonotaapidipagina">
    <w:name w:val="footnote reference"/>
    <w:basedOn w:val="Carpredefinitoparagrafo"/>
    <w:rsid w:val="000A22D4"/>
    <w:rPr>
      <w:vertAlign w:val="superscript"/>
    </w:rPr>
  </w:style>
  <w:style w:type="character" w:styleId="Collegamentoipertestuale">
    <w:name w:val="Hyperlink"/>
    <w:basedOn w:val="Carpredefinitoparagrafo"/>
    <w:rsid w:val="000A22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FB76D2"/>
    <w:pPr>
      <w:widowControl w:val="0"/>
      <w:tabs>
        <w:tab w:val="clear" w:pos="284"/>
      </w:tabs>
      <w:autoSpaceDE w:val="0"/>
      <w:autoSpaceDN w:val="0"/>
      <w:spacing w:line="240" w:lineRule="auto"/>
      <w:jc w:val="left"/>
    </w:pPr>
    <w:rPr>
      <w:szCs w:val="20"/>
      <w:lang w:val="en-US" w:eastAsia="en-US"/>
    </w:rPr>
  </w:style>
  <w:style w:type="character" w:customStyle="1" w:styleId="CorpotestoCarattere">
    <w:name w:val="Corpo testo Carattere"/>
    <w:basedOn w:val="Carpredefinitoparagrafo"/>
    <w:link w:val="Corpotesto"/>
    <w:uiPriority w:val="1"/>
    <w:rsid w:val="00FB76D2"/>
    <w:rPr>
      <w:lang w:val="en-US" w:eastAsia="en-US"/>
    </w:rPr>
  </w:style>
  <w:style w:type="paragraph" w:styleId="Paragrafoelenco">
    <w:name w:val="List Paragraph"/>
    <w:basedOn w:val="Normale"/>
    <w:uiPriority w:val="1"/>
    <w:qFormat/>
    <w:rsid w:val="00FB76D2"/>
    <w:pPr>
      <w:widowControl w:val="0"/>
      <w:tabs>
        <w:tab w:val="clear" w:pos="284"/>
      </w:tabs>
      <w:autoSpaceDE w:val="0"/>
      <w:autoSpaceDN w:val="0"/>
      <w:spacing w:line="240" w:lineRule="auto"/>
      <w:ind w:left="920" w:right="934"/>
    </w:pPr>
    <w:rPr>
      <w:sz w:val="22"/>
      <w:szCs w:val="22"/>
      <w:lang w:val="en-US" w:eastAsia="en-US"/>
    </w:rPr>
  </w:style>
  <w:style w:type="paragraph" w:styleId="Testofumetto">
    <w:name w:val="Balloon Text"/>
    <w:basedOn w:val="Normale"/>
    <w:link w:val="TestofumettoCarattere"/>
    <w:semiHidden/>
    <w:unhideWhenUsed/>
    <w:rsid w:val="008B3AE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B3AEA"/>
    <w:rPr>
      <w:rFonts w:ascii="Segoe UI" w:hAnsi="Segoe UI" w:cs="Segoe UI"/>
      <w:sz w:val="18"/>
      <w:szCs w:val="18"/>
    </w:rPr>
  </w:style>
  <w:style w:type="paragraph" w:styleId="Testonotaapidipagina">
    <w:name w:val="footnote text"/>
    <w:basedOn w:val="Normale"/>
    <w:link w:val="TestonotaapidipaginaCarattere"/>
    <w:rsid w:val="000A22D4"/>
    <w:pPr>
      <w:spacing w:line="240" w:lineRule="auto"/>
    </w:pPr>
    <w:rPr>
      <w:szCs w:val="20"/>
    </w:rPr>
  </w:style>
  <w:style w:type="character" w:customStyle="1" w:styleId="TestonotaapidipaginaCarattere">
    <w:name w:val="Testo nota a piè di pagina Carattere"/>
    <w:basedOn w:val="Carpredefinitoparagrafo"/>
    <w:link w:val="Testonotaapidipagina"/>
    <w:rsid w:val="000A22D4"/>
  </w:style>
  <w:style w:type="character" w:styleId="Rimandonotaapidipagina">
    <w:name w:val="footnote reference"/>
    <w:basedOn w:val="Carpredefinitoparagrafo"/>
    <w:rsid w:val="000A22D4"/>
    <w:rPr>
      <w:vertAlign w:val="superscript"/>
    </w:rPr>
  </w:style>
  <w:style w:type="character" w:styleId="Collegamentoipertestuale">
    <w:name w:val="Hyperlink"/>
    <w:basedOn w:val="Carpredefinitoparagrafo"/>
    <w:rsid w:val="000A22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26470">
      <w:bodyDiv w:val="1"/>
      <w:marLeft w:val="0"/>
      <w:marRight w:val="0"/>
      <w:marTop w:val="0"/>
      <w:marBottom w:val="0"/>
      <w:divBdr>
        <w:top w:val="none" w:sz="0" w:space="0" w:color="auto"/>
        <w:left w:val="none" w:sz="0" w:space="0" w:color="auto"/>
        <w:bottom w:val="none" w:sz="0" w:space="0" w:color="auto"/>
        <w:right w:val="none" w:sz="0" w:space="0" w:color="auto"/>
      </w:divBdr>
    </w:div>
    <w:div w:id="20636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cinzia-parolini/business-planning-dallidea-al-progetto-imprenditoriale-ediz-mylab-9788891906151-681955.html" TargetMode="External"/><Relationship Id="rId4" Type="http://schemas.microsoft.com/office/2007/relationships/stylesWithEffects" Target="stylesWithEffects.xml"/><Relationship Id="rId9" Type="http://schemas.openxmlformats.org/officeDocument/2006/relationships/hyperlink" Target="https://librerie.unicatt.it/scheda-libro/autori-vari/strategia-aziendale-ediz-mylab-con-etext-9788891902726-68397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D3E11-5850-43B9-8653-B297DC08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1192</Words>
  <Characters>7771</Characters>
  <Application>Microsoft Office Word</Application>
  <DocSecurity>0</DocSecurity>
  <Lines>64</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2021-05-17T06:42:00Z</dcterms:created>
  <dcterms:modified xsi:type="dcterms:W3CDTF">2022-07-25T12:58:00Z</dcterms:modified>
</cp:coreProperties>
</file>