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D3340" w14:textId="77777777" w:rsidR="002A0436" w:rsidRPr="002F6D92" w:rsidRDefault="002A0436" w:rsidP="002A0436">
      <w:pPr>
        <w:ind w:left="284" w:hanging="284"/>
        <w:rPr>
          <w:b/>
        </w:rPr>
      </w:pPr>
      <w:r w:rsidRPr="002F6D92">
        <w:rPr>
          <w:b/>
        </w:rPr>
        <w:t>Diritto tributario (procedimenti e fiscalità internazionale) [laurea magistrale in Direzione e consulenza aziendale]</w:t>
      </w:r>
    </w:p>
    <w:p w14:paraId="1A43E61C" w14:textId="77777777" w:rsidR="002A0436" w:rsidRDefault="002A0436" w:rsidP="002A0436">
      <w:pPr>
        <w:pStyle w:val="Titolo2"/>
      </w:pPr>
      <w:r w:rsidRPr="002F6D92">
        <w:t xml:space="preserve">Prof. </w:t>
      </w:r>
      <w:r w:rsidR="00DE10C5">
        <w:t>Andrea Quattrocchi</w:t>
      </w:r>
    </w:p>
    <w:p w14:paraId="39DF7B11" w14:textId="77777777" w:rsidR="002D5E17" w:rsidRDefault="002A0436" w:rsidP="002A0436">
      <w:pPr>
        <w:spacing w:before="240" w:after="120"/>
        <w:rPr>
          <w:b/>
          <w:sz w:val="18"/>
        </w:rPr>
      </w:pPr>
      <w:r>
        <w:rPr>
          <w:b/>
          <w:i/>
          <w:sz w:val="18"/>
        </w:rPr>
        <w:t>OBIETTIVO DEL CORSO E RISULTATI DI APPRENDIMENTO ATTESI</w:t>
      </w:r>
    </w:p>
    <w:p w14:paraId="4D810C2C" w14:textId="77777777" w:rsidR="002A0436" w:rsidRDefault="002A0436" w:rsidP="002A0436">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dell’Amministrazione finanziaria, i procedimenti di</w:t>
      </w:r>
      <w:r w:rsidRPr="002F6D92">
        <w:t xml:space="preserve"> riscossione delle imposte, i procedimenti di </w:t>
      </w:r>
      <w:r>
        <w:t>applicazione</w:t>
      </w:r>
      <w:r w:rsidRPr="002F6D92">
        <w:t xml:space="preserve"> delle sanzioni tributarie amministrative, i reati tributari, il processo tributario. Un’ulteriore parte del corso sarà dedicata alla fiscalità dell’Unione Europea (</w:t>
      </w:r>
      <w:r>
        <w:t>D</w:t>
      </w:r>
      <w:r w:rsidRPr="002F6D92">
        <w:t>irettive UE e IVA nelle transazioni intra-UE) e al diritto tributario internazionale, con particolare riguardo alle fonti, ai trattati internazionali contro la doppia imposizione, alla tassazione dei soggetti non residenti e agli istituti di contrasto all’elusione e all’evasione fiscale internazionale.</w:t>
      </w:r>
    </w:p>
    <w:p w14:paraId="6ABCDB62" w14:textId="77777777" w:rsidR="002A0436" w:rsidRDefault="002A0436" w:rsidP="002A0436">
      <w:r>
        <w:t>Al termine del corso, ci si attende che lo studente:</w:t>
      </w:r>
    </w:p>
    <w:p w14:paraId="6A3931EA" w14:textId="77777777" w:rsidR="002A0436" w:rsidRDefault="002A0436" w:rsidP="002A0436">
      <w:r>
        <w:t>1. conosca le direttrici principali del diritto tributario, nell’ottica di poter comprendere, anche in contesti professionali, le problematiche connesse alla partecipazione del contribuente al procedimento di attuazione dei tributi e ai relativi adempimenti;</w:t>
      </w:r>
    </w:p>
    <w:p w14:paraId="2F3CCCC1" w14:textId="77777777" w:rsidR="002A0436" w:rsidRDefault="002A0436" w:rsidP="002A0436">
      <w:r>
        <w:t xml:space="preserve">2. </w:t>
      </w:r>
      <w:r w:rsidR="00333713">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14:paraId="4A87CD6C" w14:textId="77777777" w:rsidR="002A0436" w:rsidRDefault="002A0436" w:rsidP="002A0436">
      <w:r>
        <w:t xml:space="preserve">3. </w:t>
      </w:r>
      <w:r w:rsidR="00333713">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14:paraId="56E082BF" w14:textId="77777777" w:rsidR="002A0436" w:rsidRDefault="002A0436" w:rsidP="002A0436">
      <w:r>
        <w:t xml:space="preserve">4. </w:t>
      </w:r>
      <w:r w:rsidR="00333713">
        <w:tab/>
      </w:r>
      <w:r>
        <w:t>sappia comunicare in modo chiaro ed efficace, ad interlocutori specialisti o meno, le conoscenze acquisite;</w:t>
      </w:r>
    </w:p>
    <w:p w14:paraId="7E04C368" w14:textId="77777777" w:rsidR="002A0436" w:rsidRDefault="002A0436" w:rsidP="002A0436">
      <w:r>
        <w:t xml:space="preserve">5. </w:t>
      </w:r>
      <w:r w:rsidR="00333713">
        <w:tab/>
      </w:r>
      <w:r>
        <w:t xml:space="preserve">sappia avanzare negli studi di Diritto tributario, essendo dotato delle capacità di apprendimento richieste dalla formazione </w:t>
      </w:r>
      <w:r w:rsidRPr="006F18AE">
        <w:rPr>
          <w:i/>
        </w:rPr>
        <w:t xml:space="preserve">post </w:t>
      </w:r>
      <w:proofErr w:type="spellStart"/>
      <w:r w:rsidRPr="006F18AE">
        <w:rPr>
          <w:i/>
        </w:rPr>
        <w:t>lauream</w:t>
      </w:r>
      <w:proofErr w:type="spellEnd"/>
      <w:r>
        <w:t>.</w:t>
      </w:r>
    </w:p>
    <w:p w14:paraId="17C96DD0" w14:textId="77777777" w:rsidR="002A0436" w:rsidRDefault="002A0436" w:rsidP="002A0436">
      <w:pPr>
        <w:spacing w:before="240" w:after="120"/>
        <w:rPr>
          <w:b/>
          <w:sz w:val="18"/>
        </w:rPr>
      </w:pPr>
      <w:r>
        <w:rPr>
          <w:b/>
          <w:i/>
          <w:sz w:val="18"/>
        </w:rPr>
        <w:t>PROGRAMMA DEL CORSO</w:t>
      </w:r>
    </w:p>
    <w:p w14:paraId="25866FF3" w14:textId="77777777" w:rsidR="002A0436" w:rsidRPr="002F6D92" w:rsidRDefault="002A0436" w:rsidP="002A0436">
      <w:r w:rsidRPr="002F6D92">
        <w:t>1.</w:t>
      </w:r>
      <w:r w:rsidRPr="002F6D92">
        <w:tab/>
        <w:t xml:space="preserve">Il procedimento di accertamento delle imposte sui redditi. La dichiarazione dei redditi. I metodi di accertamento: analitico e sintetico. Il contraddittorio </w:t>
      </w:r>
      <w:proofErr w:type="spellStart"/>
      <w:r w:rsidRPr="002F6D92">
        <w:t>endoprocedimentale</w:t>
      </w:r>
      <w:proofErr w:type="spellEnd"/>
      <w:r w:rsidRPr="002F6D92">
        <w:t xml:space="preserve">. L’accertamento nei confronti delle persone fisiche. L’accertamento del reddito di impresa e di lavoro autonomo. Gli </w:t>
      </w:r>
      <w:r>
        <w:t xml:space="preserve">indici di </w:t>
      </w:r>
      <w:r>
        <w:lastRenderedPageBreak/>
        <w:t>affidabilità. Le tipologie</w:t>
      </w:r>
      <w:r w:rsidRPr="002F6D92">
        <w:t xml:space="preserve"> d</w:t>
      </w:r>
      <w:r>
        <w:t>egl</w:t>
      </w:r>
      <w:r w:rsidRPr="002F6D92">
        <w:t>i avvisi di accertamento e il termine per la loro notifica. L’accertamento con adesione</w:t>
      </w:r>
      <w:r>
        <w:t xml:space="preserve"> del contribuente</w:t>
      </w:r>
      <w:r w:rsidRPr="002F6D92">
        <w:t>.</w:t>
      </w:r>
    </w:p>
    <w:p w14:paraId="31817746" w14:textId="77777777" w:rsidR="002A0436" w:rsidRPr="002F6D92" w:rsidRDefault="002A0436" w:rsidP="002A0436">
      <w:r w:rsidRPr="002F6D92">
        <w:t>2.</w:t>
      </w:r>
      <w:r w:rsidRPr="002F6D92">
        <w:tab/>
        <w:t>Il procedimento di riscossione delle imposte. La riscossione coattiva delle imposte. Il sostituto d’imposta. Il responsabile d’imposta. Il rimborso d’imposta.</w:t>
      </w:r>
    </w:p>
    <w:p w14:paraId="4EC98288" w14:textId="77777777" w:rsidR="002A0436" w:rsidRPr="002F6D92" w:rsidRDefault="002A0436" w:rsidP="002A0436">
      <w:r w:rsidRPr="002F6D92">
        <w:t>3.</w:t>
      </w:r>
      <w:r w:rsidRPr="002F6D92">
        <w:tab/>
        <w:t>Le sanzioni tributarie. I principi fondamentali in tema di sanzioni amministrative tributarie. I reati tributari.</w:t>
      </w:r>
    </w:p>
    <w:p w14:paraId="23A18DE6" w14:textId="77777777" w:rsidR="002A0436" w:rsidRPr="002F6D92" w:rsidRDefault="002A0436" w:rsidP="002A0436">
      <w:r w:rsidRPr="002F6D92">
        <w:t>4.</w:t>
      </w:r>
      <w:r w:rsidRPr="002F6D92">
        <w:tab/>
        <w:t>Il processo tributario: le Commissioni Tributarie e la loro giurisdizione, i poteri istruttori del giudice tributario, le prove, il contenuto del ricorso, gli atti impugnabili, lo svolgimento del processo, la tutela cautelare, le impugnazioni, l’esecuzione delle sentenze di rimborso e il giudizio di ottemperanza.</w:t>
      </w:r>
    </w:p>
    <w:p w14:paraId="07CD7904" w14:textId="77777777" w:rsidR="002A0436" w:rsidRPr="002F6D92" w:rsidRDefault="002A0436" w:rsidP="002A0436">
      <w:r w:rsidRPr="002F6D92">
        <w:t>5.</w:t>
      </w:r>
      <w:r w:rsidRPr="002F6D92">
        <w:tab/>
        <w:t xml:space="preserve">La fiscalità dell’Unione Europea: regolamenti e direttive </w:t>
      </w:r>
      <w:r>
        <w:t>euro-u</w:t>
      </w:r>
      <w:r w:rsidRPr="002F6D92">
        <w:t>nitarie. L’IVA nelle transazioni intra-UE.</w:t>
      </w:r>
    </w:p>
    <w:p w14:paraId="70A8345D" w14:textId="77777777" w:rsidR="002A0436" w:rsidRPr="002F6D92" w:rsidRDefault="002A0436" w:rsidP="002A0436">
      <w:r w:rsidRPr="002F6D92">
        <w:t>6.</w:t>
      </w:r>
      <w:r w:rsidRPr="002F6D92">
        <w:tab/>
        <w:t>La fiscalità internazionale: le fonti, il Modello OCSE di convenzione contro la doppia imposizione, la residenza fiscale e la tassazione dei non residenti, le norme interne di contrasto all’elusione e all’evasione fiscale internazionale.</w:t>
      </w:r>
    </w:p>
    <w:p w14:paraId="7FEDD08A" w14:textId="77E3CF0D" w:rsidR="002A0436" w:rsidRDefault="002A0436" w:rsidP="002A0436">
      <w:pPr>
        <w:keepNext/>
        <w:spacing w:before="240" w:after="120"/>
        <w:rPr>
          <w:b/>
          <w:sz w:val="18"/>
        </w:rPr>
      </w:pPr>
      <w:r>
        <w:rPr>
          <w:b/>
          <w:i/>
          <w:sz w:val="18"/>
        </w:rPr>
        <w:t>BIBLIOGRAFIA</w:t>
      </w:r>
      <w:r w:rsidR="00D82772">
        <w:rPr>
          <w:rStyle w:val="Rimandonotaapidipagina"/>
          <w:b/>
          <w:i/>
          <w:sz w:val="18"/>
        </w:rPr>
        <w:footnoteReference w:id="1"/>
      </w:r>
    </w:p>
    <w:p w14:paraId="6166289B" w14:textId="77777777" w:rsidR="002A0436" w:rsidRPr="003B3588" w:rsidRDefault="002A0436" w:rsidP="002A0436">
      <w:pPr>
        <w:pStyle w:val="Testo2"/>
      </w:pPr>
      <w:r w:rsidRPr="003B3588">
        <w:t>Testi adottati</w:t>
      </w:r>
    </w:p>
    <w:p w14:paraId="2730A07F" w14:textId="341215F0" w:rsidR="002A0436" w:rsidRPr="002A0436" w:rsidRDefault="002A0436" w:rsidP="002A0436">
      <w:pPr>
        <w:pStyle w:val="Testo2"/>
        <w:spacing w:line="240" w:lineRule="atLeast"/>
        <w:ind w:left="284" w:hanging="284"/>
        <w:rPr>
          <w:spacing w:val="-5"/>
        </w:rPr>
      </w:pPr>
      <w:r w:rsidRPr="00333713">
        <w:rPr>
          <w:smallCaps/>
          <w:spacing w:val="-5"/>
          <w:sz w:val="16"/>
        </w:rPr>
        <w:t>E. De Mita</w:t>
      </w:r>
      <w:r w:rsidRPr="002A0436">
        <w:rPr>
          <w:smallCaps/>
          <w:spacing w:val="-5"/>
          <w:sz w:val="16"/>
        </w:rPr>
        <w:t>,</w:t>
      </w:r>
      <w:r w:rsidRPr="002A0436">
        <w:rPr>
          <w:i/>
          <w:spacing w:val="-5"/>
        </w:rPr>
        <w:t xml:space="preserve"> Principi di diritto tributario,</w:t>
      </w:r>
      <w:r w:rsidRPr="002A0436">
        <w:rPr>
          <w:spacing w:val="-5"/>
        </w:rPr>
        <w:t xml:space="preserve"> Giuffrè, Milano, 2019 (da studiare le Parti seguenti: Seconda - Titolo Secondo, dall’applicazione dell’imposta sui redditi; Quarta).</w:t>
      </w:r>
      <w:r w:rsidR="00D82772">
        <w:rPr>
          <w:spacing w:val="-5"/>
        </w:rPr>
        <w:t xml:space="preserve"> </w:t>
      </w:r>
      <w:hyperlink r:id="rId9" w:history="1">
        <w:r w:rsidR="00D82772" w:rsidRPr="00D82772">
          <w:rPr>
            <w:rStyle w:val="Collegamentoipertestuale"/>
            <w:rFonts w:ascii="Times New Roman" w:hAnsi="Times New Roman"/>
            <w:i/>
            <w:sz w:val="16"/>
            <w:szCs w:val="16"/>
          </w:rPr>
          <w:t>Acquista da VP</w:t>
        </w:r>
      </w:hyperlink>
    </w:p>
    <w:p w14:paraId="0F89E7FB" w14:textId="75451B64" w:rsidR="002A0436" w:rsidRPr="002A0436" w:rsidRDefault="002A0436" w:rsidP="002A0436">
      <w:pPr>
        <w:pStyle w:val="Testo2"/>
        <w:spacing w:line="240" w:lineRule="atLeast"/>
        <w:ind w:left="284" w:hanging="284"/>
        <w:rPr>
          <w:spacing w:val="-5"/>
        </w:rPr>
      </w:pPr>
      <w:r w:rsidRPr="00333713">
        <w:rPr>
          <w:smallCaps/>
          <w:spacing w:val="-5"/>
          <w:sz w:val="16"/>
        </w:rPr>
        <w:t>L. Tosi-R. Baggio</w:t>
      </w:r>
      <w:r w:rsidRPr="002A0436">
        <w:rPr>
          <w:smallCaps/>
          <w:spacing w:val="-5"/>
          <w:sz w:val="16"/>
        </w:rPr>
        <w:t>,</w:t>
      </w:r>
      <w:r w:rsidRPr="002A0436">
        <w:rPr>
          <w:i/>
          <w:spacing w:val="-5"/>
        </w:rPr>
        <w:t xml:space="preserve"> Lineamenti di diritto tributario internazionale,</w:t>
      </w:r>
      <w:r w:rsidRPr="002A0436">
        <w:rPr>
          <w:spacing w:val="-5"/>
        </w:rPr>
        <w:t xml:space="preserve"> Cedam, Padova, 2018 (da studiare tutto il testo, escluso il Capitolo VII sul Diritto doganale).</w:t>
      </w:r>
      <w:r w:rsidR="00D82772">
        <w:rPr>
          <w:spacing w:val="-5"/>
        </w:rPr>
        <w:t xml:space="preserve"> </w:t>
      </w:r>
      <w:hyperlink r:id="rId10" w:history="1">
        <w:r w:rsidR="00D82772" w:rsidRPr="00D82772">
          <w:rPr>
            <w:rStyle w:val="Collegamentoipertestuale"/>
            <w:rFonts w:ascii="Times New Roman" w:hAnsi="Times New Roman"/>
            <w:i/>
            <w:sz w:val="16"/>
            <w:szCs w:val="16"/>
          </w:rPr>
          <w:t>Acquista da VP</w:t>
        </w:r>
      </w:hyperlink>
    </w:p>
    <w:p w14:paraId="3895325E" w14:textId="75065A06"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Pr="002A0436">
        <w:rPr>
          <w:i/>
          <w:spacing w:val="-5"/>
        </w:rPr>
        <w:t xml:space="preserve"> Temi di diritto tributario,</w:t>
      </w:r>
      <w:r w:rsidRPr="002A0436">
        <w:rPr>
          <w:spacing w:val="-5"/>
        </w:rPr>
        <w:t xml:space="preserve"> Pacini Giuridica, Pisa, 2019 (letture dei </w:t>
      </w:r>
      <w:r w:rsidR="001C1402">
        <w:rPr>
          <w:spacing w:val="-5"/>
        </w:rPr>
        <w:t>saggi</w:t>
      </w:r>
      <w:r w:rsidRPr="002A0436">
        <w:rPr>
          <w:spacing w:val="-5"/>
        </w:rPr>
        <w:t xml:space="preserve"> nn. 6, 7, 8, 12, 22 e 23).</w:t>
      </w:r>
      <w:r w:rsidR="00D82772">
        <w:rPr>
          <w:spacing w:val="-5"/>
        </w:rPr>
        <w:t xml:space="preserve"> </w:t>
      </w:r>
      <w:hyperlink r:id="rId11" w:history="1">
        <w:r w:rsidR="00D82772" w:rsidRPr="00D82772">
          <w:rPr>
            <w:rStyle w:val="Collegamentoipertestuale"/>
            <w:rFonts w:ascii="Times New Roman" w:hAnsi="Times New Roman"/>
            <w:i/>
            <w:sz w:val="16"/>
            <w:szCs w:val="16"/>
          </w:rPr>
          <w:t>Acquista da VP</w:t>
        </w:r>
      </w:hyperlink>
    </w:p>
    <w:p w14:paraId="4EBA241A" w14:textId="7E7D2BA3"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00DE10C5">
        <w:rPr>
          <w:i/>
          <w:spacing w:val="-5"/>
        </w:rPr>
        <w:t xml:space="preserve"> Codice tributario 202</w:t>
      </w:r>
      <w:r w:rsidR="00B424B0">
        <w:rPr>
          <w:i/>
          <w:spacing w:val="-5"/>
        </w:rPr>
        <w:t>2</w:t>
      </w:r>
      <w:r w:rsidRPr="002A0436">
        <w:rPr>
          <w:i/>
          <w:spacing w:val="-5"/>
        </w:rPr>
        <w:t>,</w:t>
      </w:r>
      <w:r w:rsidR="00DE10C5">
        <w:rPr>
          <w:spacing w:val="-5"/>
        </w:rPr>
        <w:t xml:space="preserve"> Pacini Giuridica, Pisa, 202</w:t>
      </w:r>
      <w:r w:rsidR="00B424B0">
        <w:rPr>
          <w:spacing w:val="-5"/>
        </w:rPr>
        <w:t>2</w:t>
      </w:r>
      <w:r w:rsidRPr="002A0436">
        <w:rPr>
          <w:spacing w:val="-5"/>
        </w:rPr>
        <w:t>.</w:t>
      </w:r>
      <w:r w:rsidR="00D82772">
        <w:rPr>
          <w:spacing w:val="-5"/>
        </w:rPr>
        <w:t xml:space="preserve"> </w:t>
      </w:r>
      <w:hyperlink r:id="rId12" w:history="1">
        <w:r w:rsidR="00D82772" w:rsidRPr="00D82772">
          <w:rPr>
            <w:rStyle w:val="Collegamentoipertestuale"/>
            <w:rFonts w:ascii="Times New Roman" w:hAnsi="Times New Roman"/>
            <w:i/>
            <w:sz w:val="16"/>
            <w:szCs w:val="16"/>
          </w:rPr>
          <w:t>Acquista da VP</w:t>
        </w:r>
      </w:hyperlink>
      <w:bookmarkStart w:id="0" w:name="_GoBack"/>
      <w:bookmarkEnd w:id="0"/>
    </w:p>
    <w:p w14:paraId="5607DF1F" w14:textId="77777777" w:rsidR="002A0436" w:rsidRDefault="002A0436" w:rsidP="002A0436">
      <w:pPr>
        <w:spacing w:before="240" w:after="120" w:line="220" w:lineRule="exact"/>
        <w:rPr>
          <w:b/>
          <w:i/>
          <w:sz w:val="18"/>
        </w:rPr>
      </w:pPr>
      <w:r>
        <w:rPr>
          <w:b/>
          <w:i/>
          <w:sz w:val="18"/>
        </w:rPr>
        <w:t>DIDATTICA DEL CORSO</w:t>
      </w:r>
    </w:p>
    <w:p w14:paraId="070794C3" w14:textId="77777777" w:rsidR="002A0436" w:rsidRPr="00D54145" w:rsidRDefault="002A0436" w:rsidP="002A0436">
      <w:pPr>
        <w:pStyle w:val="Testo2"/>
      </w:pPr>
      <w:r w:rsidRPr="00D54145">
        <w:t>Il corso, erogato in modalità blended, prevede attività in forma residenziale (50%) ed in remoto (50%). Le attività residenziali si fondano sull’erogazione di lezioni interattive di inquadramento generale degli argomenti oggetto del programma del corso con il costante riferimento a casi pratici. Le attività in remoto prevedono la fruizione di videolezioni (asincrone) e lo studio, su materiale fornito dai docenti, di casi giurisprudenziali oggetto di discussione mediante webinar (sincroni) esercitativi e val</w:t>
      </w:r>
      <w:r>
        <w:t>utativi nonché di appos</w:t>
      </w:r>
      <w:r w:rsidRPr="00D54145">
        <w:t xml:space="preserve">iti </w:t>
      </w:r>
      <w:r w:rsidRPr="00D54145">
        <w:rPr>
          <w:i/>
        </w:rPr>
        <w:t>webinar di feedback</w:t>
      </w:r>
      <w:r w:rsidR="00B424B0">
        <w:rPr>
          <w:i/>
        </w:rPr>
        <w:t xml:space="preserve"> </w:t>
      </w:r>
      <w:r>
        <w:t xml:space="preserve">(sincroni) che </w:t>
      </w:r>
      <w:r w:rsidRPr="00D54145">
        <w:t>consentiranno agli studenti di chiarire eventuali dubbi emersi durante le lezioni e di approfondire i temi di maggiore interesse.</w:t>
      </w:r>
    </w:p>
    <w:p w14:paraId="48E2B0EA" w14:textId="77777777" w:rsidR="002A0436" w:rsidRPr="00D54145" w:rsidRDefault="002A0436" w:rsidP="002A0436">
      <w:pPr>
        <w:pStyle w:val="Testo2"/>
      </w:pPr>
      <w:r w:rsidRPr="00D54145">
        <w:t xml:space="preserve">Il programma analitico del corso sarà comunicato in </w:t>
      </w:r>
      <w:r w:rsidRPr="00D54145">
        <w:rPr>
          <w:i/>
        </w:rPr>
        <w:t>Blackboard</w:t>
      </w:r>
      <w:r w:rsidRPr="00D54145">
        <w:t>.</w:t>
      </w:r>
    </w:p>
    <w:p w14:paraId="3BA9E410" w14:textId="77777777" w:rsidR="002A0436" w:rsidRDefault="002A0436" w:rsidP="002A0436">
      <w:pPr>
        <w:spacing w:before="240" w:after="120" w:line="220" w:lineRule="exact"/>
        <w:rPr>
          <w:b/>
          <w:i/>
          <w:sz w:val="18"/>
        </w:rPr>
      </w:pPr>
      <w:r>
        <w:rPr>
          <w:b/>
          <w:i/>
          <w:sz w:val="18"/>
        </w:rPr>
        <w:t>METODO E CRITERI DI VALUTAZIONE</w:t>
      </w:r>
    </w:p>
    <w:p w14:paraId="7F9F1898" w14:textId="77777777" w:rsidR="002A0436" w:rsidRPr="002A0436" w:rsidRDefault="002A0436" w:rsidP="002A0436">
      <w:pPr>
        <w:pStyle w:val="Testo2"/>
        <w:rPr>
          <w:i/>
        </w:rPr>
      </w:pPr>
      <w:r>
        <w:rPr>
          <w:i/>
        </w:rPr>
        <w:lastRenderedPageBreak/>
        <w:t xml:space="preserve">A) </w:t>
      </w:r>
      <w:r w:rsidRPr="002A0436">
        <w:rPr>
          <w:i/>
        </w:rPr>
        <w:t>Valutazione progressiva in itinere</w:t>
      </w:r>
    </w:p>
    <w:p w14:paraId="157F76CF" w14:textId="77777777" w:rsidR="002A0436" w:rsidRPr="001A68F9" w:rsidRDefault="002A0436" w:rsidP="002A0436">
      <w:pPr>
        <w:pStyle w:val="Testo2"/>
        <w:rPr>
          <w:color w:val="212121"/>
        </w:rPr>
      </w:pPr>
      <w:r w:rsidRPr="001A68F9">
        <w:rPr>
          <w:color w:val="212121"/>
        </w:rPr>
        <w:t>Per gli studenti che optano per una valutazione progressiva</w:t>
      </w:r>
      <w:r w:rsidR="00DE10C5" w:rsidRPr="001A68F9">
        <w:rPr>
          <w:color w:val="212121"/>
        </w:rPr>
        <w:t xml:space="preserve"> in itinere si prevede che: il 5</w:t>
      </w:r>
      <w:r w:rsidRPr="001A68F9">
        <w:rPr>
          <w:color w:val="212121"/>
        </w:rPr>
        <w:t>0% della valutazione sia effettuato media</w:t>
      </w:r>
      <w:r w:rsidR="00DE10C5" w:rsidRPr="001A68F9">
        <w:rPr>
          <w:color w:val="212121"/>
        </w:rPr>
        <w:t xml:space="preserve">nte due prove (una prova d’aula, costituente il 30% della valutazione, relativa ai moduli primo e secondo, </w:t>
      </w:r>
      <w:r w:rsidRPr="001A68F9">
        <w:rPr>
          <w:color w:val="212121"/>
        </w:rPr>
        <w:t>e</w:t>
      </w:r>
      <w:r w:rsidRPr="001A68F9">
        <w:rPr>
          <w:rStyle w:val="xapple-converted-space"/>
          <w:color w:val="212121"/>
          <w:sz w:val="20"/>
        </w:rPr>
        <w:t> una prova individuale da remoto</w:t>
      </w:r>
      <w:r w:rsidR="00DE10C5" w:rsidRPr="001A68F9">
        <w:rPr>
          <w:rStyle w:val="xapple-converted-space"/>
          <w:color w:val="212121"/>
          <w:sz w:val="20"/>
        </w:rPr>
        <w:t xml:space="preserve"> valevole il 20%, concernente i moduli terzo e quarto</w:t>
      </w:r>
      <w:r w:rsidRPr="001A68F9">
        <w:rPr>
          <w:color w:val="212121"/>
        </w:rPr>
        <w:t xml:space="preserve">) somministrate durante lo svolgimento del corso, secondo contenuti e tempistiche che saranno pubblicati nell’area Blackboard riservata agli </w:t>
      </w:r>
      <w:r w:rsidR="00DE10C5" w:rsidRPr="001A68F9">
        <w:rPr>
          <w:color w:val="212121"/>
        </w:rPr>
        <w:t>studenti iscritti al corso; il 5</w:t>
      </w:r>
      <w:r w:rsidRPr="001A68F9">
        <w:rPr>
          <w:color w:val="212121"/>
        </w:rPr>
        <w:t>0% della valutazione sia effettuato mediante prova finale orale.</w:t>
      </w:r>
      <w:r w:rsidRPr="001A68F9">
        <w:rPr>
          <w:rStyle w:val="xapple-converted-space"/>
          <w:color w:val="212121"/>
          <w:sz w:val="20"/>
        </w:rPr>
        <w:t> </w:t>
      </w:r>
      <w:r w:rsidRPr="001A68F9">
        <w:rPr>
          <w:color w:val="212121"/>
        </w:rPr>
        <w:t>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55FD92C7" w14:textId="77777777" w:rsidR="002A0436" w:rsidRPr="001A68F9" w:rsidRDefault="002A0436" w:rsidP="002A0436">
      <w:pPr>
        <w:pStyle w:val="Testo2"/>
        <w:spacing w:before="120"/>
        <w:rPr>
          <w:i/>
        </w:rPr>
      </w:pPr>
      <w:r w:rsidRPr="001A68F9">
        <w:rPr>
          <w:i/>
        </w:rPr>
        <w:t>B) Valutazione unitaria sommativa</w:t>
      </w:r>
    </w:p>
    <w:p w14:paraId="7BF4C33E" w14:textId="77777777" w:rsidR="002E3325" w:rsidRDefault="002A0436" w:rsidP="002A0436">
      <w:pPr>
        <w:pStyle w:val="Testo2"/>
      </w:pPr>
      <w:r w:rsidRPr="001A68F9">
        <w:rPr>
          <w:color w:val="212121"/>
        </w:rPr>
        <w:t xml:space="preserve">Per gli studenti che intendono optare per una valutazione unitaria in sede di appello di esame, </w:t>
      </w:r>
      <w:r w:rsidRPr="001A68F9">
        <w:t xml:space="preserve">si prevede </w:t>
      </w:r>
      <w:r w:rsidR="002E3325">
        <w:t>una prova orale sull’intero programma del corso.</w:t>
      </w:r>
    </w:p>
    <w:p w14:paraId="77F31163" w14:textId="77777777" w:rsidR="00333713" w:rsidRPr="001A68F9" w:rsidRDefault="002A0436" w:rsidP="00333713">
      <w:pPr>
        <w:pStyle w:val="Testo2"/>
        <w:spacing w:before="120"/>
      </w:pPr>
      <w:r w:rsidRPr="001A68F9">
        <w:t>Nell’attribuzione del voto si terrà conto:</w:t>
      </w:r>
    </w:p>
    <w:p w14:paraId="42EF0A83" w14:textId="77777777" w:rsidR="002A0436" w:rsidRPr="001A68F9" w:rsidRDefault="00333713" w:rsidP="00333713">
      <w:pPr>
        <w:pStyle w:val="Testo2"/>
        <w:spacing w:before="120"/>
        <w:ind w:left="284" w:hanging="284"/>
      </w:pPr>
      <w:r w:rsidRPr="001A68F9">
        <w:t>–</w:t>
      </w:r>
      <w:r w:rsidR="002A0436" w:rsidRPr="001A68F9">
        <w:t xml:space="preserve"> </w:t>
      </w:r>
      <w:r w:rsidRPr="001A68F9">
        <w:tab/>
      </w:r>
      <w:r w:rsidR="002A0436" w:rsidRPr="001A68F9">
        <w:t>del grado di conoscenza delle tematiche trattate e della maggiore o minore capacità di applicare le conoscenze acquisite;</w:t>
      </w:r>
    </w:p>
    <w:p w14:paraId="67730DB1" w14:textId="77777777"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dell’utilizzo di un linguaggio che denoti proprietà espressiva specifica nell’area giuridica, e in particolare del diritto tributario, o, al contrario, del ricorso ad un linguaggio più o meno inadeguato o più o meno scorretto;</w:t>
      </w:r>
    </w:p>
    <w:p w14:paraId="43E131CB" w14:textId="77777777"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della capacità di analisi e di sintesi dei contenuti anche nell’ottica della formulazione di ragionamenti volti all’elaborazione di soluzioni;</w:t>
      </w:r>
    </w:p>
    <w:p w14:paraId="31400134" w14:textId="77777777" w:rsidR="002A0436" w:rsidRPr="001A68F9" w:rsidRDefault="00333713" w:rsidP="00333713">
      <w:pPr>
        <w:pStyle w:val="Testo2"/>
        <w:ind w:left="284" w:hanging="284"/>
      </w:pPr>
      <w:r w:rsidRPr="001A68F9">
        <w:t>–</w:t>
      </w:r>
      <w:r w:rsidR="002A0436" w:rsidRPr="001A68F9">
        <w:t xml:space="preserve"> </w:t>
      </w:r>
      <w:r w:rsidRPr="001A68F9">
        <w:tab/>
      </w:r>
      <w:r w:rsidR="002A0436" w:rsidRPr="001A68F9">
        <w:t>della emersione di eventuali lacune formative, del relativo grado di gravità e della circostanza che esse si riferiscano a parti più o meno ampie del programma;</w:t>
      </w:r>
    </w:p>
    <w:p w14:paraId="7F7AF42A" w14:textId="77777777" w:rsidR="002A0436" w:rsidRPr="001A68F9" w:rsidRDefault="00333713" w:rsidP="00333713">
      <w:pPr>
        <w:pStyle w:val="Testo2"/>
        <w:ind w:left="284" w:hanging="284"/>
        <w:rPr>
          <w:b/>
        </w:rPr>
      </w:pPr>
      <w:r w:rsidRPr="001A68F9">
        <w:t>–</w:t>
      </w:r>
      <w:r w:rsidR="002A0436" w:rsidRPr="001A68F9">
        <w:t xml:space="preserve"> </w:t>
      </w:r>
      <w:r w:rsidRPr="001A68F9">
        <w:tab/>
      </w:r>
      <w:r w:rsidR="002A0436" w:rsidRPr="001A68F9">
        <w:t>del grado di capacità di orientarsi tra le fonti legislative di ciascuna parte del programma.</w:t>
      </w:r>
    </w:p>
    <w:p w14:paraId="2AF5EC04" w14:textId="77777777" w:rsidR="002A0436" w:rsidRPr="001A68F9" w:rsidRDefault="002A0436" w:rsidP="002A0436">
      <w:pPr>
        <w:spacing w:before="240" w:after="120"/>
        <w:rPr>
          <w:b/>
          <w:i/>
          <w:sz w:val="18"/>
        </w:rPr>
      </w:pPr>
      <w:r w:rsidRPr="001A68F9">
        <w:rPr>
          <w:b/>
          <w:i/>
          <w:sz w:val="18"/>
        </w:rPr>
        <w:t>AVVERTENZE E PREREQUISITI</w:t>
      </w:r>
    </w:p>
    <w:p w14:paraId="376C1990" w14:textId="77777777" w:rsidR="002A0436" w:rsidRPr="001A68F9" w:rsidRDefault="002A0436" w:rsidP="002A0436">
      <w:pPr>
        <w:pStyle w:val="Testo2"/>
      </w:pPr>
      <w:r w:rsidRPr="001A68F9">
        <w:t xml:space="preserve">Il programma istituzionale sarà integrato con lo studio di casi. A tal fine si consiglia vivamente la frequenza in quanto si farà costante riferimento alla più recente giurisprudenza. </w:t>
      </w:r>
    </w:p>
    <w:p w14:paraId="491D876C" w14:textId="77777777" w:rsidR="001C1402" w:rsidRPr="001A68F9" w:rsidRDefault="002A0436" w:rsidP="001C1402">
      <w:pPr>
        <w:pStyle w:val="Testo2"/>
      </w:pPr>
      <w:r w:rsidRPr="001A68F9">
        <w:t>Nella preparazione dell’esame è indispensabile cons</w:t>
      </w:r>
      <w:r w:rsidR="00DE10C5" w:rsidRPr="001A68F9">
        <w:t>ultare il Codice tributario 202</w:t>
      </w:r>
      <w:r w:rsidR="00B424B0">
        <w:t>2</w:t>
      </w:r>
      <w:r w:rsidRPr="001A68F9">
        <w:t>. La materia presuppone le conoscenze di base del diritto pubblico e privato.</w:t>
      </w:r>
      <w:r w:rsidR="001C1402" w:rsidRPr="001A68F9">
        <w:t xml:space="preserve"> </w:t>
      </w:r>
    </w:p>
    <w:p w14:paraId="0CE11979" w14:textId="77777777" w:rsidR="001C1402" w:rsidRPr="00A51172" w:rsidRDefault="001C1402" w:rsidP="001C1402">
      <w:pPr>
        <w:pStyle w:val="Testo2"/>
      </w:pPr>
      <w:r w:rsidRPr="001A68F9">
        <w:t>Nel caso in cui la situazione sanitaria relativa alla pandemia di Covid-19 non dovesse consentire la didattica in presenza, sarà garantita l’erogazione dell’insegnamento in distance learning con modalità che verranno comunicate in tempo utile agli studenti.</w:t>
      </w:r>
    </w:p>
    <w:p w14:paraId="329AE544" w14:textId="77777777" w:rsidR="002A0436" w:rsidRPr="002A0436" w:rsidRDefault="002A0436" w:rsidP="00333713">
      <w:pPr>
        <w:pStyle w:val="Testo2"/>
      </w:pPr>
    </w:p>
    <w:sectPr w:rsidR="002A0436" w:rsidRPr="002A04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E994A" w14:textId="77777777" w:rsidR="00D82772" w:rsidRDefault="00D82772" w:rsidP="00D82772">
      <w:pPr>
        <w:spacing w:line="240" w:lineRule="auto"/>
      </w:pPr>
      <w:r>
        <w:separator/>
      </w:r>
    </w:p>
  </w:endnote>
  <w:endnote w:type="continuationSeparator" w:id="0">
    <w:p w14:paraId="38C1F3B8" w14:textId="77777777" w:rsidR="00D82772" w:rsidRDefault="00D82772" w:rsidP="00D82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AECFD" w14:textId="77777777" w:rsidR="00D82772" w:rsidRDefault="00D82772" w:rsidP="00D82772">
      <w:pPr>
        <w:spacing w:line="240" w:lineRule="auto"/>
      </w:pPr>
      <w:r>
        <w:separator/>
      </w:r>
    </w:p>
  </w:footnote>
  <w:footnote w:type="continuationSeparator" w:id="0">
    <w:p w14:paraId="7537E79E" w14:textId="77777777" w:rsidR="00D82772" w:rsidRDefault="00D82772" w:rsidP="00D82772">
      <w:pPr>
        <w:spacing w:line="240" w:lineRule="auto"/>
      </w:pPr>
      <w:r>
        <w:continuationSeparator/>
      </w:r>
    </w:p>
  </w:footnote>
  <w:footnote w:id="1">
    <w:p w14:paraId="798B0D6C" w14:textId="3A23F06A" w:rsidR="00D82772" w:rsidRDefault="00D8277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36EF"/>
    <w:multiLevelType w:val="hybridMultilevel"/>
    <w:tmpl w:val="67407F12"/>
    <w:lvl w:ilvl="0" w:tplc="CE78759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9D"/>
    <w:rsid w:val="00064835"/>
    <w:rsid w:val="00187B99"/>
    <w:rsid w:val="001A68F9"/>
    <w:rsid w:val="001C1402"/>
    <w:rsid w:val="002014DD"/>
    <w:rsid w:val="002A0436"/>
    <w:rsid w:val="002B1002"/>
    <w:rsid w:val="002D5E17"/>
    <w:rsid w:val="002E3325"/>
    <w:rsid w:val="00333713"/>
    <w:rsid w:val="0037529D"/>
    <w:rsid w:val="004D1217"/>
    <w:rsid w:val="004D6008"/>
    <w:rsid w:val="004E3695"/>
    <w:rsid w:val="00640794"/>
    <w:rsid w:val="006F1772"/>
    <w:rsid w:val="008942E7"/>
    <w:rsid w:val="008A1204"/>
    <w:rsid w:val="00900CCA"/>
    <w:rsid w:val="00924B77"/>
    <w:rsid w:val="00940DA2"/>
    <w:rsid w:val="009E055C"/>
    <w:rsid w:val="00A74F6F"/>
    <w:rsid w:val="00AA5F27"/>
    <w:rsid w:val="00AD7557"/>
    <w:rsid w:val="00B424B0"/>
    <w:rsid w:val="00B50C5D"/>
    <w:rsid w:val="00B51253"/>
    <w:rsid w:val="00B525CC"/>
    <w:rsid w:val="00D404F2"/>
    <w:rsid w:val="00D82772"/>
    <w:rsid w:val="00DE10C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1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4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xmsonormal">
    <w:name w:val="x_x_msonormal"/>
    <w:basedOn w:val="Normale"/>
    <w:rsid w:val="002A0436"/>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2A0436"/>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2A0436"/>
  </w:style>
  <w:style w:type="paragraph" w:styleId="Testonotaapidipagina">
    <w:name w:val="footnote text"/>
    <w:basedOn w:val="Normale"/>
    <w:link w:val="TestonotaapidipaginaCarattere"/>
    <w:semiHidden/>
    <w:unhideWhenUsed/>
    <w:rsid w:val="00D827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2772"/>
  </w:style>
  <w:style w:type="character" w:styleId="Rimandonotaapidipagina">
    <w:name w:val="footnote reference"/>
    <w:basedOn w:val="Carpredefinitoparagrafo"/>
    <w:semiHidden/>
    <w:unhideWhenUsed/>
    <w:rsid w:val="00D82772"/>
    <w:rPr>
      <w:vertAlign w:val="superscript"/>
    </w:rPr>
  </w:style>
  <w:style w:type="character" w:styleId="Collegamentoipertestuale">
    <w:name w:val="Hyperlink"/>
    <w:basedOn w:val="Carpredefinitoparagrafo"/>
    <w:unhideWhenUsed/>
    <w:rsid w:val="00D827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4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xmsonormal">
    <w:name w:val="x_x_msonormal"/>
    <w:basedOn w:val="Normale"/>
    <w:rsid w:val="002A0436"/>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2A0436"/>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2A0436"/>
  </w:style>
  <w:style w:type="paragraph" w:styleId="Testonotaapidipagina">
    <w:name w:val="footnote text"/>
    <w:basedOn w:val="Normale"/>
    <w:link w:val="TestonotaapidipaginaCarattere"/>
    <w:semiHidden/>
    <w:unhideWhenUsed/>
    <w:rsid w:val="00D827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2772"/>
  </w:style>
  <w:style w:type="character" w:styleId="Rimandonotaapidipagina">
    <w:name w:val="footnote reference"/>
    <w:basedOn w:val="Carpredefinitoparagrafo"/>
    <w:semiHidden/>
    <w:unhideWhenUsed/>
    <w:rsid w:val="00D82772"/>
    <w:rPr>
      <w:vertAlign w:val="superscript"/>
    </w:rPr>
  </w:style>
  <w:style w:type="character" w:styleId="Collegamentoipertestuale">
    <w:name w:val="Hyperlink"/>
    <w:basedOn w:val="Carpredefinitoparagrafo"/>
    <w:unhideWhenUsed/>
    <w:rsid w:val="00D82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urizio-logozzo/codice-tributario-2022-9788833794983-7116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lagozzo/temi-di-diritto-tributario-9788833791111-676570.html" TargetMode="External"/><Relationship Id="rId5" Type="http://schemas.openxmlformats.org/officeDocument/2006/relationships/settings" Target="settings.xml"/><Relationship Id="rId10" Type="http://schemas.openxmlformats.org/officeDocument/2006/relationships/hyperlink" Target="https://librerie.unicatt.it/scheda-libro/loris-tosi-roberto-baggio/lineamenti-di-diritto-tributario-internazionale-9788813380588-709592.html" TargetMode="External"/><Relationship Id="rId4" Type="http://schemas.microsoft.com/office/2007/relationships/stylesWithEffects" Target="stylesWithEffects.xml"/><Relationship Id="rId9" Type="http://schemas.openxmlformats.org/officeDocument/2006/relationships/hyperlink" Target="https://librerie.unicatt.it/scheda-libro/enrico-de-mita/principi-di-diritto-tributario-9788828810650-67468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C1D4-A4EA-45F3-A678-8C43DA44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1063</Words>
  <Characters>7055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3</cp:revision>
  <cp:lastPrinted>2003-03-27T10:42:00Z</cp:lastPrinted>
  <dcterms:created xsi:type="dcterms:W3CDTF">2022-04-22T06:19:00Z</dcterms:created>
  <dcterms:modified xsi:type="dcterms:W3CDTF">2022-07-26T12:50:00Z</dcterms:modified>
</cp:coreProperties>
</file>